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1F" w:rsidRPr="001E34C7" w:rsidRDefault="00AB661F" w:rsidP="00AB6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4C7">
        <w:rPr>
          <w:rFonts w:ascii="Times New Roman" w:hAnsi="Times New Roman"/>
          <w:b/>
          <w:sz w:val="28"/>
          <w:szCs w:val="28"/>
        </w:rPr>
        <w:t>СПИСОК</w:t>
      </w:r>
    </w:p>
    <w:p w:rsidR="00AB661F" w:rsidRPr="001E34C7" w:rsidRDefault="00AB661F" w:rsidP="00AB6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 xml:space="preserve">опубликованных учебных изданий и научных трудов </w:t>
      </w:r>
    </w:p>
    <w:p w:rsidR="00AB661F" w:rsidRPr="001E34C7" w:rsidRDefault="00AB661F" w:rsidP="00AB661F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 xml:space="preserve">кандидата на должность </w:t>
      </w:r>
    </w:p>
    <w:p w:rsidR="001B0C21" w:rsidRPr="001E34C7" w:rsidRDefault="00A44473" w:rsidP="00AB661F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>доцента</w:t>
      </w:r>
    </w:p>
    <w:p w:rsidR="001B0C21" w:rsidRPr="001E34C7" w:rsidRDefault="001B0C21" w:rsidP="001B0C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>(наименование должности, на которую объявлен конкурс)</w:t>
      </w:r>
    </w:p>
    <w:p w:rsidR="001B0C21" w:rsidRPr="001E34C7" w:rsidRDefault="001B0C21" w:rsidP="001B0C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C21" w:rsidRPr="001E34C7" w:rsidRDefault="001B0C21" w:rsidP="001B0C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>по кафедре :</w:t>
      </w:r>
      <w:r w:rsidR="00A44473" w:rsidRPr="001E34C7">
        <w:rPr>
          <w:rFonts w:ascii="Times New Roman" w:hAnsi="Times New Roman"/>
          <w:sz w:val="28"/>
          <w:szCs w:val="28"/>
        </w:rPr>
        <w:t xml:space="preserve"> конституционного, административного и таможенного права</w:t>
      </w:r>
    </w:p>
    <w:p w:rsidR="001B0C21" w:rsidRPr="001E34C7" w:rsidRDefault="001B0C21" w:rsidP="001B0C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61F" w:rsidRPr="001E34C7" w:rsidRDefault="00AB661F" w:rsidP="00AB661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>(название кафедры)</w:t>
      </w:r>
    </w:p>
    <w:p w:rsidR="00AB661F" w:rsidRPr="001E34C7" w:rsidRDefault="00A44473" w:rsidP="00AB661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>Вобликова Андрея Борисовича</w:t>
      </w:r>
    </w:p>
    <w:p w:rsidR="00AB661F" w:rsidRPr="001E34C7" w:rsidRDefault="00AB661F" w:rsidP="00AB6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>(ФИО полностью)</w:t>
      </w:r>
    </w:p>
    <w:p w:rsidR="00AB661F" w:rsidRPr="001E34C7" w:rsidRDefault="00AB661F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5"/>
        <w:gridCol w:w="2871"/>
        <w:gridCol w:w="1435"/>
        <w:gridCol w:w="2340"/>
        <w:gridCol w:w="1100"/>
        <w:gridCol w:w="2060"/>
      </w:tblGrid>
      <w:tr w:rsidR="00A44473" w:rsidRPr="001E34C7" w:rsidTr="00A44473">
        <w:tc>
          <w:tcPr>
            <w:tcW w:w="675" w:type="dxa"/>
          </w:tcPr>
          <w:p w:rsidR="00A44473" w:rsidRPr="001E34C7" w:rsidRDefault="00A44473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44473" w:rsidRPr="001E34C7" w:rsidRDefault="00A44473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843" w:type="dxa"/>
          </w:tcPr>
          <w:p w:rsidR="00A44473" w:rsidRPr="001E34C7" w:rsidRDefault="00A44473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418" w:type="dxa"/>
          </w:tcPr>
          <w:p w:rsidR="00A44473" w:rsidRPr="001E34C7" w:rsidRDefault="00A44473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346" w:type="dxa"/>
          </w:tcPr>
          <w:p w:rsidR="00A44473" w:rsidRPr="001E34C7" w:rsidRDefault="00A44473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1737" w:type="dxa"/>
          </w:tcPr>
          <w:p w:rsidR="00A44473" w:rsidRPr="001E34C7" w:rsidRDefault="00A44473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A44473" w:rsidRPr="001E34C7" w:rsidTr="00A44473">
        <w:tc>
          <w:tcPr>
            <w:tcW w:w="675" w:type="dxa"/>
          </w:tcPr>
          <w:p w:rsidR="00A44473" w:rsidRPr="001E34C7" w:rsidRDefault="00A44473" w:rsidP="00A444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34C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4473" w:rsidRPr="001E34C7" w:rsidRDefault="00A44473" w:rsidP="00A444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34C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44473" w:rsidRPr="001E34C7" w:rsidRDefault="00A44473" w:rsidP="00A444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34C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44473" w:rsidRPr="001E34C7" w:rsidRDefault="00A44473" w:rsidP="00A444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34C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A44473" w:rsidRPr="001E34C7" w:rsidRDefault="00A44473" w:rsidP="00A444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34C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A44473" w:rsidRPr="001E34C7" w:rsidRDefault="00A44473" w:rsidP="00A444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34C7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A44473" w:rsidRPr="001E34C7" w:rsidTr="00A44473">
        <w:tc>
          <w:tcPr>
            <w:tcW w:w="10421" w:type="dxa"/>
            <w:gridSpan w:val="6"/>
          </w:tcPr>
          <w:p w:rsidR="00A44473" w:rsidRPr="001E34C7" w:rsidRDefault="00A44473" w:rsidP="00A44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а)  учебные издания</w:t>
            </w:r>
          </w:p>
        </w:tc>
      </w:tr>
      <w:tr w:rsidR="00A44473" w:rsidRPr="001E34C7" w:rsidTr="00A44473">
        <w:tc>
          <w:tcPr>
            <w:tcW w:w="675" w:type="dxa"/>
          </w:tcPr>
          <w:p w:rsidR="00A44473" w:rsidRPr="001E34C7" w:rsidRDefault="00A44473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4473" w:rsidRPr="001E34C7" w:rsidRDefault="00A44473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Основы квалификации преступлений в сфере таможенного дела</w:t>
            </w:r>
            <w:r w:rsidR="00D10D44" w:rsidRPr="001E34C7">
              <w:rPr>
                <w:rFonts w:ascii="Times New Roman" w:hAnsi="Times New Roman"/>
                <w:sz w:val="28"/>
                <w:szCs w:val="28"/>
              </w:rPr>
              <w:t xml:space="preserve"> (учебное пособие)</w:t>
            </w:r>
          </w:p>
        </w:tc>
        <w:tc>
          <w:tcPr>
            <w:tcW w:w="1843" w:type="dxa"/>
          </w:tcPr>
          <w:p w:rsidR="00A44473" w:rsidRPr="001E34C7" w:rsidRDefault="00D10D44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A44473" w:rsidRPr="001E34C7" w:rsidRDefault="00D10D44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СПб.: Троицкий мост, 2017.-256 с.</w:t>
            </w:r>
          </w:p>
        </w:tc>
        <w:tc>
          <w:tcPr>
            <w:tcW w:w="1346" w:type="dxa"/>
          </w:tcPr>
          <w:p w:rsidR="00A44473" w:rsidRPr="001E34C7" w:rsidRDefault="00D10D44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 xml:space="preserve">16/8 п.л. </w:t>
            </w:r>
          </w:p>
          <w:p w:rsidR="00D10D44" w:rsidRPr="001E34C7" w:rsidRDefault="00D10D44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44473" w:rsidRPr="001E34C7" w:rsidRDefault="00D10D44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Никольская А.Г.</w:t>
            </w:r>
          </w:p>
        </w:tc>
      </w:tr>
      <w:tr w:rsidR="00D10D44" w:rsidRPr="001E34C7" w:rsidTr="00D10D44">
        <w:tc>
          <w:tcPr>
            <w:tcW w:w="10421" w:type="dxa"/>
            <w:gridSpan w:val="6"/>
          </w:tcPr>
          <w:p w:rsidR="00D10D44" w:rsidRPr="001E34C7" w:rsidRDefault="00D10D44" w:rsidP="00D10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б) научные труды</w:t>
            </w:r>
          </w:p>
        </w:tc>
      </w:tr>
      <w:tr w:rsidR="00A44473" w:rsidRPr="001E34C7" w:rsidTr="00A44473">
        <w:tc>
          <w:tcPr>
            <w:tcW w:w="675" w:type="dxa"/>
          </w:tcPr>
          <w:p w:rsidR="00A44473" w:rsidRPr="001E34C7" w:rsidRDefault="00D10D44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44473" w:rsidRPr="001E34C7" w:rsidRDefault="00461D4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Правовые аспекты нетарифного регулирования внешней торговли товарами в рамках в рамках таможенного союза ЕВРАЗЭС (научная статья)</w:t>
            </w:r>
          </w:p>
        </w:tc>
        <w:tc>
          <w:tcPr>
            <w:tcW w:w="1843" w:type="dxa"/>
          </w:tcPr>
          <w:p w:rsidR="00A44473" w:rsidRPr="001E34C7" w:rsidRDefault="00461D4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A44473" w:rsidRPr="001E34C7" w:rsidRDefault="00461D4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Вестник Тверского государственного университета. Серия: Право.2014. №1. С.111-120</w:t>
            </w:r>
            <w:r w:rsidR="00A43890" w:rsidRPr="001E34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</w:tcPr>
          <w:p w:rsidR="00A44473" w:rsidRPr="001E34C7" w:rsidRDefault="00A43890" w:rsidP="0048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0,</w:t>
            </w:r>
            <w:r w:rsidR="00485A54" w:rsidRPr="001E34C7">
              <w:rPr>
                <w:rFonts w:ascii="Times New Roman" w:hAnsi="Times New Roman"/>
                <w:sz w:val="28"/>
                <w:szCs w:val="28"/>
              </w:rPr>
              <w:t>6</w:t>
            </w:r>
            <w:r w:rsidRPr="001E34C7">
              <w:rPr>
                <w:rFonts w:ascii="Times New Roman" w:hAnsi="Times New Roman"/>
                <w:sz w:val="28"/>
                <w:szCs w:val="28"/>
              </w:rPr>
              <w:t>/0,</w:t>
            </w:r>
            <w:r w:rsidR="00485A54" w:rsidRPr="001E34C7">
              <w:rPr>
                <w:rFonts w:ascii="Times New Roman" w:hAnsi="Times New Roman"/>
                <w:sz w:val="28"/>
                <w:szCs w:val="28"/>
              </w:rPr>
              <w:t>3</w:t>
            </w:r>
            <w:r w:rsidRPr="001E34C7">
              <w:rPr>
                <w:rFonts w:ascii="Times New Roman" w:hAnsi="Times New Roman"/>
                <w:sz w:val="28"/>
                <w:szCs w:val="28"/>
              </w:rPr>
              <w:t xml:space="preserve"> п.л.</w:t>
            </w:r>
          </w:p>
        </w:tc>
        <w:tc>
          <w:tcPr>
            <w:tcW w:w="1737" w:type="dxa"/>
          </w:tcPr>
          <w:p w:rsidR="00A44473" w:rsidRPr="001E34C7" w:rsidRDefault="00A43890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Вобликова Н.А.</w:t>
            </w:r>
          </w:p>
        </w:tc>
      </w:tr>
      <w:tr w:rsidR="00A44473" w:rsidRPr="001E34C7" w:rsidTr="00A44473">
        <w:tc>
          <w:tcPr>
            <w:tcW w:w="675" w:type="dxa"/>
          </w:tcPr>
          <w:p w:rsidR="00A44473" w:rsidRPr="001E34C7" w:rsidRDefault="00485A54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4459E" w:rsidRPr="001E34C7" w:rsidRDefault="00D4459E" w:rsidP="00D44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К вопросу о квалификации преступлений в сфере таможенного дела</w:t>
            </w:r>
          </w:p>
          <w:p w:rsidR="00A44473" w:rsidRPr="001E34C7" w:rsidRDefault="00D4459E" w:rsidP="00D44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(научная статья)</w:t>
            </w:r>
          </w:p>
        </w:tc>
        <w:tc>
          <w:tcPr>
            <w:tcW w:w="1843" w:type="dxa"/>
          </w:tcPr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A44473" w:rsidRPr="001E34C7" w:rsidRDefault="00D4459E" w:rsidP="00D44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Вестник Тверского государственного университета. Серия: Право.2014. №3. С.96-103.</w:t>
            </w:r>
          </w:p>
        </w:tc>
        <w:tc>
          <w:tcPr>
            <w:tcW w:w="1346" w:type="dxa"/>
          </w:tcPr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0,6/0,3 п.л.</w:t>
            </w:r>
          </w:p>
        </w:tc>
        <w:tc>
          <w:tcPr>
            <w:tcW w:w="1737" w:type="dxa"/>
          </w:tcPr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Вобликова Н.А.</w:t>
            </w:r>
          </w:p>
        </w:tc>
      </w:tr>
      <w:tr w:rsidR="00A44473" w:rsidRPr="001E34C7" w:rsidTr="00A44473">
        <w:tc>
          <w:tcPr>
            <w:tcW w:w="675" w:type="dxa"/>
          </w:tcPr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4459E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таможенных преступлений в сфере экономической деятельности</w:t>
            </w:r>
          </w:p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(научная статья)</w:t>
            </w:r>
          </w:p>
        </w:tc>
        <w:tc>
          <w:tcPr>
            <w:tcW w:w="1843" w:type="dxa"/>
          </w:tcPr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1418" w:type="dxa"/>
          </w:tcPr>
          <w:p w:rsidR="00A44473" w:rsidRPr="001E34C7" w:rsidRDefault="00D4459E" w:rsidP="00D44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 xml:space="preserve">Вестник </w:t>
            </w: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>Тверского государственного университета. Серия: Право.2015. №1. С.206-217.</w:t>
            </w:r>
          </w:p>
        </w:tc>
        <w:tc>
          <w:tcPr>
            <w:tcW w:w="1346" w:type="dxa"/>
          </w:tcPr>
          <w:p w:rsidR="00A44473" w:rsidRPr="001E34C7" w:rsidRDefault="00633B6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0,6/0,3 </w:t>
            </w: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>п.л.</w:t>
            </w:r>
          </w:p>
        </w:tc>
        <w:tc>
          <w:tcPr>
            <w:tcW w:w="1737" w:type="dxa"/>
          </w:tcPr>
          <w:p w:rsidR="00A44473" w:rsidRPr="001E34C7" w:rsidRDefault="00633B6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Вобликова </w:t>
            </w: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>Н.А.</w:t>
            </w:r>
          </w:p>
        </w:tc>
      </w:tr>
      <w:tr w:rsidR="00A44473" w:rsidRPr="001E34C7" w:rsidTr="00A44473">
        <w:tc>
          <w:tcPr>
            <w:tcW w:w="675" w:type="dxa"/>
          </w:tcPr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D4459E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К вопросу о правовом регулировании коллекторской деятельности</w:t>
            </w:r>
          </w:p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(научная статья)</w:t>
            </w:r>
          </w:p>
        </w:tc>
        <w:tc>
          <w:tcPr>
            <w:tcW w:w="1843" w:type="dxa"/>
          </w:tcPr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A44473" w:rsidRPr="001E34C7" w:rsidRDefault="00D4459E" w:rsidP="00633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Вестник Тверского государственного университета. Серия: Право.2016. №2. С.</w:t>
            </w:r>
            <w:r w:rsidR="00633B68" w:rsidRPr="001E34C7">
              <w:rPr>
                <w:rFonts w:ascii="Times New Roman" w:hAnsi="Times New Roman"/>
                <w:sz w:val="28"/>
                <w:szCs w:val="28"/>
              </w:rPr>
              <w:t>41</w:t>
            </w:r>
            <w:r w:rsidRPr="001E34C7">
              <w:rPr>
                <w:rFonts w:ascii="Times New Roman" w:hAnsi="Times New Roman"/>
                <w:sz w:val="28"/>
                <w:szCs w:val="28"/>
              </w:rPr>
              <w:t>-</w:t>
            </w:r>
            <w:r w:rsidR="00633B68" w:rsidRPr="001E34C7">
              <w:rPr>
                <w:rFonts w:ascii="Times New Roman" w:hAnsi="Times New Roman"/>
                <w:sz w:val="28"/>
                <w:szCs w:val="28"/>
              </w:rPr>
              <w:t>46</w:t>
            </w:r>
            <w:r w:rsidRPr="001E34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</w:tcPr>
          <w:p w:rsidR="00A44473" w:rsidRPr="001E34C7" w:rsidRDefault="00633B6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0,6/0,3 п.л.</w:t>
            </w:r>
          </w:p>
        </w:tc>
        <w:tc>
          <w:tcPr>
            <w:tcW w:w="1737" w:type="dxa"/>
          </w:tcPr>
          <w:p w:rsidR="00A44473" w:rsidRPr="001E34C7" w:rsidRDefault="00633B6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Вобликова Н.А.</w:t>
            </w:r>
          </w:p>
        </w:tc>
      </w:tr>
      <w:tr w:rsidR="00A44473" w:rsidRPr="001E34C7" w:rsidTr="00A44473">
        <w:tc>
          <w:tcPr>
            <w:tcW w:w="675" w:type="dxa"/>
          </w:tcPr>
          <w:p w:rsidR="00A44473" w:rsidRPr="001E34C7" w:rsidRDefault="00633B6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33B68" w:rsidRPr="001E34C7" w:rsidRDefault="00633B6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 xml:space="preserve">Основные изменения уголовного </w:t>
            </w:r>
          </w:p>
          <w:p w:rsidR="00633B68" w:rsidRPr="001E34C7" w:rsidRDefault="00633B68" w:rsidP="00633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законодательства в таможенной сфере</w:t>
            </w:r>
          </w:p>
          <w:p w:rsidR="00A44473" w:rsidRPr="001E34C7" w:rsidRDefault="00633B68" w:rsidP="00633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(научная статья)</w:t>
            </w:r>
          </w:p>
        </w:tc>
        <w:tc>
          <w:tcPr>
            <w:tcW w:w="1843" w:type="dxa"/>
          </w:tcPr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A44473" w:rsidRPr="001E34C7" w:rsidRDefault="00633B68" w:rsidP="00633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 сборнике: Международная очно-заочная научно-практическая конференция</w:t>
            </w:r>
          </w:p>
          <w:p w:rsidR="00633B68" w:rsidRPr="001E34C7" w:rsidRDefault="00633B68" w:rsidP="00633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ТвГУ.2016.</w:t>
            </w:r>
          </w:p>
          <w:p w:rsidR="00633B68" w:rsidRPr="001E34C7" w:rsidRDefault="00633B68" w:rsidP="00633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 xml:space="preserve"> С.61-82</w:t>
            </w:r>
          </w:p>
        </w:tc>
        <w:tc>
          <w:tcPr>
            <w:tcW w:w="1346" w:type="dxa"/>
          </w:tcPr>
          <w:p w:rsidR="00A44473" w:rsidRPr="001E34C7" w:rsidRDefault="00633B6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0,8 п.л.</w:t>
            </w:r>
          </w:p>
        </w:tc>
        <w:tc>
          <w:tcPr>
            <w:tcW w:w="1737" w:type="dxa"/>
          </w:tcPr>
          <w:p w:rsidR="00A44473" w:rsidRPr="001E34C7" w:rsidRDefault="00A44473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473" w:rsidRPr="001E34C7" w:rsidTr="00A44473">
        <w:tc>
          <w:tcPr>
            <w:tcW w:w="675" w:type="dxa"/>
          </w:tcPr>
          <w:p w:rsidR="00A44473" w:rsidRPr="001E34C7" w:rsidRDefault="00417A3D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44473" w:rsidRPr="001E34C7" w:rsidRDefault="00132B37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Развитие норм права в условиях новых социально-экономических и политических реалий в России</w:t>
            </w:r>
          </w:p>
          <w:p w:rsidR="00132B37" w:rsidRPr="001E34C7" w:rsidRDefault="00132B37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(монография)</w:t>
            </w:r>
          </w:p>
        </w:tc>
        <w:tc>
          <w:tcPr>
            <w:tcW w:w="1843" w:type="dxa"/>
          </w:tcPr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080352" w:rsidRPr="001E34C7" w:rsidRDefault="00132B37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Монограф</w:t>
            </w:r>
            <w:r w:rsidR="00080352" w:rsidRPr="001E34C7">
              <w:rPr>
                <w:rFonts w:ascii="Times New Roman" w:hAnsi="Times New Roman"/>
                <w:sz w:val="28"/>
                <w:szCs w:val="28"/>
              </w:rPr>
              <w:t>ия</w:t>
            </w:r>
          </w:p>
          <w:p w:rsidR="00A44473" w:rsidRPr="001E34C7" w:rsidRDefault="00080352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Под  общей редакцией Н.А.Антоновой, А.Н. Сухарева.</w:t>
            </w:r>
          </w:p>
          <w:p w:rsidR="00080352" w:rsidRPr="001E34C7" w:rsidRDefault="00080352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Тверь, 2016.</w:t>
            </w:r>
          </w:p>
          <w:p w:rsidR="00080352" w:rsidRPr="001E34C7" w:rsidRDefault="00080352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С.133-141</w:t>
            </w:r>
          </w:p>
        </w:tc>
        <w:tc>
          <w:tcPr>
            <w:tcW w:w="1346" w:type="dxa"/>
          </w:tcPr>
          <w:p w:rsidR="00A44473" w:rsidRPr="001E34C7" w:rsidRDefault="00080352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10/0,6</w:t>
            </w:r>
          </w:p>
        </w:tc>
        <w:tc>
          <w:tcPr>
            <w:tcW w:w="1737" w:type="dxa"/>
          </w:tcPr>
          <w:p w:rsidR="00A44473" w:rsidRPr="001E34C7" w:rsidRDefault="00080352" w:rsidP="00661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 xml:space="preserve">Антонова Н.А., </w:t>
            </w:r>
            <w:r w:rsidR="0066134D" w:rsidRPr="001E34C7">
              <w:rPr>
                <w:rFonts w:ascii="Times New Roman" w:hAnsi="Times New Roman"/>
                <w:sz w:val="28"/>
                <w:szCs w:val="28"/>
              </w:rPr>
              <w:t>Артемьев А.А.,Барткова О.Г.,Васильчук Ю.В., Вобликова Н.А. и др. Всего 20 чел.</w:t>
            </w:r>
          </w:p>
        </w:tc>
      </w:tr>
      <w:tr w:rsidR="00A44473" w:rsidRPr="001E34C7" w:rsidTr="00A44473">
        <w:tc>
          <w:tcPr>
            <w:tcW w:w="675" w:type="dxa"/>
          </w:tcPr>
          <w:p w:rsidR="00A44473" w:rsidRPr="001E34C7" w:rsidRDefault="00080352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80352" w:rsidRPr="001E34C7" w:rsidRDefault="00080352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Модернизация законодательства современной России  в различных отраслях права: проблемы и суждения</w:t>
            </w:r>
          </w:p>
          <w:p w:rsidR="00A44473" w:rsidRPr="001E34C7" w:rsidRDefault="00080352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(монография)</w:t>
            </w:r>
          </w:p>
        </w:tc>
        <w:tc>
          <w:tcPr>
            <w:tcW w:w="1843" w:type="dxa"/>
          </w:tcPr>
          <w:p w:rsidR="00A44473" w:rsidRPr="001E34C7" w:rsidRDefault="00D4459E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F722A8" w:rsidRPr="001E34C7" w:rsidRDefault="00F722A8" w:rsidP="00F7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Монография</w:t>
            </w:r>
          </w:p>
          <w:p w:rsidR="00F722A8" w:rsidRPr="001E34C7" w:rsidRDefault="00F722A8" w:rsidP="00F7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Под  общей редакцией Н.А.Антоновой, А.Н. Сухарева.</w:t>
            </w:r>
          </w:p>
          <w:p w:rsidR="00F722A8" w:rsidRPr="001E34C7" w:rsidRDefault="00F722A8" w:rsidP="00F7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Тверь, 2016.</w:t>
            </w:r>
          </w:p>
          <w:p w:rsidR="00A44473" w:rsidRPr="001E34C7" w:rsidRDefault="00F722A8" w:rsidP="00F7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С.71-98</w:t>
            </w:r>
          </w:p>
        </w:tc>
        <w:tc>
          <w:tcPr>
            <w:tcW w:w="1346" w:type="dxa"/>
          </w:tcPr>
          <w:p w:rsidR="00A44473" w:rsidRPr="001E34C7" w:rsidRDefault="00F722A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11/1,6</w:t>
            </w:r>
          </w:p>
        </w:tc>
        <w:tc>
          <w:tcPr>
            <w:tcW w:w="1737" w:type="dxa"/>
          </w:tcPr>
          <w:p w:rsidR="00A44473" w:rsidRPr="001E34C7" w:rsidRDefault="0066134D" w:rsidP="00661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 xml:space="preserve">Алешукина С.А.,Антонова Н.А.,Балаж Ф.А.,Барткова О.Г.,Васильчук Ю.В. и др. Всего </w:t>
            </w:r>
            <w:r w:rsidR="00BE7D11" w:rsidRPr="001E34C7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</w:tr>
      <w:tr w:rsidR="00141B58" w:rsidRPr="001E34C7" w:rsidTr="00A44473">
        <w:tc>
          <w:tcPr>
            <w:tcW w:w="675" w:type="dxa"/>
          </w:tcPr>
          <w:p w:rsidR="00141B58" w:rsidRPr="001E34C7" w:rsidRDefault="00141B5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41B58" w:rsidRPr="001E34C7" w:rsidRDefault="00141B5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Институциональные вызовы современной России: экономика и право</w:t>
            </w:r>
          </w:p>
          <w:p w:rsidR="00141B58" w:rsidRPr="001E34C7" w:rsidRDefault="00141B5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(монография)</w:t>
            </w:r>
          </w:p>
        </w:tc>
        <w:tc>
          <w:tcPr>
            <w:tcW w:w="1843" w:type="dxa"/>
          </w:tcPr>
          <w:p w:rsidR="00141B58" w:rsidRPr="001E34C7" w:rsidRDefault="00141B5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141B58" w:rsidRPr="001E34C7" w:rsidRDefault="00141B58" w:rsidP="00141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Монография</w:t>
            </w:r>
          </w:p>
          <w:p w:rsidR="00141B58" w:rsidRPr="001E34C7" w:rsidRDefault="00141B58" w:rsidP="00141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Под  общей редакцией Н.А.Антоновой, А.Н. Сухарева.</w:t>
            </w:r>
          </w:p>
          <w:p w:rsidR="00141B58" w:rsidRPr="001E34C7" w:rsidRDefault="00141B58" w:rsidP="00141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Тверь, 2016.</w:t>
            </w:r>
          </w:p>
          <w:p w:rsidR="00141B58" w:rsidRPr="001E34C7" w:rsidRDefault="00141B58" w:rsidP="00141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С.190-211</w:t>
            </w:r>
          </w:p>
        </w:tc>
        <w:tc>
          <w:tcPr>
            <w:tcW w:w="1346" w:type="dxa"/>
          </w:tcPr>
          <w:p w:rsidR="00141B58" w:rsidRPr="001E34C7" w:rsidRDefault="00141B5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15/0,7</w:t>
            </w:r>
          </w:p>
        </w:tc>
        <w:tc>
          <w:tcPr>
            <w:tcW w:w="1737" w:type="dxa"/>
          </w:tcPr>
          <w:p w:rsidR="00141B58" w:rsidRPr="001E34C7" w:rsidRDefault="00440F27" w:rsidP="00F7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Альпидовская</w:t>
            </w:r>
            <w:r w:rsidR="0066134D" w:rsidRPr="001E34C7">
              <w:rPr>
                <w:rFonts w:ascii="Times New Roman" w:hAnsi="Times New Roman"/>
                <w:sz w:val="28"/>
                <w:szCs w:val="28"/>
              </w:rPr>
              <w:t xml:space="preserve"> М.Л.,Антонова Н.А.,Артемьев А.А.,Барткова О.Г.,Васильчук Ю.В. и др. Всего 15 чел.</w:t>
            </w:r>
          </w:p>
        </w:tc>
      </w:tr>
      <w:tr w:rsidR="00141B58" w:rsidRPr="001E34C7" w:rsidTr="00A44473">
        <w:tc>
          <w:tcPr>
            <w:tcW w:w="675" w:type="dxa"/>
          </w:tcPr>
          <w:p w:rsidR="00141B58" w:rsidRPr="001E34C7" w:rsidRDefault="00141B5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26D8F" w:rsidRPr="001E34C7" w:rsidRDefault="00C26D8F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 xml:space="preserve">Правовое регулирование </w:t>
            </w: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информационного обеспечения таможенного контроля в ЕАЭС</w:t>
            </w:r>
          </w:p>
          <w:p w:rsidR="00440F27" w:rsidRPr="001E34C7" w:rsidRDefault="00440F27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(научная статья)</w:t>
            </w:r>
          </w:p>
        </w:tc>
        <w:tc>
          <w:tcPr>
            <w:tcW w:w="1843" w:type="dxa"/>
          </w:tcPr>
          <w:p w:rsidR="00141B58" w:rsidRPr="001E34C7" w:rsidRDefault="00141B58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1418" w:type="dxa"/>
          </w:tcPr>
          <w:p w:rsidR="00C26D8F" w:rsidRPr="001E34C7" w:rsidRDefault="00C26D8F" w:rsidP="00C2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 xml:space="preserve">В сборнике Развитие права в </w:t>
            </w: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информационном обществе</w:t>
            </w:r>
          </w:p>
          <w:p w:rsidR="00141B58" w:rsidRPr="001E34C7" w:rsidRDefault="00C26D8F" w:rsidP="00C2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Тв.ГУ. Тверь,2</w:t>
            </w:r>
            <w:r w:rsidR="0066134D" w:rsidRPr="001E34C7">
              <w:rPr>
                <w:rFonts w:ascii="Times New Roman" w:hAnsi="Times New Roman"/>
                <w:sz w:val="28"/>
                <w:szCs w:val="28"/>
              </w:rPr>
              <w:t>0</w:t>
            </w:r>
            <w:r w:rsidRPr="001E34C7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C26D8F" w:rsidRPr="001E34C7" w:rsidRDefault="00C26D8F" w:rsidP="00C2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С.141-146</w:t>
            </w:r>
          </w:p>
        </w:tc>
        <w:tc>
          <w:tcPr>
            <w:tcW w:w="1346" w:type="dxa"/>
          </w:tcPr>
          <w:p w:rsidR="00141B58" w:rsidRPr="001E34C7" w:rsidRDefault="00C26D8F" w:rsidP="00C2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737" w:type="dxa"/>
          </w:tcPr>
          <w:p w:rsidR="00141B58" w:rsidRPr="001E34C7" w:rsidRDefault="00141B58" w:rsidP="00F7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D8F" w:rsidRPr="001E34C7" w:rsidTr="00A44473">
        <w:tc>
          <w:tcPr>
            <w:tcW w:w="675" w:type="dxa"/>
          </w:tcPr>
          <w:p w:rsidR="00C26D8F" w:rsidRPr="001E34C7" w:rsidRDefault="00C26D8F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26D8F" w:rsidRPr="001E34C7" w:rsidRDefault="00C26D8F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 xml:space="preserve">Правовое регулирование </w:t>
            </w:r>
            <w:r w:rsidR="00440F27" w:rsidRPr="001E34C7">
              <w:rPr>
                <w:rFonts w:ascii="Times New Roman" w:hAnsi="Times New Roman"/>
                <w:sz w:val="28"/>
                <w:szCs w:val="28"/>
              </w:rPr>
              <w:t>таможенного контроля после выпуска товаров в Евразийском экономическом союзе</w:t>
            </w:r>
          </w:p>
          <w:p w:rsidR="00440F27" w:rsidRPr="001E34C7" w:rsidRDefault="00440F27" w:rsidP="0044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(научная статья)</w:t>
            </w:r>
          </w:p>
        </w:tc>
        <w:tc>
          <w:tcPr>
            <w:tcW w:w="1843" w:type="dxa"/>
          </w:tcPr>
          <w:p w:rsidR="00C26D8F" w:rsidRPr="001E34C7" w:rsidRDefault="00440F27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C26D8F" w:rsidRPr="001E34C7" w:rsidRDefault="00440F27" w:rsidP="0044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Вестник Тверского государственного университета. Серия: Право.2018. №1. С.152-158.</w:t>
            </w:r>
          </w:p>
        </w:tc>
        <w:tc>
          <w:tcPr>
            <w:tcW w:w="1346" w:type="dxa"/>
          </w:tcPr>
          <w:p w:rsidR="00C26D8F" w:rsidRPr="001E34C7" w:rsidRDefault="00440F27" w:rsidP="00AB6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737" w:type="dxa"/>
          </w:tcPr>
          <w:p w:rsidR="00C26D8F" w:rsidRPr="001E34C7" w:rsidRDefault="00C26D8F" w:rsidP="00F7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61F" w:rsidRPr="001E34C7" w:rsidRDefault="00AB661F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35B" w:rsidRPr="00792348" w:rsidRDefault="00AD235B" w:rsidP="00AD235B">
      <w:pPr>
        <w:jc w:val="center"/>
        <w:rPr>
          <w:rFonts w:ascii="Times New Roman" w:hAnsi="Times New Roman"/>
          <w:b/>
          <w:sz w:val="28"/>
          <w:szCs w:val="28"/>
        </w:rPr>
      </w:pPr>
      <w:r w:rsidRPr="00792348">
        <w:rPr>
          <w:rFonts w:ascii="Times New Roman" w:hAnsi="Times New Roman"/>
          <w:b/>
          <w:sz w:val="28"/>
          <w:szCs w:val="28"/>
        </w:rPr>
        <w:t>Вобликов А.Б. Список публикаций за 2018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340"/>
        <w:gridCol w:w="1346"/>
      </w:tblGrid>
      <w:tr w:rsidR="00AD235B" w:rsidRPr="001E34C7" w:rsidTr="00B804BA">
        <w:tc>
          <w:tcPr>
            <w:tcW w:w="675" w:type="dxa"/>
          </w:tcPr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Правовое регулирование информационного обеспечения таможенного контроля в ЕАЭС</w:t>
            </w:r>
          </w:p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(научная статья)</w:t>
            </w:r>
          </w:p>
        </w:tc>
        <w:tc>
          <w:tcPr>
            <w:tcW w:w="1843" w:type="dxa"/>
          </w:tcPr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 сборнике Развитие права в информационном обществе</w:t>
            </w:r>
          </w:p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Тв.ГУ. Тверь,2018.</w:t>
            </w:r>
          </w:p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С.141-146</w:t>
            </w:r>
          </w:p>
        </w:tc>
        <w:tc>
          <w:tcPr>
            <w:tcW w:w="1346" w:type="dxa"/>
          </w:tcPr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D235B" w:rsidRPr="001E34C7" w:rsidTr="00B804BA">
        <w:tc>
          <w:tcPr>
            <w:tcW w:w="675" w:type="dxa"/>
          </w:tcPr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Правовое регулирование таможенного контроля после выпуска товаров в Евразийском экономическом союзе</w:t>
            </w:r>
          </w:p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(научная статья)</w:t>
            </w:r>
          </w:p>
        </w:tc>
        <w:tc>
          <w:tcPr>
            <w:tcW w:w="1843" w:type="dxa"/>
          </w:tcPr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печатная</w:t>
            </w:r>
          </w:p>
        </w:tc>
        <w:tc>
          <w:tcPr>
            <w:tcW w:w="1418" w:type="dxa"/>
          </w:tcPr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Вестник Тверского государственного университета. Серия: Право.2018. №1. С.152-158.</w:t>
            </w:r>
          </w:p>
        </w:tc>
        <w:tc>
          <w:tcPr>
            <w:tcW w:w="1346" w:type="dxa"/>
          </w:tcPr>
          <w:p w:rsidR="00AD235B" w:rsidRPr="001E34C7" w:rsidRDefault="00AD235B" w:rsidP="00B804BA">
            <w:pPr>
              <w:rPr>
                <w:rFonts w:ascii="Times New Roman" w:hAnsi="Times New Roman"/>
                <w:sz w:val="28"/>
                <w:szCs w:val="28"/>
              </w:rPr>
            </w:pPr>
            <w:r w:rsidRPr="001E34C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AD235B" w:rsidRDefault="00AD235B" w:rsidP="00AD235B"/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>Соискатель должности ____________________________А.Б. Вобликов</w:t>
      </w: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34C7">
        <w:rPr>
          <w:rFonts w:ascii="Times New Roman" w:hAnsi="Times New Roman"/>
          <w:b/>
          <w:sz w:val="28"/>
          <w:szCs w:val="28"/>
        </w:rPr>
        <w:t>СПИСОК ВЕРЕН</w:t>
      </w: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>Заведующий кафедрой  конституционного, административного и таможенного права</w:t>
      </w: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 xml:space="preserve">                                      ___________________________ Н.А. Антонова</w:t>
      </w: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>Декан юридического факультета __________________ Л.В. Туманова</w:t>
      </w:r>
    </w:p>
    <w:p w:rsidR="00AB661F" w:rsidRPr="001E34C7" w:rsidRDefault="00AB661F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61F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>Ученый секретарь _______________________________П.Н. Кравченко</w:t>
      </w: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D11" w:rsidRPr="001E34C7" w:rsidRDefault="00BE7D11" w:rsidP="00BE7D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34C7">
        <w:rPr>
          <w:rFonts w:ascii="Times New Roman" w:hAnsi="Times New Roman"/>
          <w:sz w:val="28"/>
          <w:szCs w:val="28"/>
        </w:rPr>
        <w:t xml:space="preserve">«    </w:t>
      </w:r>
      <w:r w:rsidR="001E34C7" w:rsidRPr="001E34C7">
        <w:rPr>
          <w:rFonts w:ascii="Times New Roman" w:hAnsi="Times New Roman"/>
          <w:sz w:val="28"/>
          <w:szCs w:val="28"/>
        </w:rPr>
        <w:t xml:space="preserve">  </w:t>
      </w:r>
      <w:r w:rsidRPr="001E34C7">
        <w:rPr>
          <w:rFonts w:ascii="Times New Roman" w:hAnsi="Times New Roman"/>
          <w:sz w:val="28"/>
          <w:szCs w:val="28"/>
        </w:rPr>
        <w:t>»_______________2018 г.</w:t>
      </w: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D11" w:rsidRPr="001E34C7" w:rsidRDefault="00BE7D11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61F" w:rsidRPr="001E34C7" w:rsidRDefault="00AB661F" w:rsidP="00AB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661F" w:rsidRPr="001E34C7" w:rsidSect="006C0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A4" w:rsidRDefault="00E539A4" w:rsidP="006B03C0">
      <w:pPr>
        <w:spacing w:after="0"/>
      </w:pPr>
      <w:r>
        <w:separator/>
      </w:r>
    </w:p>
  </w:endnote>
  <w:endnote w:type="continuationSeparator" w:id="0">
    <w:p w:rsidR="00E539A4" w:rsidRDefault="00E539A4" w:rsidP="006B0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A4" w:rsidRDefault="00E539A4" w:rsidP="006B03C0">
      <w:pPr>
        <w:spacing w:after="0"/>
      </w:pPr>
      <w:r>
        <w:separator/>
      </w:r>
    </w:p>
  </w:footnote>
  <w:footnote w:type="continuationSeparator" w:id="0">
    <w:p w:rsidR="00E539A4" w:rsidRDefault="00E539A4" w:rsidP="006B03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02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9E49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900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5E044E"/>
    <w:lvl w:ilvl="0">
      <w:start w:val="1"/>
      <w:numFmt w:val="decimal"/>
      <w:pStyle w:val="2"/>
      <w:suff w:val="space"/>
      <w:lvlText w:val="%1)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B14393C"/>
    <w:lvl w:ilvl="0">
      <w:start w:val="1"/>
      <w:numFmt w:val="bullet"/>
      <w:pStyle w:val="5"/>
      <w:suff w:val="space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A69CE"/>
    <w:lvl w:ilvl="0">
      <w:start w:val="1"/>
      <w:numFmt w:val="bullet"/>
      <w:pStyle w:val="4"/>
      <w:suff w:val="space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03ABA"/>
    <w:lvl w:ilvl="0">
      <w:start w:val="1"/>
      <w:numFmt w:val="bullet"/>
      <w:pStyle w:val="3"/>
      <w:suff w:val="space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64947E"/>
    <w:lvl w:ilvl="0">
      <w:start w:val="1"/>
      <w:numFmt w:val="bullet"/>
      <w:pStyle w:val="20"/>
      <w:suff w:val="space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E6B49A"/>
    <w:lvl w:ilvl="0">
      <w:start w:val="1"/>
      <w:numFmt w:val="russianLower"/>
      <w:pStyle w:val="a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D8A057E"/>
    <w:lvl w:ilvl="0">
      <w:start w:val="1"/>
      <w:numFmt w:val="bullet"/>
      <w:pStyle w:val="a0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0ED"/>
    <w:multiLevelType w:val="hybridMultilevel"/>
    <w:tmpl w:val="0A50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C2175"/>
    <w:multiLevelType w:val="hybridMultilevel"/>
    <w:tmpl w:val="E438F8D4"/>
    <w:lvl w:ilvl="0" w:tplc="0CF20AC8">
      <w:start w:val="1"/>
      <w:numFmt w:val="decimal"/>
      <w:suff w:val="space"/>
      <w:lvlText w:val="%1.1.1.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6018"/>
    <w:multiLevelType w:val="multilevel"/>
    <w:tmpl w:val="7E3433DE"/>
    <w:lvl w:ilvl="0">
      <w:start w:val="1"/>
      <w:numFmt w:val="decimal"/>
      <w:suff w:val="space"/>
      <w:lvlText w:val="%1"/>
      <w:lvlJc w:val="left"/>
      <w:pPr>
        <w:ind w:left="24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584"/>
      </w:pPr>
      <w:rPr>
        <w:rFonts w:hint="default"/>
      </w:rPr>
    </w:lvl>
  </w:abstractNum>
  <w:abstractNum w:abstractNumId="13" w15:restartNumberingAfterBreak="0">
    <w:nsid w:val="444F4E7D"/>
    <w:multiLevelType w:val="multilevel"/>
    <w:tmpl w:val="1ABAC586"/>
    <w:lvl w:ilvl="0">
      <w:start w:val="1"/>
      <w:numFmt w:val="decimal"/>
      <w:pStyle w:val="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D2607F"/>
    <w:multiLevelType w:val="hybridMultilevel"/>
    <w:tmpl w:val="1A4C2F60"/>
    <w:lvl w:ilvl="0" w:tplc="03F89A28">
      <w:start w:val="1"/>
      <w:numFmt w:val="decimal"/>
      <w:suff w:val="space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C3526"/>
    <w:multiLevelType w:val="hybridMultilevel"/>
    <w:tmpl w:val="0486F4E0"/>
    <w:lvl w:ilvl="0" w:tplc="663692D2">
      <w:start w:val="1"/>
      <w:numFmt w:val="decimal"/>
      <w:pStyle w:val="a1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B378E"/>
    <w:multiLevelType w:val="hybridMultilevel"/>
    <w:tmpl w:val="250A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397194"/>
    <w:multiLevelType w:val="hybridMultilevel"/>
    <w:tmpl w:val="8B7A5054"/>
    <w:lvl w:ilvl="0" w:tplc="E7DA2598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0F3C"/>
    <w:multiLevelType w:val="hybridMultilevel"/>
    <w:tmpl w:val="3086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808D7"/>
    <w:multiLevelType w:val="hybridMultilevel"/>
    <w:tmpl w:val="C5C6F2DC"/>
    <w:lvl w:ilvl="0" w:tplc="EF262B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F262B5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60CA"/>
    <w:multiLevelType w:val="hybridMultilevel"/>
    <w:tmpl w:val="9DEE4E12"/>
    <w:lvl w:ilvl="0" w:tplc="F3243142">
      <w:start w:val="1"/>
      <w:numFmt w:val="decimal"/>
      <w:suff w:val="space"/>
      <w:lvlText w:val="%1.1.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27F98"/>
    <w:multiLevelType w:val="hybridMultilevel"/>
    <w:tmpl w:val="5C5CA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14"/>
  </w:num>
  <w:num w:numId="21">
    <w:abstractNumId w:val="13"/>
  </w:num>
  <w:num w:numId="22">
    <w:abstractNumId w:val="9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1F"/>
    <w:rsid w:val="000044C4"/>
    <w:rsid w:val="00020AAC"/>
    <w:rsid w:val="00027139"/>
    <w:rsid w:val="00057A3A"/>
    <w:rsid w:val="00080352"/>
    <w:rsid w:val="000900AC"/>
    <w:rsid w:val="000B61D5"/>
    <w:rsid w:val="000E2AB7"/>
    <w:rsid w:val="00105A44"/>
    <w:rsid w:val="0012153F"/>
    <w:rsid w:val="00132B37"/>
    <w:rsid w:val="00141B58"/>
    <w:rsid w:val="00143172"/>
    <w:rsid w:val="00164CAD"/>
    <w:rsid w:val="00170B06"/>
    <w:rsid w:val="0018613D"/>
    <w:rsid w:val="001B0C21"/>
    <w:rsid w:val="001D1935"/>
    <w:rsid w:val="001D7855"/>
    <w:rsid w:val="001E34C7"/>
    <w:rsid w:val="00201766"/>
    <w:rsid w:val="00217A5A"/>
    <w:rsid w:val="00232F9B"/>
    <w:rsid w:val="00251BC8"/>
    <w:rsid w:val="00283D9C"/>
    <w:rsid w:val="002A52B2"/>
    <w:rsid w:val="002A659F"/>
    <w:rsid w:val="002B0A79"/>
    <w:rsid w:val="002B4CEA"/>
    <w:rsid w:val="002E54CC"/>
    <w:rsid w:val="00322670"/>
    <w:rsid w:val="003248B1"/>
    <w:rsid w:val="0033084A"/>
    <w:rsid w:val="00331D1F"/>
    <w:rsid w:val="00341EDE"/>
    <w:rsid w:val="00361F35"/>
    <w:rsid w:val="00363231"/>
    <w:rsid w:val="003737D0"/>
    <w:rsid w:val="003E24A4"/>
    <w:rsid w:val="003E362A"/>
    <w:rsid w:val="00410350"/>
    <w:rsid w:val="00417A3D"/>
    <w:rsid w:val="004355D5"/>
    <w:rsid w:val="00440F27"/>
    <w:rsid w:val="00461D4E"/>
    <w:rsid w:val="004669BF"/>
    <w:rsid w:val="00485A54"/>
    <w:rsid w:val="004C0EFA"/>
    <w:rsid w:val="004D57BA"/>
    <w:rsid w:val="00502027"/>
    <w:rsid w:val="00514E8D"/>
    <w:rsid w:val="005455FB"/>
    <w:rsid w:val="00563317"/>
    <w:rsid w:val="00573B20"/>
    <w:rsid w:val="00574862"/>
    <w:rsid w:val="006316B4"/>
    <w:rsid w:val="00633B68"/>
    <w:rsid w:val="006568AE"/>
    <w:rsid w:val="0066134D"/>
    <w:rsid w:val="00695FD3"/>
    <w:rsid w:val="006A1EB0"/>
    <w:rsid w:val="006B03C0"/>
    <w:rsid w:val="006C0515"/>
    <w:rsid w:val="006E5D38"/>
    <w:rsid w:val="00700EF0"/>
    <w:rsid w:val="007A0259"/>
    <w:rsid w:val="007B12CB"/>
    <w:rsid w:val="007E0767"/>
    <w:rsid w:val="007E7789"/>
    <w:rsid w:val="007F7BF6"/>
    <w:rsid w:val="008D18B8"/>
    <w:rsid w:val="008F6A3B"/>
    <w:rsid w:val="008F7A26"/>
    <w:rsid w:val="0091428C"/>
    <w:rsid w:val="00920128"/>
    <w:rsid w:val="00965E06"/>
    <w:rsid w:val="009B3F9F"/>
    <w:rsid w:val="00A07C28"/>
    <w:rsid w:val="00A13E14"/>
    <w:rsid w:val="00A34A04"/>
    <w:rsid w:val="00A43890"/>
    <w:rsid w:val="00A44473"/>
    <w:rsid w:val="00A561A8"/>
    <w:rsid w:val="00A92FF6"/>
    <w:rsid w:val="00AB661F"/>
    <w:rsid w:val="00AD235B"/>
    <w:rsid w:val="00AE42E0"/>
    <w:rsid w:val="00B3608F"/>
    <w:rsid w:val="00B546D5"/>
    <w:rsid w:val="00B82FCB"/>
    <w:rsid w:val="00BA1E9A"/>
    <w:rsid w:val="00BC684B"/>
    <w:rsid w:val="00BE7D11"/>
    <w:rsid w:val="00C12CDF"/>
    <w:rsid w:val="00C16AB7"/>
    <w:rsid w:val="00C26D8F"/>
    <w:rsid w:val="00C7005D"/>
    <w:rsid w:val="00C812DA"/>
    <w:rsid w:val="00CC600A"/>
    <w:rsid w:val="00CC683F"/>
    <w:rsid w:val="00D01030"/>
    <w:rsid w:val="00D10D44"/>
    <w:rsid w:val="00D3061E"/>
    <w:rsid w:val="00D417D5"/>
    <w:rsid w:val="00D4459E"/>
    <w:rsid w:val="00D45A69"/>
    <w:rsid w:val="00DD13C3"/>
    <w:rsid w:val="00DE5880"/>
    <w:rsid w:val="00E21A39"/>
    <w:rsid w:val="00E461A2"/>
    <w:rsid w:val="00E539A4"/>
    <w:rsid w:val="00EC5865"/>
    <w:rsid w:val="00F40BAD"/>
    <w:rsid w:val="00F722A8"/>
    <w:rsid w:val="00FA020B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C36E0-2359-4EB7-A528-120884FE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66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2"/>
    <w:next w:val="a3"/>
    <w:link w:val="11"/>
    <w:autoRedefine/>
    <w:uiPriority w:val="9"/>
    <w:rsid w:val="00020AAC"/>
    <w:pPr>
      <w:keepNext/>
      <w:keepLines/>
      <w:spacing w:before="240" w:after="120" w:line="360" w:lineRule="auto"/>
      <w:ind w:firstLine="709"/>
      <w:outlineLvl w:val="0"/>
    </w:pPr>
    <w:rPr>
      <w:rFonts w:eastAsiaTheme="majorEastAsia" w:cstheme="majorBidi"/>
      <w:sz w:val="32"/>
      <w:szCs w:val="32"/>
    </w:rPr>
  </w:style>
  <w:style w:type="paragraph" w:styleId="22">
    <w:name w:val="heading 2"/>
    <w:basedOn w:val="a2"/>
    <w:next w:val="a3"/>
    <w:link w:val="23"/>
    <w:autoRedefine/>
    <w:uiPriority w:val="9"/>
    <w:unhideWhenUsed/>
    <w:rsid w:val="00020AAC"/>
    <w:pPr>
      <w:keepNext/>
      <w:keepLines/>
      <w:spacing w:before="240" w:after="120" w:line="360" w:lineRule="auto"/>
      <w:ind w:firstLine="709"/>
      <w:outlineLvl w:val="1"/>
    </w:pPr>
    <w:rPr>
      <w:rFonts w:eastAsiaTheme="majorEastAsia" w:cstheme="majorBidi"/>
      <w:sz w:val="28"/>
      <w:szCs w:val="26"/>
    </w:rPr>
  </w:style>
  <w:style w:type="paragraph" w:styleId="31">
    <w:name w:val="heading 3"/>
    <w:basedOn w:val="a2"/>
    <w:next w:val="a3"/>
    <w:link w:val="32"/>
    <w:autoRedefine/>
    <w:uiPriority w:val="9"/>
    <w:semiHidden/>
    <w:unhideWhenUsed/>
    <w:rsid w:val="00020AAC"/>
    <w:pPr>
      <w:keepNext/>
      <w:keepLines/>
      <w:spacing w:before="240" w:after="120" w:line="360" w:lineRule="auto"/>
      <w:ind w:firstLine="709"/>
      <w:outlineLvl w:val="2"/>
    </w:pPr>
    <w:rPr>
      <w:rFonts w:eastAsiaTheme="majorEastAsia" w:cstheme="majorBidi"/>
      <w:szCs w:val="24"/>
    </w:rPr>
  </w:style>
  <w:style w:type="paragraph" w:styleId="41">
    <w:name w:val="heading 4"/>
    <w:basedOn w:val="a2"/>
    <w:next w:val="a3"/>
    <w:link w:val="42"/>
    <w:autoRedefine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3"/>
    </w:pPr>
    <w:rPr>
      <w:rFonts w:eastAsiaTheme="majorEastAsia" w:cstheme="majorBidi"/>
      <w:iCs/>
    </w:rPr>
  </w:style>
  <w:style w:type="paragraph" w:styleId="51">
    <w:name w:val="heading 5"/>
    <w:basedOn w:val="a2"/>
    <w:next w:val="a3"/>
    <w:link w:val="52"/>
    <w:autoRedefine/>
    <w:uiPriority w:val="9"/>
    <w:unhideWhenUsed/>
    <w:rsid w:val="00020AAC"/>
    <w:pPr>
      <w:keepNext/>
      <w:keepLines/>
      <w:spacing w:before="240" w:after="120" w:line="360" w:lineRule="auto"/>
      <w:ind w:firstLine="709"/>
      <w:outlineLvl w:val="4"/>
    </w:pPr>
    <w:rPr>
      <w:rFonts w:eastAsiaTheme="majorEastAsia" w:cstheme="majorBidi"/>
      <w:i/>
    </w:rPr>
  </w:style>
  <w:style w:type="paragraph" w:styleId="6">
    <w:name w:val="heading 6"/>
    <w:basedOn w:val="a2"/>
    <w:next w:val="a3"/>
    <w:link w:val="60"/>
    <w:autoRedefine/>
    <w:uiPriority w:val="9"/>
    <w:semiHidden/>
    <w:unhideWhenUsed/>
    <w:rsid w:val="00020AAC"/>
    <w:pPr>
      <w:keepNext/>
      <w:keepLines/>
      <w:spacing w:before="240" w:after="120" w:line="360" w:lineRule="auto"/>
      <w:ind w:firstLine="709"/>
      <w:outlineLvl w:val="5"/>
    </w:pPr>
    <w:rPr>
      <w:rFonts w:eastAsiaTheme="majorEastAsia" w:cstheme="majorBidi"/>
    </w:rPr>
  </w:style>
  <w:style w:type="paragraph" w:styleId="7">
    <w:name w:val="heading 7"/>
    <w:basedOn w:val="a2"/>
    <w:next w:val="a3"/>
    <w:link w:val="70"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2"/>
    <w:next w:val="a3"/>
    <w:link w:val="80"/>
    <w:autoRedefine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3"/>
    <w:link w:val="90"/>
    <w:autoRedefine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020AAC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TOC Heading"/>
    <w:basedOn w:val="10"/>
    <w:next w:val="a2"/>
    <w:autoRedefine/>
    <w:uiPriority w:val="39"/>
    <w:unhideWhenUsed/>
    <w:qFormat/>
    <w:rsid w:val="00FA020B"/>
    <w:pPr>
      <w:spacing w:line="259" w:lineRule="auto"/>
      <w:jc w:val="center"/>
      <w:outlineLvl w:val="9"/>
    </w:pPr>
    <w:rPr>
      <w:caps/>
      <w:sz w:val="24"/>
    </w:rPr>
  </w:style>
  <w:style w:type="character" w:customStyle="1" w:styleId="23">
    <w:name w:val="Заголовок 2 Знак"/>
    <w:basedOn w:val="a4"/>
    <w:link w:val="22"/>
    <w:uiPriority w:val="9"/>
    <w:rsid w:val="00020AAC"/>
    <w:rPr>
      <w:rFonts w:ascii="Times New Roman" w:eastAsiaTheme="majorEastAsia" w:hAnsi="Times New Roman" w:cstheme="majorBidi"/>
      <w:sz w:val="28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020AAC"/>
    <w:rPr>
      <w:rFonts w:ascii="Times New Roman" w:eastAsiaTheme="majorEastAsia" w:hAnsi="Times New Roman" w:cstheme="majorBidi"/>
      <w:sz w:val="24"/>
      <w:szCs w:val="24"/>
    </w:rPr>
  </w:style>
  <w:style w:type="paragraph" w:styleId="a3">
    <w:name w:val="Body Text"/>
    <w:basedOn w:val="a2"/>
    <w:link w:val="a8"/>
    <w:uiPriority w:val="99"/>
    <w:unhideWhenUsed/>
    <w:qFormat/>
    <w:rsid w:val="003E24A4"/>
    <w:pPr>
      <w:spacing w:after="0" w:line="360" w:lineRule="auto"/>
      <w:ind w:firstLine="709"/>
    </w:pPr>
  </w:style>
  <w:style w:type="character" w:customStyle="1" w:styleId="a8">
    <w:name w:val="Основной текст Знак"/>
    <w:basedOn w:val="a4"/>
    <w:link w:val="a3"/>
    <w:uiPriority w:val="99"/>
    <w:rsid w:val="003E24A4"/>
    <w:rPr>
      <w:rFonts w:ascii="Times New Roman" w:hAnsi="Times New Roman"/>
      <w:sz w:val="24"/>
    </w:rPr>
  </w:style>
  <w:style w:type="paragraph" w:styleId="a9">
    <w:name w:val="No Spacing"/>
    <w:uiPriority w:val="1"/>
    <w:rsid w:val="004669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42">
    <w:name w:val="Заголовок 4 Знак"/>
    <w:basedOn w:val="a4"/>
    <w:link w:val="41"/>
    <w:uiPriority w:val="9"/>
    <w:semiHidden/>
    <w:rsid w:val="00020AAC"/>
    <w:rPr>
      <w:rFonts w:ascii="Times New Roman" w:eastAsiaTheme="majorEastAsia" w:hAnsi="Times New Roman" w:cstheme="majorBidi"/>
      <w:iCs/>
      <w:sz w:val="24"/>
    </w:rPr>
  </w:style>
  <w:style w:type="table" w:styleId="aa">
    <w:name w:val="Table Grid"/>
    <w:basedOn w:val="a5"/>
    <w:uiPriority w:val="39"/>
    <w:rsid w:val="004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2"/>
    <w:next w:val="a3"/>
    <w:autoRedefine/>
    <w:uiPriority w:val="35"/>
    <w:unhideWhenUsed/>
    <w:qFormat/>
    <w:rsid w:val="006A1EB0"/>
    <w:pPr>
      <w:spacing w:before="120" w:after="240"/>
    </w:pPr>
    <w:rPr>
      <w:i/>
      <w:iCs/>
      <w:szCs w:val="18"/>
    </w:rPr>
  </w:style>
  <w:style w:type="paragraph" w:styleId="a1">
    <w:name w:val="List Paragraph"/>
    <w:basedOn w:val="a2"/>
    <w:uiPriority w:val="34"/>
    <w:qFormat/>
    <w:rsid w:val="006316B4"/>
    <w:pPr>
      <w:numPr>
        <w:numId w:val="14"/>
      </w:numPr>
      <w:spacing w:line="360" w:lineRule="auto"/>
      <w:contextualSpacing/>
    </w:pPr>
  </w:style>
  <w:style w:type="paragraph" w:customStyle="1" w:styleId="ac">
    <w:name w:val="Ключевые слова"/>
    <w:basedOn w:val="a2"/>
    <w:link w:val="ad"/>
    <w:autoRedefine/>
    <w:qFormat/>
    <w:rsid w:val="007F7BF6"/>
    <w:pPr>
      <w:spacing w:after="0" w:line="360" w:lineRule="auto"/>
    </w:pPr>
    <w:rPr>
      <w:caps/>
    </w:rPr>
  </w:style>
  <w:style w:type="paragraph" w:customStyle="1" w:styleId="1">
    <w:name w:val="Нумерованный заголовок 1"/>
    <w:basedOn w:val="10"/>
    <w:next w:val="a3"/>
    <w:link w:val="12"/>
    <w:autoRedefine/>
    <w:qFormat/>
    <w:rsid w:val="00D417D5"/>
    <w:pPr>
      <w:numPr>
        <w:numId w:val="21"/>
      </w:numPr>
    </w:pPr>
  </w:style>
  <w:style w:type="character" w:customStyle="1" w:styleId="ad">
    <w:name w:val="Ключевые слова Знак"/>
    <w:basedOn w:val="a4"/>
    <w:link w:val="ac"/>
    <w:rsid w:val="007F7BF6"/>
    <w:rPr>
      <w:rFonts w:ascii="Times New Roman" w:hAnsi="Times New Roman"/>
      <w:caps/>
      <w:sz w:val="24"/>
    </w:rPr>
  </w:style>
  <w:style w:type="paragraph" w:styleId="ae">
    <w:name w:val="header"/>
    <w:basedOn w:val="a2"/>
    <w:link w:val="af"/>
    <w:uiPriority w:val="99"/>
    <w:unhideWhenUsed/>
    <w:rsid w:val="006B03C0"/>
    <w:pPr>
      <w:tabs>
        <w:tab w:val="center" w:pos="4677"/>
        <w:tab w:val="right" w:pos="9355"/>
      </w:tabs>
      <w:spacing w:after="0"/>
    </w:pPr>
  </w:style>
  <w:style w:type="character" w:customStyle="1" w:styleId="12">
    <w:name w:val="Нумерованный заголовок 1 Знак"/>
    <w:basedOn w:val="ad"/>
    <w:link w:val="1"/>
    <w:rsid w:val="00D417D5"/>
    <w:rPr>
      <w:rFonts w:ascii="Times New Roman" w:eastAsiaTheme="majorEastAsia" w:hAnsi="Times New Roman" w:cstheme="majorBidi"/>
      <w:caps w:val="0"/>
      <w:sz w:val="32"/>
      <w:szCs w:val="32"/>
    </w:rPr>
  </w:style>
  <w:style w:type="character" w:customStyle="1" w:styleId="af">
    <w:name w:val="Верхний колонтитул Знак"/>
    <w:basedOn w:val="a4"/>
    <w:link w:val="ae"/>
    <w:uiPriority w:val="99"/>
    <w:rsid w:val="006B03C0"/>
    <w:rPr>
      <w:rFonts w:ascii="Times New Roman" w:hAnsi="Times New Roman"/>
      <w:sz w:val="24"/>
    </w:rPr>
  </w:style>
  <w:style w:type="paragraph" w:styleId="af0">
    <w:name w:val="footer"/>
    <w:basedOn w:val="a2"/>
    <w:link w:val="af1"/>
    <w:uiPriority w:val="99"/>
    <w:unhideWhenUsed/>
    <w:rsid w:val="006B03C0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4"/>
    <w:link w:val="af0"/>
    <w:uiPriority w:val="99"/>
    <w:rsid w:val="006B03C0"/>
    <w:rPr>
      <w:rFonts w:ascii="Times New Roman" w:hAnsi="Times New Roman"/>
      <w:sz w:val="24"/>
    </w:rPr>
  </w:style>
  <w:style w:type="paragraph" w:customStyle="1" w:styleId="21">
    <w:name w:val="Нумерованный заголовок 2"/>
    <w:basedOn w:val="22"/>
    <w:next w:val="a3"/>
    <w:link w:val="24"/>
    <w:autoRedefine/>
    <w:qFormat/>
    <w:rsid w:val="00D01030"/>
    <w:pPr>
      <w:numPr>
        <w:ilvl w:val="1"/>
        <w:numId w:val="21"/>
      </w:numPr>
    </w:pPr>
  </w:style>
  <w:style w:type="paragraph" w:customStyle="1" w:styleId="30">
    <w:name w:val="Нумерованный заголовок 3"/>
    <w:basedOn w:val="31"/>
    <w:link w:val="33"/>
    <w:autoRedefine/>
    <w:qFormat/>
    <w:rsid w:val="00563317"/>
    <w:pPr>
      <w:numPr>
        <w:ilvl w:val="2"/>
        <w:numId w:val="21"/>
      </w:numPr>
    </w:pPr>
  </w:style>
  <w:style w:type="character" w:customStyle="1" w:styleId="24">
    <w:name w:val="Нумерованный заголовок 2 Знак"/>
    <w:basedOn w:val="23"/>
    <w:link w:val="21"/>
    <w:rsid w:val="00D01030"/>
    <w:rPr>
      <w:rFonts w:ascii="Times New Roman" w:eastAsiaTheme="majorEastAsia" w:hAnsi="Times New Roman" w:cstheme="majorBidi"/>
      <w:sz w:val="28"/>
      <w:szCs w:val="26"/>
    </w:rPr>
  </w:style>
  <w:style w:type="paragraph" w:customStyle="1" w:styleId="40">
    <w:name w:val="Нумерованный заголовок 4"/>
    <w:basedOn w:val="41"/>
    <w:next w:val="a3"/>
    <w:link w:val="43"/>
    <w:autoRedefine/>
    <w:qFormat/>
    <w:rsid w:val="00020AAC"/>
    <w:pPr>
      <w:numPr>
        <w:ilvl w:val="3"/>
        <w:numId w:val="21"/>
      </w:numPr>
    </w:pPr>
  </w:style>
  <w:style w:type="character" w:customStyle="1" w:styleId="33">
    <w:name w:val="Нумерованный заголовок 3 Знак"/>
    <w:basedOn w:val="32"/>
    <w:link w:val="30"/>
    <w:rsid w:val="00563317"/>
    <w:rPr>
      <w:rFonts w:ascii="Times New Roman" w:eastAsiaTheme="majorEastAsia" w:hAnsi="Times New Roman" w:cstheme="majorBidi"/>
      <w:sz w:val="24"/>
      <w:szCs w:val="24"/>
    </w:rPr>
  </w:style>
  <w:style w:type="paragraph" w:customStyle="1" w:styleId="50">
    <w:name w:val="Нумерованный заголовок 5"/>
    <w:basedOn w:val="51"/>
    <w:link w:val="53"/>
    <w:autoRedefine/>
    <w:qFormat/>
    <w:rsid w:val="004C0EFA"/>
    <w:pPr>
      <w:numPr>
        <w:ilvl w:val="4"/>
        <w:numId w:val="21"/>
      </w:numPr>
    </w:pPr>
    <w:rPr>
      <w:i w:val="0"/>
    </w:rPr>
  </w:style>
  <w:style w:type="character" w:customStyle="1" w:styleId="43">
    <w:name w:val="Нумерованный заголовок 4 Знак"/>
    <w:basedOn w:val="42"/>
    <w:link w:val="40"/>
    <w:rsid w:val="00020AAC"/>
    <w:rPr>
      <w:rFonts w:ascii="Times New Roman" w:eastAsiaTheme="majorEastAsia" w:hAnsi="Times New Roman" w:cstheme="majorBidi"/>
      <w:iCs/>
      <w:sz w:val="24"/>
    </w:rPr>
  </w:style>
  <w:style w:type="character" w:customStyle="1" w:styleId="60">
    <w:name w:val="Заголовок 6 Знак"/>
    <w:basedOn w:val="a4"/>
    <w:link w:val="6"/>
    <w:uiPriority w:val="9"/>
    <w:semiHidden/>
    <w:rsid w:val="00020AAC"/>
    <w:rPr>
      <w:rFonts w:ascii="Times New Roman" w:eastAsiaTheme="majorEastAsia" w:hAnsi="Times New Roman" w:cstheme="majorBidi"/>
      <w:sz w:val="24"/>
    </w:rPr>
  </w:style>
  <w:style w:type="character" w:customStyle="1" w:styleId="52">
    <w:name w:val="Заголовок 5 Знак"/>
    <w:basedOn w:val="a4"/>
    <w:link w:val="51"/>
    <w:uiPriority w:val="9"/>
    <w:rsid w:val="00020AAC"/>
    <w:rPr>
      <w:rFonts w:ascii="Times New Roman" w:eastAsiaTheme="majorEastAsia" w:hAnsi="Times New Roman" w:cstheme="majorBidi"/>
      <w:i/>
      <w:sz w:val="24"/>
    </w:rPr>
  </w:style>
  <w:style w:type="character" w:customStyle="1" w:styleId="53">
    <w:name w:val="Нумерованный заголовок 5 Знак"/>
    <w:basedOn w:val="52"/>
    <w:link w:val="50"/>
    <w:rsid w:val="004C0EFA"/>
    <w:rPr>
      <w:rFonts w:ascii="Times New Roman" w:eastAsiaTheme="majorEastAsia" w:hAnsi="Times New Roman" w:cstheme="majorBidi"/>
      <w:i w:val="0"/>
      <w:sz w:val="24"/>
    </w:rPr>
  </w:style>
  <w:style w:type="character" w:customStyle="1" w:styleId="70">
    <w:name w:val="Заголовок 7 Знак"/>
    <w:basedOn w:val="a4"/>
    <w:link w:val="7"/>
    <w:uiPriority w:val="9"/>
    <w:semiHidden/>
    <w:rsid w:val="00020AAC"/>
    <w:rPr>
      <w:rFonts w:ascii="Times New Roman" w:eastAsiaTheme="majorEastAsia" w:hAnsi="Times New Roman" w:cstheme="majorBidi"/>
      <w:i/>
      <w:iCs/>
      <w:sz w:val="24"/>
    </w:rPr>
  </w:style>
  <w:style w:type="character" w:customStyle="1" w:styleId="80">
    <w:name w:val="Заголовок 8 Знак"/>
    <w:basedOn w:val="a4"/>
    <w:link w:val="8"/>
    <w:uiPriority w:val="9"/>
    <w:semiHidden/>
    <w:rsid w:val="00020AAC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020AAC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customStyle="1" w:styleId="af2">
    <w:name w:val="Структурный элемент отчета"/>
    <w:basedOn w:val="a2"/>
    <w:link w:val="af3"/>
    <w:qFormat/>
    <w:rsid w:val="004C0EFA"/>
    <w:pPr>
      <w:spacing w:before="240" w:after="120" w:line="360" w:lineRule="auto"/>
      <w:jc w:val="center"/>
      <w:outlineLvl w:val="0"/>
    </w:pPr>
    <w:rPr>
      <w:caps/>
    </w:rPr>
  </w:style>
  <w:style w:type="paragraph" w:styleId="a0">
    <w:name w:val="List Bullet"/>
    <w:basedOn w:val="a2"/>
    <w:autoRedefine/>
    <w:uiPriority w:val="99"/>
    <w:unhideWhenUsed/>
    <w:rsid w:val="00DE5880"/>
    <w:pPr>
      <w:numPr>
        <w:numId w:val="1"/>
      </w:numPr>
      <w:spacing w:line="360" w:lineRule="auto"/>
      <w:ind w:left="357" w:hanging="357"/>
      <w:contextualSpacing/>
    </w:pPr>
  </w:style>
  <w:style w:type="character" w:customStyle="1" w:styleId="af3">
    <w:name w:val="Структурный элемент отчета Знак"/>
    <w:basedOn w:val="a4"/>
    <w:link w:val="af2"/>
    <w:rsid w:val="004C0EFA"/>
    <w:rPr>
      <w:rFonts w:ascii="Times New Roman" w:hAnsi="Times New Roman"/>
      <w:caps/>
      <w:sz w:val="24"/>
    </w:rPr>
  </w:style>
  <w:style w:type="paragraph" w:styleId="20">
    <w:name w:val="List Bullet 2"/>
    <w:basedOn w:val="a2"/>
    <w:autoRedefine/>
    <w:uiPriority w:val="99"/>
    <w:unhideWhenUsed/>
    <w:rsid w:val="0018613D"/>
    <w:pPr>
      <w:numPr>
        <w:numId w:val="2"/>
      </w:numPr>
      <w:spacing w:line="360" w:lineRule="auto"/>
      <w:contextualSpacing/>
    </w:pPr>
  </w:style>
  <w:style w:type="paragraph" w:styleId="3">
    <w:name w:val="List Bullet 3"/>
    <w:basedOn w:val="a2"/>
    <w:autoRedefine/>
    <w:uiPriority w:val="99"/>
    <w:unhideWhenUsed/>
    <w:rsid w:val="00DE5880"/>
    <w:pPr>
      <w:numPr>
        <w:numId w:val="3"/>
      </w:numPr>
      <w:spacing w:line="360" w:lineRule="auto"/>
      <w:ind w:left="924" w:hanging="357"/>
      <w:contextualSpacing/>
    </w:pPr>
  </w:style>
  <w:style w:type="paragraph" w:styleId="a">
    <w:name w:val="List Number"/>
    <w:basedOn w:val="a2"/>
    <w:uiPriority w:val="99"/>
    <w:unhideWhenUsed/>
    <w:rsid w:val="007E076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unhideWhenUsed/>
    <w:rsid w:val="002E54CC"/>
    <w:pPr>
      <w:numPr>
        <w:numId w:val="7"/>
      </w:numPr>
      <w:contextualSpacing/>
    </w:pPr>
  </w:style>
  <w:style w:type="paragraph" w:styleId="4">
    <w:name w:val="List Bullet 4"/>
    <w:basedOn w:val="a2"/>
    <w:autoRedefine/>
    <w:uiPriority w:val="99"/>
    <w:unhideWhenUsed/>
    <w:rsid w:val="00DE5880"/>
    <w:pPr>
      <w:numPr>
        <w:numId w:val="4"/>
      </w:numPr>
      <w:spacing w:line="360" w:lineRule="auto"/>
      <w:ind w:left="1208" w:hanging="357"/>
      <w:contextualSpacing/>
    </w:pPr>
  </w:style>
  <w:style w:type="paragraph" w:styleId="5">
    <w:name w:val="List Bullet 5"/>
    <w:basedOn w:val="a2"/>
    <w:autoRedefine/>
    <w:uiPriority w:val="99"/>
    <w:unhideWhenUsed/>
    <w:rsid w:val="00DE5880"/>
    <w:pPr>
      <w:numPr>
        <w:numId w:val="5"/>
      </w:numPr>
      <w:spacing w:line="360" w:lineRule="auto"/>
      <w:contextualSpacing/>
    </w:pPr>
  </w:style>
  <w:style w:type="paragraph" w:styleId="13">
    <w:name w:val="toc 1"/>
    <w:basedOn w:val="a2"/>
    <w:next w:val="a2"/>
    <w:autoRedefine/>
    <w:uiPriority w:val="39"/>
    <w:unhideWhenUsed/>
    <w:rsid w:val="00FA020B"/>
    <w:pPr>
      <w:spacing w:after="100"/>
    </w:pPr>
  </w:style>
  <w:style w:type="paragraph" w:styleId="25">
    <w:name w:val="toc 2"/>
    <w:basedOn w:val="a2"/>
    <w:next w:val="a2"/>
    <w:autoRedefine/>
    <w:uiPriority w:val="39"/>
    <w:unhideWhenUsed/>
    <w:rsid w:val="00FA020B"/>
    <w:pPr>
      <w:spacing w:after="100"/>
      <w:ind w:left="240"/>
    </w:pPr>
  </w:style>
  <w:style w:type="paragraph" w:styleId="34">
    <w:name w:val="toc 3"/>
    <w:basedOn w:val="a2"/>
    <w:next w:val="a2"/>
    <w:autoRedefine/>
    <w:uiPriority w:val="39"/>
    <w:unhideWhenUsed/>
    <w:rsid w:val="00FA020B"/>
    <w:pPr>
      <w:spacing w:after="100"/>
      <w:ind w:left="480"/>
    </w:pPr>
  </w:style>
  <w:style w:type="character" w:styleId="af4">
    <w:name w:val="Hyperlink"/>
    <w:basedOn w:val="a4"/>
    <w:uiPriority w:val="99"/>
    <w:unhideWhenUsed/>
    <w:rsid w:val="00FA020B"/>
    <w:rPr>
      <w:color w:val="0563C1" w:themeColor="hyperlink"/>
      <w:u w:val="single"/>
    </w:rPr>
  </w:style>
  <w:style w:type="paragraph" w:customStyle="1" w:styleId="af5">
    <w:name w:val="Название рисунка"/>
    <w:basedOn w:val="a2"/>
    <w:next w:val="a3"/>
    <w:link w:val="af6"/>
    <w:autoRedefine/>
    <w:qFormat/>
    <w:rsid w:val="00D417D5"/>
    <w:pPr>
      <w:spacing w:before="120" w:after="360"/>
      <w:jc w:val="center"/>
    </w:pPr>
  </w:style>
  <w:style w:type="paragraph" w:customStyle="1" w:styleId="af7">
    <w:name w:val="Название таблицы"/>
    <w:basedOn w:val="a2"/>
    <w:next w:val="a3"/>
    <w:link w:val="af8"/>
    <w:autoRedefine/>
    <w:qFormat/>
    <w:rsid w:val="00D417D5"/>
    <w:pPr>
      <w:spacing w:before="360" w:after="120"/>
    </w:pPr>
  </w:style>
  <w:style w:type="character" w:customStyle="1" w:styleId="af6">
    <w:name w:val="Название рисунка Знак"/>
    <w:basedOn w:val="a4"/>
    <w:link w:val="af5"/>
    <w:rsid w:val="00D417D5"/>
    <w:rPr>
      <w:rFonts w:ascii="Times New Roman" w:hAnsi="Times New Roman"/>
      <w:sz w:val="24"/>
    </w:rPr>
  </w:style>
  <w:style w:type="character" w:customStyle="1" w:styleId="af8">
    <w:name w:val="Название таблицы Знак"/>
    <w:basedOn w:val="a4"/>
    <w:link w:val="af7"/>
    <w:rsid w:val="00D417D5"/>
    <w:rPr>
      <w:rFonts w:ascii="Times New Roman" w:hAnsi="Times New Roman"/>
      <w:sz w:val="24"/>
    </w:rPr>
  </w:style>
  <w:style w:type="paragraph" w:customStyle="1" w:styleId="af9">
    <w:name w:val="НТО"/>
    <w:basedOn w:val="a2"/>
    <w:link w:val="afa"/>
    <w:autoRedefine/>
    <w:qFormat/>
    <w:rsid w:val="003737D0"/>
    <w:pPr>
      <w:spacing w:after="0"/>
      <w:jc w:val="center"/>
    </w:pPr>
    <w:rPr>
      <w:caps/>
    </w:rPr>
  </w:style>
  <w:style w:type="character" w:customStyle="1" w:styleId="afa">
    <w:name w:val="НТО Знак"/>
    <w:basedOn w:val="a4"/>
    <w:link w:val="af9"/>
    <w:rsid w:val="003737D0"/>
    <w:rPr>
      <w:rFonts w:ascii="Times New Roman" w:hAnsi="Times New Roman"/>
      <w:caps/>
      <w:sz w:val="24"/>
    </w:rPr>
  </w:style>
  <w:style w:type="paragraph" w:customStyle="1" w:styleId="afb">
    <w:name w:val="Название НИОКР"/>
    <w:basedOn w:val="a2"/>
    <w:link w:val="afc"/>
    <w:autoRedefine/>
    <w:qFormat/>
    <w:rsid w:val="00105A44"/>
    <w:pPr>
      <w:spacing w:after="0"/>
      <w:jc w:val="center"/>
    </w:pPr>
  </w:style>
  <w:style w:type="paragraph" w:customStyle="1" w:styleId="afd">
    <w:name w:val="подпись и дата"/>
    <w:basedOn w:val="a2"/>
    <w:next w:val="a3"/>
    <w:link w:val="afe"/>
    <w:autoRedefine/>
    <w:qFormat/>
    <w:rsid w:val="00170B06"/>
    <w:rPr>
      <w:sz w:val="16"/>
    </w:rPr>
  </w:style>
  <w:style w:type="character" w:customStyle="1" w:styleId="afc">
    <w:name w:val="Название НИОКР Знак"/>
    <w:basedOn w:val="a4"/>
    <w:link w:val="afb"/>
    <w:rsid w:val="00105A44"/>
    <w:rPr>
      <w:rFonts w:ascii="Times New Roman" w:hAnsi="Times New Roman"/>
      <w:sz w:val="24"/>
    </w:rPr>
  </w:style>
  <w:style w:type="character" w:customStyle="1" w:styleId="afe">
    <w:name w:val="подпись и дата Знак"/>
    <w:basedOn w:val="a4"/>
    <w:link w:val="afd"/>
    <w:rsid w:val="00170B06"/>
    <w:rPr>
      <w:rFonts w:ascii="Times New Roman" w:hAnsi="Times New Roman"/>
      <w:sz w:val="16"/>
    </w:rPr>
  </w:style>
  <w:style w:type="paragraph" w:customStyle="1" w:styleId="aff">
    <w:name w:val="Место рисунка"/>
    <w:basedOn w:val="a2"/>
    <w:next w:val="af5"/>
    <w:qFormat/>
    <w:rsid w:val="00D417D5"/>
    <w:pPr>
      <w:spacing w:before="12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FCB1341-D6AA-4EE2-B801-6B37876A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Павел Николаевич</dc:creator>
  <cp:lastModifiedBy>Антонова Нана Алиевна</cp:lastModifiedBy>
  <cp:revision>9</cp:revision>
  <dcterms:created xsi:type="dcterms:W3CDTF">2018-11-20T06:38:00Z</dcterms:created>
  <dcterms:modified xsi:type="dcterms:W3CDTF">2019-09-11T09:43:00Z</dcterms:modified>
</cp:coreProperties>
</file>