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F" w:rsidRPr="007756EA" w:rsidRDefault="00A94FAF" w:rsidP="00A94FA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56EA"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A94FAF" w:rsidRPr="007756EA" w:rsidRDefault="00A94FAF" w:rsidP="00A94F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56E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A94FAF" w:rsidRPr="007756EA" w:rsidRDefault="00A94FAF" w:rsidP="00A94F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56E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соискателя ученого звания </w:t>
      </w:r>
      <w:r w:rsidR="00400758">
        <w:rPr>
          <w:rFonts w:ascii="Times New Roman" w:hAnsi="Times New Roman" w:cs="Times New Roman"/>
          <w:sz w:val="28"/>
          <w:szCs w:val="28"/>
          <w:lang w:eastAsia="hi-IN" w:bidi="hi-IN"/>
        </w:rPr>
        <w:t>доцента</w:t>
      </w:r>
    </w:p>
    <w:p w:rsidR="00A94FAF" w:rsidRPr="007756EA" w:rsidRDefault="00436017" w:rsidP="00A94F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7756E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Жуковой Олеси Витальевны</w:t>
      </w:r>
    </w:p>
    <w:p w:rsidR="00A94FAF" w:rsidRPr="007756EA" w:rsidRDefault="00A94FAF" w:rsidP="00A94FA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10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993"/>
        <w:gridCol w:w="1559"/>
        <w:gridCol w:w="2268"/>
        <w:gridCol w:w="992"/>
        <w:gridCol w:w="1621"/>
      </w:tblGrid>
      <w:tr w:rsidR="00A94FAF" w:rsidRPr="007756EA" w:rsidTr="00400758">
        <w:trPr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Объем, стр.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A94FAF" w:rsidRPr="007756EA" w:rsidTr="00400758">
        <w:trPr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AF" w:rsidRPr="007756EA" w:rsidRDefault="00A94FAF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196AA2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7756EA" w:rsidRDefault="00986600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рекламной деятельности. Методические материалы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C57902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Тверь: Тверской государственный университет, 2003.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3,41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7756EA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A2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986600" w:rsidRDefault="00196AA2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Кассационное производство в гражданском процессе. Учебное пособие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C57902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Тверь: Тверской государственный университет, 2005.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6,25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A2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986600" w:rsidRDefault="00196AA2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C57902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М.: ТК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, Изд-во Проспект, 2008.</w:t>
            </w:r>
          </w:p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0,63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608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аранов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Ю.В.,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Дронова Ю.А.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196AA2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986600" w:rsidRDefault="00196AA2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Комментарий к Закону Тверской области «О государственной гражданской службе Тверской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Тверь, 2008.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154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A2" w:rsidRPr="003D7BAE" w:rsidRDefault="00196AA2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Антонова Н.А.,  Баранов И.В.,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Владимирова И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.А.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414E85" w:rsidRPr="007756EA" w:rsidTr="00414E85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5" w:rsidRPr="003D7BAE" w:rsidRDefault="00414E85" w:rsidP="00414E8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Комментарий к Гражданскому процессуальному кодексу Российской Федерации (постат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ейный)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: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спект, </w:t>
            </w: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2,45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976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8B5C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М.Г., </w:t>
            </w: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И.В.,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 Ю.В. и др.</w:t>
            </w:r>
          </w:p>
        </w:tc>
      </w:tr>
      <w:tr w:rsidR="00414E85" w:rsidRPr="007756EA" w:rsidTr="007508ED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8B5C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Комментарий к Гражданскому процессуальному кодексу Российской Федерации (постат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ейный)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: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спект, 2015.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8B5C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2,45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976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8B5C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М.Г., </w:t>
            </w: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И.В.,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 Ю.В. и др.</w:t>
            </w:r>
          </w:p>
        </w:tc>
      </w:tr>
      <w:tr w:rsidR="00414E85" w:rsidRPr="007756EA" w:rsidTr="00414E85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14E8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процесс: </w:t>
            </w:r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eastAsia="Newton-Regular" w:hAnsi="Times New Roman" w:cs="Times New Roman"/>
                <w:sz w:val="24"/>
                <w:szCs w:val="24"/>
              </w:rPr>
              <w:t>М.: Проспект, 2016.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0,94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278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Антонова Н.А., Афтахова А.В., Баранов И.В., Дронова Ю.А.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414E85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85" w:rsidRPr="007756EA" w:rsidTr="00414E85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5" w:rsidRPr="007756EA" w:rsidRDefault="00414E85" w:rsidP="00414E8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и административного судопроизводства: учебное пособие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D7BAE">
                <w:rPr>
                  <w:rFonts w:ascii="Times New Roman" w:hAnsi="Times New Roman" w:cs="Times New Roman"/>
                  <w:sz w:val="24"/>
                  <w:szCs w:val="24"/>
                </w:rPr>
                <w:t>http://texts.lib.tversu.ru/texts/10203nauch.pdf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Тверь: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гос. ун-т</w:t>
            </w: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0,94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  336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Туманова Л.В.</w:t>
            </w: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14E85" w:rsidRPr="007756EA" w:rsidTr="00414E85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85" w:rsidRPr="003D7BAE" w:rsidRDefault="00414E85" w:rsidP="00414E8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в вопросах и ответах: учебное пособие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C57902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М.: Проспект, 2016.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/ 456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Н.А., Баранов И.В.,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</w:rPr>
              <w:t xml:space="preserve"> Ю.В. и др.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Комментарий к Гражданскому процессуальному кодексу Российской Федерации (постат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ейный)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: Проспект,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2,45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800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О.В., </w:t>
            </w: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Афтахова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Комментарий к Гражданскому процессуальному кодексу Российской Федерации (постат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ейный)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: Проспект,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638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Афтахова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 в вопросах и ответах: учебное пособие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C57902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М.: Проспект, 2019.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525 с.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Алешукина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Афтахова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A37E56">
              <w:rPr>
                <w:rFonts w:ascii="Times New Roman" w:hAnsi="Times New Roman" w:cs="Times New Roman"/>
                <w:sz w:val="24"/>
                <w:szCs w:val="24"/>
              </w:rPr>
              <w:t xml:space="preserve"> Н.А. и др.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Административное судопроизводство: хрестоматия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C57902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: Проспект, 2019.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23,2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Л.В.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Пересмотр судебных актов в гражданском процессе: учебно-методическое пособие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C57902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Тверь: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Твер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 гос. ун-т,</w:t>
            </w: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DC52F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DC52F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кассационного производства в обеспечении доступности правосудия по гражданским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научной студенческой конференции. Тверь: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 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0,43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суда кассационной инстанции на принятие нового решения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jc w:val="center"/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научно-практической конференции, посвященной 10-летию Конституции РФ «Конституция РФ и становление системы законодательства». Тверь: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0,31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несовершеннолетних на кассационное обжалование судебных решений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jc w:val="center"/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Частноправовые и публично-правовые вопросы реализации Конвенции о правах ребенка. Сборник статей. Тверь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 2004.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0,24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79761362"/>
            <w:bookmarkStart w:id="1" w:name="_Toc80026659"/>
            <w:bookmarkStart w:id="2" w:name="_Toc80970203"/>
            <w:bookmarkStart w:id="3" w:name="_Toc94710024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правосудия</w:t>
            </w:r>
            <w:bookmarkStart w:id="4" w:name="_Toc37743135"/>
            <w:bookmarkStart w:id="5" w:name="_Toc38205126"/>
            <w:bookmarkStart w:id="6" w:name="_Toc38541964"/>
            <w:bookmarkStart w:id="7" w:name="_Toc69111568"/>
            <w:bookmarkStart w:id="8" w:name="_Toc78352876"/>
            <w:bookmarkStart w:id="9" w:name="_Toc79761363"/>
            <w:bookmarkStart w:id="10" w:name="_Toc80026660"/>
            <w:bookmarkStart w:id="11" w:name="_Toc80970204"/>
            <w:bookmarkStart w:id="12" w:name="_Toc94710025"/>
            <w:bookmarkEnd w:id="0"/>
            <w:bookmarkEnd w:id="1"/>
            <w:bookmarkEnd w:id="2"/>
            <w:bookmarkEnd w:id="3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процессуальной регламентации субъектов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кассационного обжалования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jc w:val="center"/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доктрина гражданского, арбитражного процесса и исполнительного производства: теория и практика. Сборник научных статей. Краснодар – СПб., 2005.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пределов кассационного обжалования как гарантия доступности правосудия по гражданским делам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научной конференции «Актуальные проблемы гражданского процессуального права». М., 2005.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 в суд общей юрисдикции по делам, возникающим из публичных правоотношений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летней программы для студентов юридических вузов «Академия прав человека: защита прав граждан в сфере публично-правовых отношений», Тверь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 2005.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0,71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к отмене судебных решений в суде кассационной инстанции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научных трудов студентов и аспирантов юридического факультета Тверского государственного университе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 2005.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1,04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_Toc111528438"/>
            <w:bookmarkStart w:id="14" w:name="_Toc111531218"/>
            <w:bookmarkStart w:id="15" w:name="_Toc112559834"/>
            <w:bookmarkStart w:id="16" w:name="_Toc112562314"/>
            <w:bookmarkStart w:id="17" w:name="_Toc112563848"/>
            <w:bookmarkStart w:id="18" w:name="_Toc112592444"/>
            <w:bookmarkStart w:id="19" w:name="_Toc112592893"/>
            <w:bookmarkStart w:id="20" w:name="_Toc113072629"/>
            <w:bookmarkStart w:id="21" w:name="_Toc118990329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доступности правосудия при обжаловании судебных постановлений, не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вступивших в законную силу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защиты прав и охраняемых законом интересов. Сборник научных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статей.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2. Тверь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0,56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Контрактные внешнеторговые цены как база определения таможенной стоимости и таможенных платежей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Тверского государственного университета. № 6(23). Серия «Право».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1. 2006.</w:t>
            </w:r>
          </w:p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572 перечня ВАК, по состоянию на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Пересмотр судебных постановлений в кассационном порядке как гарантия реализации права граждан на судебную защиту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5 Международной конференции студентов и аспирантов «Традиции и новации в системе современного российского права». М.,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проблемы обжалования нового решения суда кассационной инстанции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Тверского государственного университета. № 9 (26). Серия «Право».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2. 2006.</w:t>
            </w:r>
          </w:p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Правовые аспекты политической рекламы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научно-практической конференции «Правовые основы организации и деятельности партии «Единая Россия»». Тверь,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на кассационное обжалование судебного постановления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Научные труды. Российская академия юридических наук.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6. Т. 2. М.,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кассационного производства в гражданском процессе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и Беларуси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Международной научно-практической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«Современное законодательство России и бывших республик СССР». Тверь,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общественных организаций в формировании личности студента юридического факультета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научно-практической конференции «Юридическое образование в Тверской области». Тверь,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0,13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Пределы кассационного обжалования как гарантия доступности правосудия по гражданским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проблемы гражданского права и процесса. Материалы межд. науч. конференции. СПб.,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0,375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обжалования судебных постановлений, не вступивших в законную силу, в гражданском процессе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«Актуальные проблемы гражданского права и процесса (посвященная памяти и 70-летию со дня рождения профессора Я.Ф.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Фархтдино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)».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Казань, 2006.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Молодежное общественное движение – важнейший кадровый ресурс в регионе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управления и работы с персоналом. Материалы научно-практической конференции «Развитие кадрового потенциала государственной и муниципальной службы региона». Тверь, 2007.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проблемы обеспечения доступности правосудия в стадии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кассационного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Круглого стола «Проблемы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пересмотра судебных актов». М., 2007.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соблюдения сроков кассационного обжалования на доступность правосудия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развития судебной системы и системы добровольного и принудительного исполнения решений Конституционного Суда РФ, судов общей юрисдикции, арбитражных, третейских судов и Европейского Суда по правам человека. Сб. науч. статей. Краснодар – СПб., 2007.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проблемы обеспечения доступности правосудия в стадии кассационного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пересмотра судебных актов в гражданском и арбитражном процессах. Сб. науч. статей. М., 2008.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оснований к отмене судебных постановлений как гарантия реализации права на судебную защиту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Тенденции развития гражданского процессуального права России. Сб. науч. статей. СПб., 2008.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молодежного кадрового резерва Твери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Тверского государственного университета. Серия «Право». 2011.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28.</w:t>
            </w:r>
          </w:p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DD1741" w:rsidRDefault="00414E85" w:rsidP="00400758">
            <w:pPr>
              <w:rPr>
                <w:sz w:val="28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на территории города Твери: опыт и перспективы: Сб. тезисов конференции. Тверь, 2012.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в Твери и Тверской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спорта: материалы XVI Всероссийской научно-практической конференции с международным участием.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омск: Издательство ТГПУ, 2013. – 368 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 Управления по культуре, спорту и делам молодежи г. Твери в сфере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сб. науч. работ. Тверь: ТвГУ, 2013. -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5. – 120 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на муниципальном уровне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на территории города Твери: опыт и перспективы: Сб. тезисов конференции. Тверь, 2013.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молодежной политики на территории города Твери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Серия: Право. 2015. № 2.</w:t>
            </w:r>
          </w:p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0,16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вопросы реализации программы по обеспечению жильем молодых семей на муниципальном уровне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Серия: Право. 2015. № 3.</w:t>
            </w:r>
          </w:p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Пелевина И.М.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вопросу об основаниях отмены судебных решений в суде апелляционной инстанции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Серия: Право. 2015. № 4.</w:t>
            </w:r>
          </w:p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и муниципальной политики в области физической культуры и спорта на территории г. Твери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здоровье студентов вузов: материалы XI Всероссийской научно-</w:t>
            </w: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конференции. СПб., 2015. – 148 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0,3 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Всероссийского физкультурно-оздоровительного комплекса «Готов к труду и обороне» как основа формирования здорового жизни молодежи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на территории города Твери: опыт и перспективы. Сборник материалов конференции. Тверь, 2015. – 56 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некоторых вопросах правового регулирования развития физической культуры и спорта в образовательных учреждениях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Серия: Право. 2017. № 3.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_GoBack" w:colFirst="1" w:colLast="5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региональной политики, обеспечивающие стимулы экономического роста Тверской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Серия: Экономика и управление. 2018. № 4.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0,46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некоторых вопросах реализации конституционного права на судебную защиту в суде надзорной инстанции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и современные проблемы развития общества и государства. Материалы Всероссийской очно-заочной научно-практической конференции, посвященной 25-летию Конституции Российской Федерации: научное пособие. Тверь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некоторых вопросах реализации права на судебную защиту при пересмотре судебных 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постановлений 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Серия: Право. 2019. № 1.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572 перечня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0,44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пересмотра судебных постановлений в административном судопроизводстве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Серия: Право. 2019. № 2.</w:t>
            </w:r>
          </w:p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 перечня ВАК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05.12.2018</w:t>
            </w:r>
            <w:r w:rsidRPr="00775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85" w:rsidRPr="007756EA" w:rsidTr="00400758">
        <w:trPr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986600" w:rsidRDefault="00414E85" w:rsidP="0040075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вопросу о применении примирительных процедур при пересмотре судебных постановлений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A85E6B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«Примирительные процедуры в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цивилистическом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праве и судопроизводстве» 26 – 27 апреля 2019 г. (Северо-Западный филиал Российского государственного университета правосудия). СПб., 2019.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3D7BAE" w:rsidRDefault="00414E85" w:rsidP="004007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0,33 </w:t>
            </w:r>
            <w:proofErr w:type="spellStart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D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85" w:rsidRPr="007756EA" w:rsidRDefault="00414E85" w:rsidP="004007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2"/>
    </w:tbl>
    <w:p w:rsidR="00A94FAF" w:rsidRPr="007756EA" w:rsidRDefault="00A94FAF" w:rsidP="007756E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0F5" w:rsidRPr="007756EA" w:rsidRDefault="009070F5" w:rsidP="007756E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51"/>
        <w:gridCol w:w="3132"/>
      </w:tblGrid>
      <w:tr w:rsidR="009070F5" w:rsidRPr="00400758" w:rsidTr="00400758">
        <w:tc>
          <w:tcPr>
            <w:tcW w:w="4536" w:type="dxa"/>
            <w:vAlign w:val="center"/>
          </w:tcPr>
          <w:p w:rsidR="009070F5" w:rsidRPr="00400758" w:rsidRDefault="009070F5" w:rsidP="009070F5">
            <w:pPr>
              <w:tabs>
                <w:tab w:val="left" w:pos="6129"/>
              </w:tabs>
              <w:spacing w:after="0" w:line="240" w:lineRule="auto"/>
              <w:ind w:right="-1241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Соискатель ученого звания</w:t>
            </w: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436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О.</w:t>
            </w:r>
            <w:r w:rsidR="00436017"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В.</w:t>
            </w: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 xml:space="preserve"> </w:t>
            </w:r>
            <w:r w:rsidR="00436017"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Жукова</w:t>
            </w:r>
          </w:p>
        </w:tc>
      </w:tr>
      <w:tr w:rsidR="009070F5" w:rsidRPr="00400758" w:rsidTr="00400758">
        <w:tc>
          <w:tcPr>
            <w:tcW w:w="4536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70F5" w:rsidRPr="00400758" w:rsidTr="00400758">
        <w:tc>
          <w:tcPr>
            <w:tcW w:w="4536" w:type="dxa"/>
            <w:vAlign w:val="center"/>
          </w:tcPr>
          <w:p w:rsidR="009070F5" w:rsidRPr="00400758" w:rsidRDefault="009070F5" w:rsidP="009070F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</w:pPr>
          </w:p>
          <w:p w:rsidR="009070F5" w:rsidRPr="00400758" w:rsidRDefault="009070F5" w:rsidP="009070F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Список верен:</w:t>
            </w: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70F5" w:rsidRPr="00400758" w:rsidTr="00400758">
        <w:tc>
          <w:tcPr>
            <w:tcW w:w="4536" w:type="dxa"/>
            <w:vAlign w:val="center"/>
          </w:tcPr>
          <w:p w:rsidR="003D7BAE" w:rsidRPr="00400758" w:rsidRDefault="003D7BAE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</w:pPr>
          </w:p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. ректора</w:t>
            </w: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Л.Н. Скаковская</w:t>
            </w:r>
          </w:p>
        </w:tc>
      </w:tr>
      <w:tr w:rsidR="009070F5" w:rsidRPr="00400758" w:rsidTr="00400758">
        <w:trPr>
          <w:trHeight w:val="68"/>
        </w:trPr>
        <w:tc>
          <w:tcPr>
            <w:tcW w:w="4536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70F5" w:rsidRPr="00400758" w:rsidTr="00400758">
        <w:trPr>
          <w:trHeight w:val="68"/>
        </w:trPr>
        <w:tc>
          <w:tcPr>
            <w:tcW w:w="4536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Ученый секретарь</w:t>
            </w:r>
          </w:p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  <w:lang w:eastAsia="hi-IN" w:bidi="hi-IN"/>
              </w:rPr>
              <w:t>ученого совета</w:t>
            </w:r>
          </w:p>
        </w:tc>
        <w:tc>
          <w:tcPr>
            <w:tcW w:w="1951" w:type="dxa"/>
          </w:tcPr>
          <w:p w:rsidR="009070F5" w:rsidRPr="00400758" w:rsidRDefault="009070F5" w:rsidP="00A8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070F5" w:rsidRPr="00400758" w:rsidRDefault="009070F5" w:rsidP="00A8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758">
              <w:rPr>
                <w:rFonts w:ascii="Times New Roman" w:hAnsi="Times New Roman" w:cs="Times New Roman"/>
                <w:sz w:val="28"/>
                <w:szCs w:val="24"/>
              </w:rPr>
              <w:t>П.Н. Кравченко</w:t>
            </w:r>
          </w:p>
        </w:tc>
      </w:tr>
    </w:tbl>
    <w:p w:rsidR="009070F5" w:rsidRPr="007756EA" w:rsidRDefault="009070F5" w:rsidP="00A94FA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sectPr w:rsidR="009070F5" w:rsidRPr="0077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C93"/>
    <w:multiLevelType w:val="hybridMultilevel"/>
    <w:tmpl w:val="419C8886"/>
    <w:lvl w:ilvl="0" w:tplc="27600B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E33B5"/>
    <w:multiLevelType w:val="hybridMultilevel"/>
    <w:tmpl w:val="BA42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F"/>
    <w:rsid w:val="00016C7F"/>
    <w:rsid w:val="000278B7"/>
    <w:rsid w:val="00037F83"/>
    <w:rsid w:val="00075836"/>
    <w:rsid w:val="000978F1"/>
    <w:rsid w:val="000D3F2F"/>
    <w:rsid w:val="00101FEB"/>
    <w:rsid w:val="00153ED7"/>
    <w:rsid w:val="00196AA2"/>
    <w:rsid w:val="001C03B6"/>
    <w:rsid w:val="001C523F"/>
    <w:rsid w:val="001F1A79"/>
    <w:rsid w:val="001F5050"/>
    <w:rsid w:val="00200ED8"/>
    <w:rsid w:val="0021078B"/>
    <w:rsid w:val="00275D5B"/>
    <w:rsid w:val="00280E07"/>
    <w:rsid w:val="002810F6"/>
    <w:rsid w:val="002C1870"/>
    <w:rsid w:val="002D234B"/>
    <w:rsid w:val="002D23EB"/>
    <w:rsid w:val="002D3686"/>
    <w:rsid w:val="002F4A40"/>
    <w:rsid w:val="003256AD"/>
    <w:rsid w:val="00336EE8"/>
    <w:rsid w:val="00347037"/>
    <w:rsid w:val="00352925"/>
    <w:rsid w:val="00375E28"/>
    <w:rsid w:val="00396AF0"/>
    <w:rsid w:val="003D1284"/>
    <w:rsid w:val="003D7BAE"/>
    <w:rsid w:val="00400758"/>
    <w:rsid w:val="00405D4B"/>
    <w:rsid w:val="0041081E"/>
    <w:rsid w:val="00414E85"/>
    <w:rsid w:val="00422879"/>
    <w:rsid w:val="00430939"/>
    <w:rsid w:val="0043207D"/>
    <w:rsid w:val="0043512B"/>
    <w:rsid w:val="00435A29"/>
    <w:rsid w:val="00436017"/>
    <w:rsid w:val="00454F1A"/>
    <w:rsid w:val="00486215"/>
    <w:rsid w:val="004A18D7"/>
    <w:rsid w:val="004F5D48"/>
    <w:rsid w:val="005218BF"/>
    <w:rsid w:val="005475C4"/>
    <w:rsid w:val="00555757"/>
    <w:rsid w:val="005D4829"/>
    <w:rsid w:val="005E7DD9"/>
    <w:rsid w:val="005F5706"/>
    <w:rsid w:val="006117EE"/>
    <w:rsid w:val="006A4151"/>
    <w:rsid w:val="006B00C5"/>
    <w:rsid w:val="006C28A5"/>
    <w:rsid w:val="006F6C71"/>
    <w:rsid w:val="00707E11"/>
    <w:rsid w:val="0072095B"/>
    <w:rsid w:val="0072259F"/>
    <w:rsid w:val="00732FA0"/>
    <w:rsid w:val="00765FEE"/>
    <w:rsid w:val="007756EA"/>
    <w:rsid w:val="0078103F"/>
    <w:rsid w:val="00784967"/>
    <w:rsid w:val="00792659"/>
    <w:rsid w:val="007A7684"/>
    <w:rsid w:val="007F5438"/>
    <w:rsid w:val="008149D5"/>
    <w:rsid w:val="0083125E"/>
    <w:rsid w:val="008451D9"/>
    <w:rsid w:val="008566F4"/>
    <w:rsid w:val="009070F5"/>
    <w:rsid w:val="00923989"/>
    <w:rsid w:val="00931C42"/>
    <w:rsid w:val="009416E4"/>
    <w:rsid w:val="00986600"/>
    <w:rsid w:val="009D2CF3"/>
    <w:rsid w:val="009D4AC0"/>
    <w:rsid w:val="009E070A"/>
    <w:rsid w:val="009E0F47"/>
    <w:rsid w:val="00A37E56"/>
    <w:rsid w:val="00A47753"/>
    <w:rsid w:val="00A51C37"/>
    <w:rsid w:val="00A85E6B"/>
    <w:rsid w:val="00A94FAF"/>
    <w:rsid w:val="00AC22FA"/>
    <w:rsid w:val="00AC50BE"/>
    <w:rsid w:val="00AD0214"/>
    <w:rsid w:val="00AE293B"/>
    <w:rsid w:val="00AE347C"/>
    <w:rsid w:val="00B41E07"/>
    <w:rsid w:val="00B84638"/>
    <w:rsid w:val="00B90DE0"/>
    <w:rsid w:val="00BD0898"/>
    <w:rsid w:val="00BE46A5"/>
    <w:rsid w:val="00C22E97"/>
    <w:rsid w:val="00C319C3"/>
    <w:rsid w:val="00C9573C"/>
    <w:rsid w:val="00CA05B8"/>
    <w:rsid w:val="00CC047F"/>
    <w:rsid w:val="00D03584"/>
    <w:rsid w:val="00D13EC2"/>
    <w:rsid w:val="00D14B32"/>
    <w:rsid w:val="00D4270D"/>
    <w:rsid w:val="00D5450E"/>
    <w:rsid w:val="00D61B71"/>
    <w:rsid w:val="00D65465"/>
    <w:rsid w:val="00D6676E"/>
    <w:rsid w:val="00D86188"/>
    <w:rsid w:val="00D9234D"/>
    <w:rsid w:val="00D97C36"/>
    <w:rsid w:val="00DB78FE"/>
    <w:rsid w:val="00DC52FA"/>
    <w:rsid w:val="00DE646F"/>
    <w:rsid w:val="00E03732"/>
    <w:rsid w:val="00E062B3"/>
    <w:rsid w:val="00E13F4F"/>
    <w:rsid w:val="00E248AA"/>
    <w:rsid w:val="00E92BA4"/>
    <w:rsid w:val="00EC311D"/>
    <w:rsid w:val="00EF0298"/>
    <w:rsid w:val="00EF63F2"/>
    <w:rsid w:val="00F122A8"/>
    <w:rsid w:val="00F131F0"/>
    <w:rsid w:val="00F16747"/>
    <w:rsid w:val="00F23D11"/>
    <w:rsid w:val="00F34209"/>
    <w:rsid w:val="00F37D2A"/>
    <w:rsid w:val="00F5403F"/>
    <w:rsid w:val="00F95A0C"/>
    <w:rsid w:val="00FA2BAC"/>
    <w:rsid w:val="00FA39FB"/>
    <w:rsid w:val="00FC719A"/>
    <w:rsid w:val="00FC764A"/>
    <w:rsid w:val="00FD2FE3"/>
    <w:rsid w:val="00FE071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rsid w:val="00A94FAF"/>
  </w:style>
  <w:style w:type="paragraph" w:styleId="a3">
    <w:name w:val="Title"/>
    <w:basedOn w:val="a"/>
    <w:link w:val="a4"/>
    <w:qFormat/>
    <w:rsid w:val="00A94F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4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 статьи"/>
    <w:basedOn w:val="a"/>
    <w:rsid w:val="00A94FAF"/>
    <w:pPr>
      <w:tabs>
        <w:tab w:val="left" w:pos="284"/>
      </w:tabs>
      <w:suppressAutoHyphens/>
      <w:spacing w:before="113" w:after="113" w:line="240" w:lineRule="auto"/>
      <w:ind w:firstLine="284"/>
      <w:jc w:val="center"/>
      <w:outlineLvl w:val="2"/>
    </w:pPr>
    <w:rPr>
      <w:rFonts w:ascii="Cambria" w:eastAsia="Arial" w:hAnsi="Cambria" w:cs="Times New Roman"/>
      <w:b/>
      <w:i/>
      <w:kern w:val="1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A94FA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94FAF"/>
    <w:rPr>
      <w:color w:val="0000FF"/>
      <w:u w:val="single"/>
    </w:rPr>
  </w:style>
  <w:style w:type="paragraph" w:customStyle="1" w:styleId="-">
    <w:name w:val="Вестник - Список литературы"/>
    <w:basedOn w:val="a"/>
    <w:rsid w:val="00A94FAF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unhideWhenUsed/>
    <w:rsid w:val="006A415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4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90DE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59"/>
    <w:rsid w:val="009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85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D7BAE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D7B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rsid w:val="00A94FAF"/>
  </w:style>
  <w:style w:type="paragraph" w:styleId="a3">
    <w:name w:val="Title"/>
    <w:basedOn w:val="a"/>
    <w:link w:val="a4"/>
    <w:qFormat/>
    <w:rsid w:val="00A94F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94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 статьи"/>
    <w:basedOn w:val="a"/>
    <w:rsid w:val="00A94FAF"/>
    <w:pPr>
      <w:tabs>
        <w:tab w:val="left" w:pos="284"/>
      </w:tabs>
      <w:suppressAutoHyphens/>
      <w:spacing w:before="113" w:after="113" w:line="240" w:lineRule="auto"/>
      <w:ind w:firstLine="284"/>
      <w:jc w:val="center"/>
      <w:outlineLvl w:val="2"/>
    </w:pPr>
    <w:rPr>
      <w:rFonts w:ascii="Cambria" w:eastAsia="Arial" w:hAnsi="Cambria" w:cs="Times New Roman"/>
      <w:b/>
      <w:i/>
      <w:kern w:val="1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A94FA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94FAF"/>
    <w:rPr>
      <w:color w:val="0000FF"/>
      <w:u w:val="single"/>
    </w:rPr>
  </w:style>
  <w:style w:type="paragraph" w:customStyle="1" w:styleId="-">
    <w:name w:val="Вестник - Список литературы"/>
    <w:basedOn w:val="a"/>
    <w:rsid w:val="00A94FAF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unhideWhenUsed/>
    <w:rsid w:val="006A415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4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90DE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59"/>
    <w:rsid w:val="009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85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D7BAE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D7B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s.lib.tversu.ru/texts/10203nau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D6EF-1F30-4382-8886-C4EE603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студент</cp:lastModifiedBy>
  <cp:revision>7</cp:revision>
  <cp:lastPrinted>2018-12-29T05:54:00Z</cp:lastPrinted>
  <dcterms:created xsi:type="dcterms:W3CDTF">2019-05-24T18:35:00Z</dcterms:created>
  <dcterms:modified xsi:type="dcterms:W3CDTF">2019-06-17T13:56:00Z</dcterms:modified>
</cp:coreProperties>
</file>