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83" w:rsidRDefault="00995D83" w:rsidP="007F0490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3A3FDDA" wp14:editId="554E6DCF">
            <wp:extent cx="1981200" cy="1809750"/>
            <wp:effectExtent l="0" t="0" r="0" b="0"/>
            <wp:docPr id="4" name="Рисунок 4" descr="Тверской государственный университет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верской государственный университет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812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E56">
        <w:rPr>
          <w:noProof/>
          <w:lang w:eastAsia="ru-RU"/>
        </w:rPr>
        <w:drawing>
          <wp:inline distT="0" distB="0" distL="0" distR="0" wp14:anchorId="6492CC86" wp14:editId="6EBD16A8">
            <wp:extent cx="2171700" cy="1697032"/>
            <wp:effectExtent l="0" t="0" r="0" b="0"/>
            <wp:docPr id="1" name="Рисунок 1" descr="LOGO-GOD-COLOR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OD-COLOR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57" cy="170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D83" w:rsidRDefault="00995D83" w:rsidP="007F0490">
      <w:pPr>
        <w:jc w:val="center"/>
        <w:rPr>
          <w:b/>
          <w:sz w:val="32"/>
          <w:szCs w:val="32"/>
        </w:rPr>
      </w:pPr>
    </w:p>
    <w:p w:rsidR="00995D83" w:rsidRDefault="00995D83" w:rsidP="007F04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образовательное учреждение высшего образования</w:t>
      </w:r>
    </w:p>
    <w:p w:rsidR="007F0490" w:rsidRPr="007F0490" w:rsidRDefault="00995D83" w:rsidP="007F04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7F0490" w:rsidRPr="007F0490">
        <w:rPr>
          <w:b/>
          <w:sz w:val="32"/>
          <w:szCs w:val="32"/>
        </w:rPr>
        <w:t>Тверской государственный университет</w:t>
      </w:r>
      <w:r>
        <w:rPr>
          <w:b/>
          <w:sz w:val="32"/>
          <w:szCs w:val="32"/>
        </w:rPr>
        <w:t>»</w:t>
      </w:r>
    </w:p>
    <w:p w:rsidR="007F0490" w:rsidRPr="007F0490" w:rsidRDefault="007F0490" w:rsidP="007F0490">
      <w:pPr>
        <w:jc w:val="center"/>
        <w:rPr>
          <w:b/>
          <w:sz w:val="32"/>
          <w:szCs w:val="32"/>
        </w:rPr>
      </w:pPr>
      <w:r w:rsidRPr="007F0490">
        <w:rPr>
          <w:b/>
          <w:sz w:val="32"/>
          <w:szCs w:val="32"/>
        </w:rPr>
        <w:t>Юридический факультет</w:t>
      </w:r>
    </w:p>
    <w:p w:rsidR="007F0490" w:rsidRPr="007F0490" w:rsidRDefault="001E2B9E" w:rsidP="007F04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Тверское р</w:t>
      </w:r>
      <w:r w:rsidR="007F0490" w:rsidRPr="007F0490">
        <w:rPr>
          <w:b/>
          <w:sz w:val="32"/>
          <w:szCs w:val="32"/>
        </w:rPr>
        <w:t>егиональное отделение АЮР</w:t>
      </w:r>
    </w:p>
    <w:p w:rsidR="007F0490" w:rsidRPr="007F0490" w:rsidRDefault="007F0490" w:rsidP="007F0490">
      <w:pPr>
        <w:jc w:val="center"/>
        <w:rPr>
          <w:b/>
          <w:sz w:val="32"/>
          <w:szCs w:val="32"/>
        </w:rPr>
      </w:pPr>
    </w:p>
    <w:p w:rsidR="007F0490" w:rsidRDefault="007F0490" w:rsidP="007F0490">
      <w:pPr>
        <w:jc w:val="center"/>
        <w:rPr>
          <w:b/>
          <w:sz w:val="26"/>
          <w:szCs w:val="26"/>
        </w:rPr>
      </w:pPr>
    </w:p>
    <w:p w:rsidR="007F0490" w:rsidRDefault="007F0490" w:rsidP="007F04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Уважаемые коллеги!</w:t>
      </w:r>
    </w:p>
    <w:p w:rsidR="007F0490" w:rsidRDefault="007F0490" w:rsidP="007F0490">
      <w:pPr>
        <w:rPr>
          <w:b/>
          <w:sz w:val="16"/>
          <w:szCs w:val="16"/>
        </w:rPr>
      </w:pPr>
    </w:p>
    <w:p w:rsidR="007F0490" w:rsidRDefault="007F0490" w:rsidP="007F0490">
      <w:pPr>
        <w:ind w:firstLine="709"/>
      </w:pPr>
      <w:r>
        <w:rPr>
          <w:color w:val="000000"/>
        </w:rPr>
        <w:t>Юридический факультет ФГБОУ ВО «Тверской государственный университет» (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верь</w:t>
      </w:r>
      <w:proofErr w:type="spellEnd"/>
      <w:r>
        <w:rPr>
          <w:color w:val="000000"/>
        </w:rPr>
        <w:t xml:space="preserve">) приглашает Вас принять участие в работе Всероссийской </w:t>
      </w:r>
      <w:r w:rsidR="001E2B9E">
        <w:rPr>
          <w:rFonts w:eastAsia="Times New Roman"/>
        </w:rPr>
        <w:t xml:space="preserve">научно-практической конференции, посвященной </w:t>
      </w:r>
      <w:r w:rsidR="001E2B9E" w:rsidRPr="00022F5C">
        <w:t xml:space="preserve">дню Конституции РФ </w:t>
      </w:r>
      <w:r w:rsidR="001E2B9E" w:rsidRPr="00475E56">
        <w:rPr>
          <w:b/>
          <w:sz w:val="28"/>
          <w:szCs w:val="28"/>
        </w:rPr>
        <w:t>«Конституционно-правовое обеспечение сохранения культурного наследия народов России»</w:t>
      </w:r>
      <w:r>
        <w:rPr>
          <w:b/>
          <w:color w:val="000000"/>
        </w:rPr>
        <w:t xml:space="preserve">, </w:t>
      </w:r>
      <w:r w:rsidR="001E2B9E">
        <w:t>которая</w:t>
      </w:r>
      <w:r>
        <w:t xml:space="preserve"> состоится </w:t>
      </w:r>
      <w:r w:rsidR="001E2B9E" w:rsidRPr="00475E56">
        <w:rPr>
          <w:b/>
          <w:sz w:val="28"/>
          <w:szCs w:val="28"/>
        </w:rPr>
        <w:t>8 декабря  2022</w:t>
      </w:r>
      <w:r w:rsidRPr="00475E56">
        <w:rPr>
          <w:b/>
          <w:sz w:val="28"/>
          <w:szCs w:val="28"/>
        </w:rPr>
        <w:t xml:space="preserve"> года</w:t>
      </w:r>
      <w:r>
        <w:t xml:space="preserve"> в г.</w:t>
      </w:r>
      <w:r w:rsidR="001E2B9E">
        <w:t xml:space="preserve"> Твери (Тверская область)</w:t>
      </w:r>
      <w:r>
        <w:t>.</w:t>
      </w:r>
    </w:p>
    <w:p w:rsidR="007F0490" w:rsidRDefault="001E2B9E" w:rsidP="007F0490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Конференция </w:t>
      </w:r>
      <w:r w:rsidR="007F0490">
        <w:rPr>
          <w:color w:val="000000"/>
        </w:rPr>
        <w:t xml:space="preserve">проводится при поддержке </w:t>
      </w:r>
      <w:r>
        <w:rPr>
          <w:color w:val="000000"/>
        </w:rPr>
        <w:t>Тверского регионального отделения Ассоциации юристов России.</w:t>
      </w:r>
    </w:p>
    <w:p w:rsidR="007F0490" w:rsidRDefault="007F0490" w:rsidP="007F0490">
      <w:pPr>
        <w:ind w:firstLine="708"/>
      </w:pPr>
      <w:r>
        <w:t xml:space="preserve">Центральной темой </w:t>
      </w:r>
      <w:r w:rsidR="001E2B9E">
        <w:t xml:space="preserve">конференции </w:t>
      </w:r>
      <w:r>
        <w:t>станет взаимодействие власти, органов местного самоуправления и НКО в вопросах</w:t>
      </w:r>
      <w:r w:rsidR="001E2B9E">
        <w:t xml:space="preserve"> сохранения культурного наследия народов России</w:t>
      </w:r>
      <w:r>
        <w:t>.</w:t>
      </w:r>
    </w:p>
    <w:p w:rsidR="007F0490" w:rsidRDefault="001E2B9E" w:rsidP="007F0490">
      <w:pPr>
        <w:ind w:firstLine="709"/>
      </w:pPr>
      <w:r>
        <w:t xml:space="preserve">Конференция </w:t>
      </w:r>
      <w:r w:rsidR="007F0490">
        <w:t>задуман</w:t>
      </w:r>
      <w:r>
        <w:t>а</w:t>
      </w:r>
      <w:r w:rsidR="007F0490">
        <w:t xml:space="preserve"> организаторами как открытая дискуссионная площадка, на которой власть, представители институтов гражданского общества и бизнеса могут обсудить</w:t>
      </w:r>
      <w:r>
        <w:t xml:space="preserve"> конституционно-правовые проблемы в сфере сохранения культурного наследия страны</w:t>
      </w:r>
      <w:r w:rsidR="007F0490">
        <w:t xml:space="preserve">. </w:t>
      </w:r>
    </w:p>
    <w:p w:rsidR="007F0490" w:rsidRDefault="001E2B9E" w:rsidP="007F0490">
      <w:pPr>
        <w:ind w:firstLine="709"/>
      </w:pPr>
      <w:r>
        <w:t xml:space="preserve">На конференции </w:t>
      </w:r>
      <w:r w:rsidR="007F0490">
        <w:t>предполагается обсудить следующие вопросы:</w:t>
      </w:r>
    </w:p>
    <w:p w:rsidR="001E2B9E" w:rsidRDefault="007F0490" w:rsidP="007F0490">
      <w:pPr>
        <w:pStyle w:val="a7"/>
        <w:numPr>
          <w:ilvl w:val="0"/>
          <w:numId w:val="1"/>
        </w:numPr>
        <w:tabs>
          <w:tab w:val="left" w:pos="993"/>
        </w:tabs>
        <w:ind w:left="0" w:firstLine="709"/>
      </w:pPr>
      <w:r>
        <w:t>Публичная власть и гражданское общество:</w:t>
      </w:r>
      <w:r w:rsidR="001E2B9E">
        <w:t xml:space="preserve"> объединенные усилия по сохранению культурного наследия.</w:t>
      </w:r>
    </w:p>
    <w:p w:rsidR="007F0490" w:rsidRDefault="001E2B9E" w:rsidP="007F0490">
      <w:pPr>
        <w:pStyle w:val="a7"/>
        <w:numPr>
          <w:ilvl w:val="0"/>
          <w:numId w:val="1"/>
        </w:numPr>
        <w:tabs>
          <w:tab w:val="left" w:pos="993"/>
        </w:tabs>
        <w:ind w:left="0" w:firstLine="709"/>
      </w:pPr>
      <w:r>
        <w:t>Новеллы законодательства РФ о культурных ценностях.</w:t>
      </w:r>
    </w:p>
    <w:p w:rsidR="001E2B9E" w:rsidRDefault="001E2B9E" w:rsidP="007F0490">
      <w:pPr>
        <w:pStyle w:val="a7"/>
        <w:numPr>
          <w:ilvl w:val="0"/>
          <w:numId w:val="1"/>
        </w:numPr>
        <w:tabs>
          <w:tab w:val="left" w:pos="993"/>
        </w:tabs>
        <w:ind w:left="0" w:firstLine="709"/>
      </w:pPr>
      <w:r>
        <w:t>Нормативно-правовое обеспечение сохранения культурного наследия в субъектах РФ.</w:t>
      </w:r>
    </w:p>
    <w:p w:rsidR="001E2B9E" w:rsidRDefault="00B4242F" w:rsidP="007F0490">
      <w:pPr>
        <w:pStyle w:val="a7"/>
        <w:numPr>
          <w:ilvl w:val="0"/>
          <w:numId w:val="1"/>
        </w:numPr>
        <w:tabs>
          <w:tab w:val="left" w:pos="993"/>
        </w:tabs>
        <w:ind w:left="0" w:firstLine="709"/>
      </w:pPr>
      <w:r>
        <w:t>Правовая деятельность российского государства в сфере сохранения и охраны культурного наследия.</w:t>
      </w:r>
    </w:p>
    <w:p w:rsidR="00B4242F" w:rsidRDefault="00B4242F" w:rsidP="007F0490">
      <w:pPr>
        <w:pStyle w:val="a7"/>
        <w:numPr>
          <w:ilvl w:val="0"/>
          <w:numId w:val="1"/>
        </w:numPr>
        <w:tabs>
          <w:tab w:val="left" w:pos="993"/>
        </w:tabs>
        <w:ind w:left="0" w:firstLine="709"/>
      </w:pPr>
      <w:r>
        <w:t>Развитие конституционных норм о культуре.</w:t>
      </w:r>
    </w:p>
    <w:p w:rsidR="00B4242F" w:rsidRDefault="00B4242F" w:rsidP="007F0490">
      <w:pPr>
        <w:pStyle w:val="a7"/>
        <w:numPr>
          <w:ilvl w:val="0"/>
          <w:numId w:val="1"/>
        </w:numPr>
        <w:tabs>
          <w:tab w:val="left" w:pos="993"/>
        </w:tabs>
        <w:ind w:left="0" w:firstLine="709"/>
      </w:pPr>
      <w:r>
        <w:t>Соотношение понятий «культурное наследие» и «общественное достояние».</w:t>
      </w:r>
    </w:p>
    <w:p w:rsidR="00B4242F" w:rsidRDefault="00B4242F" w:rsidP="00B4242F">
      <w:pPr>
        <w:pStyle w:val="a7"/>
        <w:tabs>
          <w:tab w:val="left" w:pos="993"/>
        </w:tabs>
        <w:ind w:left="709"/>
      </w:pPr>
    </w:p>
    <w:p w:rsidR="007F0490" w:rsidRDefault="00B4242F" w:rsidP="007F0490">
      <w:pPr>
        <w:ind w:firstLine="709"/>
        <w:rPr>
          <w:bCs/>
          <w:color w:val="000000"/>
        </w:rPr>
      </w:pPr>
      <w:r>
        <w:t xml:space="preserve">Конференция </w:t>
      </w:r>
      <w:r w:rsidR="007F0490">
        <w:t xml:space="preserve"> проводится в очной форме. </w:t>
      </w:r>
      <w:r>
        <w:t xml:space="preserve">Возможно подключение участников конференции в формате онлайн. </w:t>
      </w:r>
      <w:r w:rsidR="007F0490">
        <w:t>М</w:t>
      </w:r>
      <w:r w:rsidR="007F0490">
        <w:rPr>
          <w:bCs/>
          <w:color w:val="000000"/>
        </w:rPr>
        <w:t xml:space="preserve">атериалы </w:t>
      </w:r>
      <w:r>
        <w:rPr>
          <w:bCs/>
          <w:color w:val="000000"/>
        </w:rPr>
        <w:t xml:space="preserve">конференции </w:t>
      </w:r>
      <w:r w:rsidR="007F0490">
        <w:rPr>
          <w:bCs/>
          <w:color w:val="000000"/>
        </w:rPr>
        <w:t>будут опубликованы в</w:t>
      </w:r>
      <w:r>
        <w:rPr>
          <w:bCs/>
          <w:color w:val="000000"/>
        </w:rPr>
        <w:t xml:space="preserve"> сборнике и размещены в перечне</w:t>
      </w:r>
      <w:r w:rsidR="007F0490">
        <w:rPr>
          <w:bCs/>
          <w:color w:val="000000"/>
        </w:rPr>
        <w:t xml:space="preserve"> Российского индекса научного цитирования (РИНЦ).</w:t>
      </w:r>
    </w:p>
    <w:p w:rsidR="007F0490" w:rsidRDefault="007F0490" w:rsidP="007F0490">
      <w:pPr>
        <w:ind w:firstLine="709"/>
      </w:pPr>
      <w:r>
        <w:t xml:space="preserve">С информацией о </w:t>
      </w:r>
      <w:r w:rsidR="00B4242F">
        <w:t xml:space="preserve">конференции </w:t>
      </w:r>
      <w:r>
        <w:t xml:space="preserve">можно ознакомиться на сайте: </w:t>
      </w:r>
      <w:hyperlink r:id="rId10" w:history="1">
        <w:r w:rsidR="00B4242F" w:rsidRPr="00D945EA">
          <w:rPr>
            <w:rStyle w:val="a3"/>
          </w:rPr>
          <w:t>http://law.tversu.ru/</w:t>
        </w:r>
      </w:hyperlink>
    </w:p>
    <w:p w:rsidR="007F0490" w:rsidRDefault="007F0490" w:rsidP="007F0490">
      <w:pPr>
        <w:tabs>
          <w:tab w:val="left" w:pos="851"/>
        </w:tabs>
        <w:ind w:firstLine="709"/>
      </w:pPr>
      <w:r>
        <w:lastRenderedPageBreak/>
        <w:t xml:space="preserve">Регистрация участников </w:t>
      </w:r>
      <w:r w:rsidR="00B4242F">
        <w:t xml:space="preserve">конференции </w:t>
      </w:r>
      <w:r>
        <w:t xml:space="preserve">и прием  статей проводится в электронном формате </w:t>
      </w:r>
      <w:r w:rsidR="00B4242F">
        <w:t>следующим способом</w:t>
      </w:r>
      <w:r>
        <w:t>:</w:t>
      </w:r>
    </w:p>
    <w:p w:rsidR="007F0490" w:rsidRDefault="00B4242F" w:rsidP="007F0490">
      <w:pPr>
        <w:tabs>
          <w:tab w:val="left" w:pos="851"/>
        </w:tabs>
        <w:ind w:firstLine="709"/>
      </w:pPr>
      <w:r>
        <w:t>-</w:t>
      </w:r>
      <w:r w:rsidR="007F0490">
        <w:t xml:space="preserve"> заполнить регистрационную форму (Приложение 1) и выслать по электронной почте</w:t>
      </w:r>
      <w:r w:rsidR="00995D83">
        <w:t>:</w:t>
      </w:r>
      <w:r w:rsidR="007F0490">
        <w:t xml:space="preserve"> </w:t>
      </w:r>
      <w:hyperlink r:id="rId11" w:history="1">
        <w:r w:rsidR="00995D83" w:rsidRPr="00930EA1">
          <w:rPr>
            <w:rStyle w:val="a3"/>
            <w:lang w:val="en-US"/>
          </w:rPr>
          <w:t>Ochagova</w:t>
        </w:r>
        <w:r w:rsidR="00995D83" w:rsidRPr="00930EA1">
          <w:rPr>
            <w:rStyle w:val="a3"/>
          </w:rPr>
          <w:t>.</w:t>
        </w:r>
        <w:r w:rsidR="00995D83" w:rsidRPr="00930EA1">
          <w:rPr>
            <w:rStyle w:val="a3"/>
            <w:lang w:val="en-US"/>
          </w:rPr>
          <w:t>VS</w:t>
        </w:r>
        <w:r w:rsidR="00995D83" w:rsidRPr="00930EA1">
          <w:rPr>
            <w:rStyle w:val="a3"/>
          </w:rPr>
          <w:t>@</w:t>
        </w:r>
        <w:r w:rsidR="00995D83" w:rsidRPr="00930EA1">
          <w:rPr>
            <w:rStyle w:val="a3"/>
            <w:lang w:val="en-US"/>
          </w:rPr>
          <w:t>tversu</w:t>
        </w:r>
        <w:r w:rsidR="00995D83" w:rsidRPr="00930EA1">
          <w:rPr>
            <w:rStyle w:val="a3"/>
          </w:rPr>
          <w:t>.</w:t>
        </w:r>
        <w:proofErr w:type="spellStart"/>
        <w:r w:rsidR="00995D83" w:rsidRPr="00930EA1">
          <w:rPr>
            <w:rStyle w:val="a3"/>
            <w:lang w:val="en-US"/>
          </w:rPr>
          <w:t>ru</w:t>
        </w:r>
        <w:proofErr w:type="spellEnd"/>
      </w:hyperlink>
      <w:r w:rsidR="00995D83">
        <w:t xml:space="preserve"> </w:t>
      </w:r>
    </w:p>
    <w:p w:rsidR="007F0490" w:rsidRDefault="007F0490" w:rsidP="007F0490">
      <w:pPr>
        <w:tabs>
          <w:tab w:val="left" w:pos="851"/>
        </w:tabs>
        <w:ind w:firstLine="709"/>
      </w:pPr>
      <w:r>
        <w:t>Наличие/отсутствие  статьи не является обязательным условием для участия в</w:t>
      </w:r>
      <w:r w:rsidR="00B4242F">
        <w:t xml:space="preserve"> конференции</w:t>
      </w:r>
      <w:r>
        <w:t xml:space="preserve">. </w:t>
      </w:r>
    </w:p>
    <w:p w:rsidR="007F0490" w:rsidRDefault="007F0490" w:rsidP="007F0490">
      <w:pPr>
        <w:tabs>
          <w:tab w:val="left" w:pos="851"/>
        </w:tabs>
        <w:ind w:firstLine="709"/>
      </w:pPr>
      <w:r>
        <w:t xml:space="preserve">Тексты статей, оформленные согласно требованиям (Приложение 2), необходимо выслать по электронной почте </w:t>
      </w:r>
      <w:hyperlink r:id="rId12" w:history="1">
        <w:r w:rsidR="00995D83" w:rsidRPr="00930EA1">
          <w:rPr>
            <w:rStyle w:val="a3"/>
            <w:lang w:val="en-US"/>
          </w:rPr>
          <w:t>Ochagova</w:t>
        </w:r>
        <w:r w:rsidR="00995D83" w:rsidRPr="00930EA1">
          <w:rPr>
            <w:rStyle w:val="a3"/>
          </w:rPr>
          <w:t>.</w:t>
        </w:r>
        <w:r w:rsidR="00995D83" w:rsidRPr="00930EA1">
          <w:rPr>
            <w:rStyle w:val="a3"/>
            <w:lang w:val="en-US"/>
          </w:rPr>
          <w:t>VS</w:t>
        </w:r>
        <w:r w:rsidR="00995D83" w:rsidRPr="00930EA1">
          <w:rPr>
            <w:rStyle w:val="a3"/>
          </w:rPr>
          <w:t>@</w:t>
        </w:r>
        <w:r w:rsidR="00995D83" w:rsidRPr="00930EA1">
          <w:rPr>
            <w:rStyle w:val="a3"/>
            <w:lang w:val="en-US"/>
          </w:rPr>
          <w:t>tversu</w:t>
        </w:r>
        <w:r w:rsidR="00995D83" w:rsidRPr="00930EA1">
          <w:rPr>
            <w:rStyle w:val="a3"/>
          </w:rPr>
          <w:t>.</w:t>
        </w:r>
        <w:proofErr w:type="spellStart"/>
        <w:r w:rsidR="00995D83" w:rsidRPr="00930EA1">
          <w:rPr>
            <w:rStyle w:val="a3"/>
            <w:lang w:val="en-US"/>
          </w:rPr>
          <w:t>ru</w:t>
        </w:r>
        <w:proofErr w:type="spellEnd"/>
      </w:hyperlink>
      <w:r w:rsidR="00B4242F">
        <w:t xml:space="preserve"> </w:t>
      </w:r>
      <w:r w:rsidR="00995D83">
        <w:t xml:space="preserve"> </w:t>
      </w:r>
      <w:r>
        <w:t xml:space="preserve">до </w:t>
      </w:r>
      <w:r w:rsidR="00995D83" w:rsidRPr="00995D83">
        <w:rPr>
          <w:b/>
        </w:rPr>
        <w:t>01 декабря</w:t>
      </w:r>
      <w:r w:rsidR="00B4242F" w:rsidRPr="00995D83">
        <w:rPr>
          <w:b/>
        </w:rPr>
        <w:t xml:space="preserve"> 2022</w:t>
      </w:r>
      <w:r w:rsidRPr="00995D83">
        <w:rPr>
          <w:b/>
        </w:rPr>
        <w:t xml:space="preserve"> года</w:t>
      </w:r>
      <w:r>
        <w:t>. Расходы, связанные с проездом и проживанием, – за счет средств участника или направляющей стороны.</w:t>
      </w:r>
    </w:p>
    <w:p w:rsidR="007F0490" w:rsidRDefault="007F0490" w:rsidP="007F0490">
      <w:pPr>
        <w:tabs>
          <w:tab w:val="left" w:pos="851"/>
        </w:tabs>
        <w:ind w:firstLine="709"/>
      </w:pPr>
      <w:r>
        <w:t xml:space="preserve">Организационный взнос за участие в </w:t>
      </w:r>
      <w:r w:rsidR="00B4242F">
        <w:t xml:space="preserve">конференции </w:t>
      </w:r>
      <w:r>
        <w:t>не предусмотрен.</w:t>
      </w:r>
    </w:p>
    <w:p w:rsidR="007F0490" w:rsidRDefault="007F0490" w:rsidP="007F0490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</w:p>
    <w:p w:rsidR="00B4242F" w:rsidRDefault="00B4242F" w:rsidP="007F0490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</w:p>
    <w:p w:rsidR="00B4242F" w:rsidRDefault="00B4242F" w:rsidP="007F0490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</w:p>
    <w:p w:rsidR="007F0490" w:rsidRDefault="007F0490" w:rsidP="007F0490">
      <w:pPr>
        <w:ind w:firstLine="567"/>
        <w:jc w:val="right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Приложение 1</w:t>
      </w:r>
    </w:p>
    <w:p w:rsidR="007F0490" w:rsidRDefault="007F0490" w:rsidP="007F0490">
      <w:pPr>
        <w:pStyle w:val="a5"/>
        <w:widowControl/>
        <w:tabs>
          <w:tab w:val="left" w:pos="851"/>
        </w:tabs>
        <w:spacing w:line="228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Регистрационная форма</w:t>
      </w:r>
    </w:p>
    <w:p w:rsidR="007F0490" w:rsidRDefault="007F0490" w:rsidP="007F0490">
      <w:pPr>
        <w:pStyle w:val="a5"/>
        <w:widowControl/>
        <w:tabs>
          <w:tab w:val="left" w:pos="851"/>
        </w:tabs>
        <w:spacing w:line="228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F0490" w:rsidRDefault="007F0490" w:rsidP="007F0490">
      <w:pPr>
        <w:pStyle w:val="a5"/>
        <w:widowControl/>
        <w:tabs>
          <w:tab w:val="left" w:pos="851"/>
        </w:tabs>
        <w:spacing w:line="228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4460"/>
      </w:tblGrid>
      <w:tr w:rsidR="007F0490" w:rsidTr="00B4242F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Фамилия, имя, отчество  (полностью)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490" w:rsidTr="00B4242F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Полное наименование и официальное сокращенное название организации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490" w:rsidTr="00B4242F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Должность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490" w:rsidTr="00B4242F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Ученая степень / звание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490" w:rsidTr="00B4242F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Публикация статьи (да/нет)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490" w:rsidTr="00B4242F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Название статьи (при наличии)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490" w:rsidTr="00B4242F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Необходима ли помощь в бронировании гостиницы (да/нет)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490" w:rsidTr="00B4242F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Контактный телефон участника (мобильный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490" w:rsidTr="00B4242F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0490" w:rsidTr="00B4242F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Адрес (с индексом)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90" w:rsidRDefault="007F0490">
            <w:pPr>
              <w:pStyle w:val="a5"/>
              <w:widowControl/>
              <w:tabs>
                <w:tab w:val="left" w:pos="851"/>
              </w:tabs>
              <w:spacing w:line="228" w:lineRule="auto"/>
              <w:jc w:val="both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F0490" w:rsidRDefault="007F0490" w:rsidP="007F0490">
      <w:pPr>
        <w:ind w:firstLine="567"/>
        <w:outlineLvl w:val="0"/>
        <w:rPr>
          <w:b/>
        </w:rPr>
      </w:pPr>
    </w:p>
    <w:p w:rsidR="007F0490" w:rsidRDefault="007F0490" w:rsidP="007F0490">
      <w:pPr>
        <w:ind w:firstLine="567"/>
        <w:jc w:val="right"/>
        <w:outlineLvl w:val="0"/>
        <w:rPr>
          <w:b/>
        </w:rPr>
      </w:pPr>
      <w:r>
        <w:rPr>
          <w:b/>
        </w:rPr>
        <w:t>Приложение 2</w:t>
      </w:r>
    </w:p>
    <w:p w:rsidR="007F0490" w:rsidRDefault="007F0490" w:rsidP="007F0490">
      <w:pPr>
        <w:ind w:firstLine="567"/>
        <w:jc w:val="right"/>
        <w:outlineLvl w:val="0"/>
        <w:rPr>
          <w:b/>
        </w:rPr>
      </w:pPr>
    </w:p>
    <w:p w:rsidR="007F0490" w:rsidRDefault="007F0490" w:rsidP="007F0490">
      <w:pPr>
        <w:widowControl w:val="0"/>
        <w:ind w:left="540"/>
        <w:contextualSpacing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Требования к рукописям научных статей</w:t>
      </w:r>
    </w:p>
    <w:p w:rsidR="007F0490" w:rsidRDefault="007F0490" w:rsidP="007F0490">
      <w:pPr>
        <w:jc w:val="center"/>
        <w:rPr>
          <w:rFonts w:eastAsia="Times New Roman"/>
          <w:b/>
          <w:bCs/>
          <w:lang w:eastAsia="ru-RU"/>
        </w:rPr>
      </w:pPr>
    </w:p>
    <w:p w:rsidR="007F0490" w:rsidRDefault="007F0490" w:rsidP="007F0490">
      <w:pPr>
        <w:ind w:firstLine="539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 xml:space="preserve">Автор представляет статью в редакцию по электронной почте или на электронном носителе в виде файла </w:t>
      </w:r>
      <w:r>
        <w:rPr>
          <w:rFonts w:eastAsia="Times New Roman"/>
          <w:color w:val="000000"/>
          <w:sz w:val="23"/>
          <w:szCs w:val="23"/>
          <w:lang w:val="en-US" w:eastAsia="ru-RU"/>
        </w:rPr>
        <w:t>Microsoft</w:t>
      </w:r>
      <w:r w:rsidRPr="007F0490"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  <w:r>
        <w:rPr>
          <w:rFonts w:eastAsia="Times New Roman"/>
          <w:color w:val="000000"/>
          <w:sz w:val="23"/>
          <w:szCs w:val="23"/>
          <w:lang w:val="en-US" w:eastAsia="ru-RU"/>
        </w:rPr>
        <w:t>Word</w:t>
      </w:r>
      <w:r>
        <w:rPr>
          <w:rFonts w:eastAsia="Times New Roman"/>
          <w:color w:val="000000"/>
          <w:sz w:val="23"/>
          <w:szCs w:val="23"/>
          <w:lang w:eastAsia="ru-RU"/>
        </w:rPr>
        <w:t xml:space="preserve"> 2003 формата *.</w:t>
      </w:r>
      <w:r>
        <w:rPr>
          <w:rFonts w:eastAsia="Times New Roman"/>
          <w:color w:val="000000"/>
          <w:sz w:val="23"/>
          <w:szCs w:val="23"/>
          <w:lang w:val="en-US" w:eastAsia="ru-RU"/>
        </w:rPr>
        <w:t>doc</w:t>
      </w:r>
      <w:r>
        <w:rPr>
          <w:rFonts w:eastAsia="Times New Roman"/>
          <w:color w:val="000000"/>
          <w:sz w:val="23"/>
          <w:szCs w:val="23"/>
          <w:lang w:eastAsia="ru-RU"/>
        </w:rPr>
        <w:t xml:space="preserve">. </w:t>
      </w:r>
      <w:r>
        <w:rPr>
          <w:rFonts w:eastAsia="Times New Roman"/>
          <w:color w:val="000000"/>
          <w:sz w:val="23"/>
          <w:szCs w:val="23"/>
          <w:u w:val="single"/>
          <w:lang w:eastAsia="ru-RU"/>
        </w:rPr>
        <w:t>(формат *.</w:t>
      </w:r>
      <w:proofErr w:type="spellStart"/>
      <w:r>
        <w:rPr>
          <w:rFonts w:eastAsia="Times New Roman"/>
          <w:color w:val="000000"/>
          <w:sz w:val="23"/>
          <w:szCs w:val="23"/>
          <w:u w:val="single"/>
          <w:lang w:val="en-US" w:eastAsia="ru-RU"/>
        </w:rPr>
        <w:t>docx</w:t>
      </w:r>
      <w:proofErr w:type="spellEnd"/>
      <w:r>
        <w:rPr>
          <w:rFonts w:eastAsia="Times New Roman"/>
          <w:color w:val="000000"/>
          <w:sz w:val="23"/>
          <w:szCs w:val="23"/>
          <w:u w:val="single"/>
          <w:lang w:eastAsia="ru-RU"/>
        </w:rPr>
        <w:t xml:space="preserve"> не допускается!). </w:t>
      </w:r>
    </w:p>
    <w:p w:rsidR="007F0490" w:rsidRDefault="007F0490" w:rsidP="007F0490">
      <w:pPr>
        <w:ind w:firstLine="539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 xml:space="preserve">На первой странице в строгом порядке указывается следующая информация на русском и английском языках: </w:t>
      </w:r>
    </w:p>
    <w:p w:rsidR="007F0490" w:rsidRDefault="007F0490" w:rsidP="007F0490">
      <w:pPr>
        <w:ind w:firstLine="539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 xml:space="preserve">1) индексы УДК (только на русском языке), присваивает библиотека вуза автора статьи; </w:t>
      </w:r>
    </w:p>
    <w:p w:rsidR="007F0490" w:rsidRDefault="007F0490" w:rsidP="007F0490">
      <w:pPr>
        <w:ind w:firstLine="539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2) сведения об авторе (указываются в подстрочной ссылке) – Ф.И.О. (полностью),</w:t>
      </w:r>
      <w:r>
        <w:rPr>
          <w:rFonts w:eastAsia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ru-RU"/>
        </w:rPr>
        <w:t>степень,</w:t>
      </w:r>
      <w:r>
        <w:rPr>
          <w:rFonts w:eastAsia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ru-RU"/>
        </w:rPr>
        <w:t xml:space="preserve">звание, должность и место работы, личный адрес электронной почты, контактный телефон;   </w:t>
      </w:r>
    </w:p>
    <w:p w:rsidR="007F0490" w:rsidRDefault="007F0490" w:rsidP="007F0490">
      <w:pPr>
        <w:ind w:firstLine="540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3) название статьи;</w:t>
      </w:r>
    </w:p>
    <w:p w:rsidR="007F0490" w:rsidRDefault="007F0490" w:rsidP="007F0490">
      <w:pPr>
        <w:ind w:firstLine="540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 xml:space="preserve">4) аннотация от 300 до 500 знаков (с пробелами). </w:t>
      </w:r>
      <w:proofErr w:type="gramStart"/>
      <w:r>
        <w:rPr>
          <w:rFonts w:eastAsia="Times New Roman"/>
          <w:color w:val="000000"/>
          <w:sz w:val="23"/>
          <w:szCs w:val="23"/>
          <w:lang w:eastAsia="ru-RU"/>
        </w:rPr>
        <w:t>Аннотация (в соответствии с ГОСТ 7.9-95 (ИСО 214 – 76) Реферат и аннотация.</w:t>
      </w:r>
      <w:proofErr w:type="gramEnd"/>
      <w:r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 w:val="23"/>
          <w:szCs w:val="23"/>
          <w:lang w:eastAsia="ru-RU"/>
        </w:rPr>
        <w:t>Общие требования.) включает характеристику основной темы, проблемы объекта, цели работы и ее результаты.</w:t>
      </w:r>
      <w:proofErr w:type="gramEnd"/>
      <w:r>
        <w:rPr>
          <w:rFonts w:eastAsia="Times New Roman"/>
          <w:color w:val="000000"/>
          <w:sz w:val="23"/>
          <w:szCs w:val="23"/>
          <w:lang w:eastAsia="ru-RU"/>
        </w:rPr>
        <w:t xml:space="preserve"> В аннотации указывают, что нового несет в себе данная статья в сравнении с другими, родственными по тематике и целевому назначению. </w:t>
      </w:r>
    </w:p>
    <w:p w:rsidR="007F0490" w:rsidRDefault="007F0490" w:rsidP="007F0490">
      <w:pPr>
        <w:ind w:firstLine="540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5) ключевые слова и словосочетания (не более 5).</w:t>
      </w:r>
    </w:p>
    <w:p w:rsidR="007F0490" w:rsidRDefault="007F0490" w:rsidP="007F0490">
      <w:pPr>
        <w:ind w:firstLine="540"/>
        <w:rPr>
          <w:rFonts w:eastAsia="Andale Sans UI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 xml:space="preserve">Объем статьи должен составлять 16-40 тыс. знаков (с пробелами), шрифт – </w:t>
      </w:r>
      <w:r>
        <w:rPr>
          <w:rFonts w:eastAsia="Times New Roman"/>
          <w:color w:val="000000"/>
          <w:sz w:val="23"/>
          <w:szCs w:val="23"/>
          <w:lang w:val="en-US" w:eastAsia="ru-RU"/>
        </w:rPr>
        <w:t>Times</w:t>
      </w:r>
      <w:r w:rsidRPr="007F0490"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  <w:r>
        <w:rPr>
          <w:rFonts w:eastAsia="Times New Roman"/>
          <w:color w:val="000000"/>
          <w:sz w:val="23"/>
          <w:szCs w:val="23"/>
          <w:lang w:val="en-US" w:eastAsia="ru-RU"/>
        </w:rPr>
        <w:t>New</w:t>
      </w:r>
      <w:r w:rsidRPr="007F0490"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  <w:r>
        <w:rPr>
          <w:rFonts w:eastAsia="Times New Roman"/>
          <w:color w:val="000000"/>
          <w:sz w:val="23"/>
          <w:szCs w:val="23"/>
          <w:lang w:val="en-US" w:eastAsia="ru-RU"/>
        </w:rPr>
        <w:t>Roman</w:t>
      </w:r>
      <w:r>
        <w:rPr>
          <w:rFonts w:eastAsia="Times New Roman"/>
          <w:color w:val="000000"/>
          <w:sz w:val="23"/>
          <w:szCs w:val="23"/>
          <w:lang w:eastAsia="ru-RU"/>
        </w:rPr>
        <w:t xml:space="preserve">, размер - 14, интервал – 1,5, поля – по 2 см с каждой стороны, абзацный отступ – 1,25. Библиографическая ссылка </w:t>
      </w:r>
      <w:proofErr w:type="spellStart"/>
      <w:r>
        <w:rPr>
          <w:rFonts w:eastAsia="Times New Roman"/>
          <w:color w:val="000000"/>
          <w:sz w:val="23"/>
          <w:szCs w:val="23"/>
          <w:lang w:eastAsia="ru-RU"/>
        </w:rPr>
        <w:t>затекстовая</w:t>
      </w:r>
      <w:proofErr w:type="spellEnd"/>
      <w:r>
        <w:rPr>
          <w:rFonts w:eastAsia="Times New Roman"/>
          <w:color w:val="000000"/>
          <w:sz w:val="23"/>
          <w:szCs w:val="23"/>
          <w:lang w:eastAsia="ru-RU"/>
        </w:rPr>
        <w:t xml:space="preserve">. Правила оформления согласно </w:t>
      </w:r>
      <w:r>
        <w:rPr>
          <w:rFonts w:eastAsia="Times New Roman"/>
          <w:sz w:val="23"/>
          <w:szCs w:val="23"/>
          <w:lang w:eastAsia="ru-RU"/>
        </w:rPr>
        <w:t xml:space="preserve">ГОСТ Р.7.0.5.-2008 </w:t>
      </w:r>
      <w:r>
        <w:rPr>
          <w:rFonts w:eastAsia="Andale Sans UI"/>
          <w:bCs/>
          <w:color w:val="000000"/>
          <w:sz w:val="23"/>
          <w:szCs w:val="23"/>
          <w:shd w:val="clear" w:color="auto" w:fill="FFFFFF"/>
          <w:lang w:eastAsia="ru-RU"/>
        </w:rPr>
        <w:t>Библиографическая ссылка.</w:t>
      </w:r>
      <w:r>
        <w:rPr>
          <w:rFonts w:eastAsia="Andale Sans UI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ru-RU"/>
        </w:rPr>
        <w:t xml:space="preserve">Сноски оформляются в квадратных скобках по тексту статьи, с </w:t>
      </w:r>
      <w:r>
        <w:rPr>
          <w:rFonts w:eastAsia="Times New Roman"/>
          <w:color w:val="000000"/>
          <w:sz w:val="23"/>
          <w:szCs w:val="23"/>
          <w:lang w:eastAsia="ru-RU"/>
        </w:rPr>
        <w:lastRenderedPageBreak/>
        <w:t>указанием номера источника по библиографическому списку (например, [8], [5, с.56]).</w:t>
      </w:r>
      <w:r>
        <w:rPr>
          <w:rFonts w:eastAsia="Times New Roman"/>
          <w:b/>
          <w:sz w:val="23"/>
          <w:szCs w:val="23"/>
          <w:lang w:eastAsia="ru-RU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ru-RU"/>
        </w:rPr>
        <w:t xml:space="preserve">Библиографический список формируется в конце статьи по мере упоминания источников в тексте (не по алфавиту и не по иерархии </w:t>
      </w:r>
      <w:r>
        <w:rPr>
          <w:rFonts w:eastAsia="Times New Roman"/>
          <w:sz w:val="23"/>
          <w:szCs w:val="23"/>
          <w:lang w:eastAsia="ru-RU"/>
        </w:rPr>
        <w:t>источников).</w:t>
      </w:r>
      <w:r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</w:p>
    <w:p w:rsidR="007F0490" w:rsidRDefault="007F0490" w:rsidP="007F0490">
      <w:pPr>
        <w:ind w:firstLine="540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Arial Unicode MS"/>
          <w:sz w:val="23"/>
          <w:szCs w:val="23"/>
          <w:lang w:eastAsia="ru-RU"/>
        </w:rPr>
        <w:t xml:space="preserve">При оформлении таблиц и иллюстраций (графиков, схем, чертежей и т.п.) необходимо руководствоваться ГОСТ 7.32-2001 Отчет о научно-исследовательской работе. Таблица располагается непосредственно после текста, в котором она упоминается впервые. На все таблицы должны бать ссылки в тексте статьи. Названия таблиц подписывается сверху (выравнивание по левому краю): </w:t>
      </w:r>
      <w:proofErr w:type="gramStart"/>
      <w:r>
        <w:rPr>
          <w:rFonts w:eastAsia="Arial Unicode MS"/>
          <w:b/>
          <w:sz w:val="23"/>
          <w:szCs w:val="23"/>
          <w:lang w:eastAsia="ru-RU"/>
        </w:rPr>
        <w:t>Таблица – 1 Статистические сведения</w:t>
      </w:r>
      <w:r>
        <w:rPr>
          <w:rFonts w:eastAsia="Arial Unicode MS"/>
          <w:sz w:val="23"/>
          <w:szCs w:val="23"/>
          <w:lang w:eastAsia="ru-RU"/>
        </w:rPr>
        <w:t>…. Иллюстрации подписываются снизу (выравнивание по центру:</w:t>
      </w:r>
      <w:proofErr w:type="gramEnd"/>
      <w:r>
        <w:rPr>
          <w:rFonts w:eastAsia="Arial Unicode MS"/>
          <w:sz w:val="23"/>
          <w:szCs w:val="23"/>
          <w:lang w:eastAsia="ru-RU"/>
        </w:rPr>
        <w:t xml:space="preserve"> </w:t>
      </w:r>
      <w:r>
        <w:rPr>
          <w:rFonts w:eastAsia="Arial Unicode MS"/>
          <w:b/>
          <w:sz w:val="23"/>
          <w:szCs w:val="23"/>
          <w:lang w:eastAsia="ru-RU"/>
        </w:rPr>
        <w:t xml:space="preserve">Рисунок 1. или Рисунок 1 – Распределение числа респондентов… </w:t>
      </w:r>
      <w:r>
        <w:rPr>
          <w:rFonts w:eastAsia="Arial Unicode MS"/>
          <w:sz w:val="23"/>
          <w:szCs w:val="23"/>
          <w:lang w:eastAsia="ru-RU"/>
        </w:rPr>
        <w:t>Нумерация сквозная.  При представлении данных в виде таблиц и иллюстраций обязательна ссылка на источник. Размер шрифта табличного текста – 10, начертание – обычное. Таблицы и иллюстрации выполняются в черном цвете на белом фоне.</w:t>
      </w:r>
    </w:p>
    <w:p w:rsidR="007F0490" w:rsidRDefault="007F0490" w:rsidP="007F0490">
      <w:pPr>
        <w:ind w:firstLine="540"/>
        <w:rPr>
          <w:rFonts w:eastAsia="Andale Sans UI"/>
          <w:sz w:val="23"/>
          <w:szCs w:val="23"/>
          <w:lang w:eastAsia="ru-RU"/>
        </w:rPr>
      </w:pPr>
      <w:r>
        <w:rPr>
          <w:rFonts w:eastAsia="Andale Sans UI"/>
          <w:sz w:val="23"/>
          <w:szCs w:val="23"/>
          <w:lang w:eastAsia="ru-RU"/>
        </w:rPr>
        <w:t>Формулы и специальные символы (например, греческие буквы) в статье набираются текстом (пункт меню «Вставка - Символ»). Для сложных формул используется редактор формул «MS-</w:t>
      </w:r>
      <w:proofErr w:type="spellStart"/>
      <w:r>
        <w:rPr>
          <w:rFonts w:eastAsia="Andale Sans UI"/>
          <w:sz w:val="23"/>
          <w:szCs w:val="23"/>
          <w:lang w:eastAsia="ru-RU"/>
        </w:rPr>
        <w:t>Equation</w:t>
      </w:r>
      <w:proofErr w:type="spellEnd"/>
      <w:r>
        <w:rPr>
          <w:rFonts w:eastAsia="Andale Sans UI"/>
          <w:sz w:val="23"/>
          <w:szCs w:val="23"/>
          <w:lang w:eastAsia="ru-RU"/>
        </w:rPr>
        <w:t xml:space="preserve"> 3.0» (или ниже) из пакета MS-</w:t>
      </w:r>
      <w:proofErr w:type="spellStart"/>
      <w:r>
        <w:rPr>
          <w:rFonts w:eastAsia="Andale Sans UI"/>
          <w:sz w:val="23"/>
          <w:szCs w:val="23"/>
          <w:lang w:eastAsia="ru-RU"/>
        </w:rPr>
        <w:t>Office</w:t>
      </w:r>
      <w:proofErr w:type="spellEnd"/>
      <w:r>
        <w:rPr>
          <w:rFonts w:eastAsia="Andale Sans UI"/>
          <w:sz w:val="23"/>
          <w:szCs w:val="23"/>
          <w:lang w:eastAsia="ru-RU"/>
        </w:rPr>
        <w:t xml:space="preserve"> (пункт меню «Вставка - Объект»).  </w:t>
      </w:r>
    </w:p>
    <w:p w:rsidR="007F0490" w:rsidRDefault="007F0490" w:rsidP="007F0490">
      <w:pPr>
        <w:ind w:firstLine="540"/>
        <w:rPr>
          <w:rFonts w:eastAsia="Andale Sans UI"/>
          <w:sz w:val="23"/>
          <w:szCs w:val="23"/>
          <w:lang w:eastAsia="ru-RU"/>
        </w:rPr>
      </w:pPr>
      <w:r>
        <w:rPr>
          <w:rFonts w:eastAsia="Andale Sans UI"/>
          <w:sz w:val="23"/>
          <w:szCs w:val="23"/>
          <w:lang w:eastAsia="ru-RU"/>
        </w:rPr>
        <w:t>Нумерацию следует ставить отдельно от формул обычным текстом.</w:t>
      </w:r>
    </w:p>
    <w:p w:rsidR="007F0490" w:rsidRDefault="007F0490" w:rsidP="007F0490">
      <w:pPr>
        <w:ind w:firstLine="540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 xml:space="preserve">Ответственность за достоверность указанных сведений несет автор статьи. </w:t>
      </w:r>
    </w:p>
    <w:p w:rsidR="007F0490" w:rsidRDefault="007F0490" w:rsidP="007F0490">
      <w:pPr>
        <w:ind w:firstLine="540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 xml:space="preserve">Статьи рецензируются членами редакционной коллегии. </w:t>
      </w:r>
    </w:p>
    <w:p w:rsidR="007F0490" w:rsidRDefault="007F0490" w:rsidP="007F0490">
      <w:pPr>
        <w:ind w:firstLine="540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 xml:space="preserve">Все статьи проходят обязательную проверку в системе АНТИПЛАГИАТ.  К публикации допускаются статьи, имеющие не менее 70% оригинального текста. Доля </w:t>
      </w:r>
      <w:proofErr w:type="spellStart"/>
      <w:r>
        <w:rPr>
          <w:rFonts w:eastAsia="Times New Roman"/>
          <w:color w:val="000000"/>
          <w:sz w:val="23"/>
          <w:szCs w:val="23"/>
          <w:lang w:eastAsia="ru-RU"/>
        </w:rPr>
        <w:t>самоцитирования</w:t>
      </w:r>
      <w:proofErr w:type="spellEnd"/>
      <w:r>
        <w:rPr>
          <w:rFonts w:eastAsia="Times New Roman"/>
          <w:color w:val="000000"/>
          <w:sz w:val="23"/>
          <w:szCs w:val="23"/>
          <w:lang w:eastAsia="ru-RU"/>
        </w:rPr>
        <w:t xml:space="preserve"> должна составлять не более 10%.</w:t>
      </w:r>
    </w:p>
    <w:p w:rsidR="007F0490" w:rsidRDefault="007F0490" w:rsidP="007F0490">
      <w:pPr>
        <w:ind w:firstLine="540"/>
        <w:rPr>
          <w:rFonts w:eastAsia="Times New Roman"/>
          <w:b/>
          <w:color w:val="000000"/>
          <w:sz w:val="23"/>
          <w:szCs w:val="23"/>
          <w:lang w:eastAsia="ru-RU"/>
        </w:rPr>
      </w:pPr>
      <w:r>
        <w:rPr>
          <w:rFonts w:eastAsia="Times New Roman"/>
          <w:b/>
          <w:color w:val="000000"/>
          <w:sz w:val="23"/>
          <w:szCs w:val="23"/>
          <w:lang w:eastAsia="ru-RU"/>
        </w:rPr>
        <w:t xml:space="preserve">Организационный комитет и редакционная коллегия  вправе отклонить статью, которая не соответствует направлениям </w:t>
      </w:r>
      <w:r w:rsidR="00B4242F">
        <w:rPr>
          <w:rFonts w:eastAsia="Times New Roman"/>
          <w:b/>
          <w:color w:val="000000"/>
          <w:sz w:val="23"/>
          <w:szCs w:val="23"/>
          <w:lang w:eastAsia="ru-RU"/>
        </w:rPr>
        <w:t>конференц</w:t>
      </w:r>
      <w:r w:rsidR="00392F6B">
        <w:rPr>
          <w:rFonts w:eastAsia="Times New Roman"/>
          <w:b/>
          <w:color w:val="000000"/>
          <w:sz w:val="23"/>
          <w:szCs w:val="23"/>
          <w:lang w:eastAsia="ru-RU"/>
        </w:rPr>
        <w:t xml:space="preserve">ии </w:t>
      </w:r>
      <w:r>
        <w:rPr>
          <w:rFonts w:eastAsia="Times New Roman"/>
          <w:b/>
          <w:color w:val="000000"/>
          <w:sz w:val="23"/>
          <w:szCs w:val="23"/>
          <w:lang w:eastAsia="ru-RU"/>
        </w:rPr>
        <w:t>и требованиям оформления.</w:t>
      </w:r>
    </w:p>
    <w:p w:rsidR="007F0490" w:rsidRDefault="007F0490" w:rsidP="007F0490">
      <w:pPr>
        <w:jc w:val="left"/>
        <w:rPr>
          <w:rFonts w:eastAsia="Times New Roman"/>
          <w:color w:val="000000"/>
          <w:lang w:eastAsia="ru-RU"/>
        </w:rPr>
      </w:pPr>
    </w:p>
    <w:p w:rsidR="007F0490" w:rsidRDefault="007F0490" w:rsidP="007F0490">
      <w:pPr>
        <w:jc w:val="left"/>
        <w:rPr>
          <w:rFonts w:eastAsia="Times New Roman"/>
          <w:color w:val="00000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62865</wp:posOffset>
                </wp:positionV>
                <wp:extent cx="2543175" cy="222885"/>
                <wp:effectExtent l="0" t="0" r="952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490" w:rsidRDefault="007F0490" w:rsidP="007F0490">
                            <w:pPr>
                              <w:jc w:val="right"/>
                              <w:rPr>
                                <w:rFonts w:eastAsia="Times New Roman"/>
                                <w:b/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A6A6A6"/>
                                <w:sz w:val="16"/>
                              </w:rPr>
                              <w:t xml:space="preserve">ОБРАЗЕЦ ОФОРМЛЕНИЯ СТАТЬИ </w:t>
                            </w:r>
                          </w:p>
                          <w:p w:rsidR="007F0490" w:rsidRDefault="007F0490" w:rsidP="007F0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26.7pt;margin-top:4.95pt;width:200.25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" stroked="f">
                <v:textbox>
                  <w:txbxContent>
                    <w:p w:rsidR="007F0490" w:rsidRDefault="007F0490" w:rsidP="007F0490">
                      <w:pPr>
                        <w:jc w:val="right"/>
                        <w:rPr>
                          <w:rFonts w:eastAsia="Times New Roman"/>
                          <w:b/>
                          <w:color w:val="A6A6A6"/>
                          <w:sz w:val="16"/>
                        </w:rPr>
                      </w:pPr>
                      <w:r>
                        <w:rPr>
                          <w:rFonts w:eastAsia="Times New Roman"/>
                          <w:b/>
                          <w:color w:val="A6A6A6"/>
                          <w:sz w:val="16"/>
                        </w:rPr>
                        <w:t xml:space="preserve">ОБРАЗЕЦ ОФОРМЛЕНИЯ СТАТЬИ </w:t>
                      </w:r>
                    </w:p>
                    <w:p w:rsidR="007F0490" w:rsidRDefault="007F0490" w:rsidP="007F0490"/>
                  </w:txbxContent>
                </v:textbox>
              </v:shape>
            </w:pict>
          </mc:Fallback>
        </mc:AlternateContent>
      </w:r>
    </w:p>
    <w:p w:rsidR="007F0490" w:rsidRDefault="007F0490" w:rsidP="007F0490">
      <w:pPr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УДК 000</w:t>
      </w:r>
    </w:p>
    <w:p w:rsidR="007F0490" w:rsidRDefault="00392F6B" w:rsidP="007F0490">
      <w:pPr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Иванов И.И</w:t>
      </w:r>
      <w:r w:rsidR="007F0490">
        <w:rPr>
          <w:rFonts w:eastAsia="Times New Roman"/>
          <w:b/>
          <w:color w:val="000000"/>
          <w:lang w:eastAsia="ru-RU"/>
        </w:rPr>
        <w:t>.</w:t>
      </w:r>
      <w:r w:rsidR="007F0490">
        <w:rPr>
          <w:rFonts w:eastAsia="Times New Roman"/>
          <w:b/>
          <w:color w:val="000000"/>
          <w:vertAlign w:val="superscript"/>
          <w:lang w:eastAsia="ru-RU"/>
        </w:rPr>
        <w:footnoteReference w:id="1"/>
      </w:r>
    </w:p>
    <w:p w:rsidR="007F0490" w:rsidRDefault="00392F6B" w:rsidP="007F0490">
      <w:pPr>
        <w:jc w:val="center"/>
        <w:rPr>
          <w:rFonts w:eastAsia="Times New Roman"/>
          <w:b/>
          <w:color w:val="000000"/>
          <w:sz w:val="28"/>
          <w:lang w:eastAsia="ru-RU"/>
        </w:rPr>
      </w:pPr>
      <w:r>
        <w:rPr>
          <w:rFonts w:eastAsia="Times New Roman"/>
          <w:b/>
          <w:color w:val="000000"/>
          <w:sz w:val="28"/>
          <w:lang w:eastAsia="ru-RU"/>
        </w:rPr>
        <w:t>НАЗВАНИЕ ТЕМЫ</w:t>
      </w:r>
    </w:p>
    <w:p w:rsidR="007F0490" w:rsidRDefault="007F0490" w:rsidP="007F0490">
      <w:pPr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Аннотация.</w:t>
      </w:r>
      <w:r>
        <w:rPr>
          <w:rFonts w:eastAsia="Times New Roman"/>
          <w:color w:val="000000"/>
          <w:lang w:eastAsia="ru-RU"/>
        </w:rPr>
        <w:t xml:space="preserve"> В статье рассматриваются основные проблемы…</w:t>
      </w:r>
    </w:p>
    <w:p w:rsidR="007F0490" w:rsidRDefault="007F0490" w:rsidP="007F0490">
      <w:pPr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Ключевые слова</w:t>
      </w:r>
      <w:r>
        <w:rPr>
          <w:rFonts w:eastAsia="Times New Roman"/>
          <w:color w:val="000000"/>
          <w:lang w:eastAsia="ru-RU"/>
        </w:rPr>
        <w:t>:</w:t>
      </w:r>
      <w:r w:rsidR="00392F6B">
        <w:rPr>
          <w:rFonts w:eastAsia="Times New Roman"/>
          <w:color w:val="000000"/>
          <w:lang w:eastAsia="ru-RU"/>
        </w:rPr>
        <w:t xml:space="preserve"> конституция, культурное наследие</w:t>
      </w:r>
      <w:r>
        <w:rPr>
          <w:rFonts w:eastAsia="Times New Roman"/>
          <w:color w:val="000000"/>
          <w:lang w:eastAsia="ru-RU"/>
        </w:rPr>
        <w:t>.</w:t>
      </w:r>
    </w:p>
    <w:p w:rsidR="007F0490" w:rsidRDefault="007F0490" w:rsidP="007F0490">
      <w:pPr>
        <w:jc w:val="center"/>
        <w:rPr>
          <w:rFonts w:eastAsia="Times New Roman"/>
          <w:b/>
          <w:color w:val="000000"/>
          <w:lang w:eastAsia="ru-RU"/>
        </w:rPr>
      </w:pPr>
    </w:p>
    <w:p w:rsidR="007F0490" w:rsidRDefault="007F0490" w:rsidP="007F0490">
      <w:pPr>
        <w:jc w:val="center"/>
        <w:rPr>
          <w:rFonts w:eastAsia="Times New Roman"/>
          <w:b/>
          <w:color w:val="000000"/>
          <w:lang w:val="en-US" w:eastAsia="ru-RU"/>
        </w:rPr>
      </w:pPr>
      <w:r>
        <w:rPr>
          <w:rFonts w:eastAsia="Times New Roman"/>
          <w:b/>
          <w:color w:val="000000"/>
          <w:lang w:val="en-US" w:eastAsia="ru-RU"/>
        </w:rPr>
        <w:t>Ivanov S.P.</w:t>
      </w:r>
    </w:p>
    <w:p w:rsidR="007F0490" w:rsidRDefault="00392F6B" w:rsidP="007F0490">
      <w:pPr>
        <w:jc w:val="center"/>
        <w:rPr>
          <w:rFonts w:eastAsia="Times New Roman"/>
          <w:b/>
          <w:color w:val="000000"/>
          <w:lang w:val="en-US" w:eastAsia="ru-RU"/>
        </w:rPr>
      </w:pPr>
      <w:r w:rsidRPr="00995D83">
        <w:rPr>
          <w:rFonts w:ascii="Arial" w:hAnsi="Arial" w:cs="Arial"/>
          <w:color w:val="000000"/>
          <w:sz w:val="36"/>
          <w:szCs w:val="36"/>
          <w:lang w:val="en-US"/>
        </w:rPr>
        <w:t>TOPIC NAME</w:t>
      </w:r>
    </w:p>
    <w:p w:rsidR="007F0490" w:rsidRDefault="007F0490" w:rsidP="007F0490">
      <w:pPr>
        <w:ind w:firstLine="709"/>
        <w:jc w:val="left"/>
        <w:rPr>
          <w:rFonts w:eastAsia="Times New Roman"/>
          <w:color w:val="000000"/>
          <w:lang w:val="en-US" w:eastAsia="ru-RU"/>
        </w:rPr>
      </w:pPr>
      <w:r>
        <w:rPr>
          <w:rFonts w:eastAsia="Times New Roman"/>
          <w:b/>
          <w:color w:val="000000"/>
          <w:lang w:val="en-US" w:eastAsia="ru-RU"/>
        </w:rPr>
        <w:t xml:space="preserve">Abstract. </w:t>
      </w:r>
      <w:r>
        <w:rPr>
          <w:rFonts w:eastAsia="Times New Roman"/>
          <w:color w:val="000000"/>
          <w:lang w:val="en-US" w:eastAsia="ru-RU"/>
        </w:rPr>
        <w:t>The article considers the main problems of...</w:t>
      </w:r>
    </w:p>
    <w:p w:rsidR="007F0490" w:rsidRPr="00392F6B" w:rsidRDefault="007F0490" w:rsidP="007F0490">
      <w:pPr>
        <w:ind w:firstLine="709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val="en-US" w:eastAsia="ru-RU"/>
        </w:rPr>
        <w:t>Keywords</w:t>
      </w:r>
      <w:proofErr w:type="gramStart"/>
      <w:r w:rsidRPr="00392F6B">
        <w:rPr>
          <w:rFonts w:eastAsia="Times New Roman"/>
          <w:b/>
          <w:color w:val="000000"/>
          <w:lang w:eastAsia="ru-RU"/>
        </w:rPr>
        <w:t>:</w:t>
      </w:r>
      <w:r w:rsidRPr="00392F6B">
        <w:rPr>
          <w:rFonts w:eastAsia="Times New Roman"/>
          <w:color w:val="000000"/>
          <w:lang w:eastAsia="ru-RU"/>
        </w:rPr>
        <w:t>.</w:t>
      </w:r>
      <w:proofErr w:type="gramEnd"/>
      <w:r w:rsidR="00392F6B" w:rsidRPr="00392F6B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="00392F6B" w:rsidRPr="00392F6B">
        <w:rPr>
          <w:color w:val="000000"/>
        </w:rPr>
        <w:t>constitution</w:t>
      </w:r>
      <w:proofErr w:type="spellEnd"/>
      <w:r w:rsidR="00392F6B" w:rsidRPr="00392F6B">
        <w:rPr>
          <w:color w:val="000000"/>
        </w:rPr>
        <w:t xml:space="preserve">, </w:t>
      </w:r>
      <w:proofErr w:type="spellStart"/>
      <w:r w:rsidR="00392F6B" w:rsidRPr="00392F6B">
        <w:rPr>
          <w:color w:val="000000"/>
        </w:rPr>
        <w:t>cultural</w:t>
      </w:r>
      <w:proofErr w:type="spellEnd"/>
      <w:r w:rsidR="00392F6B" w:rsidRPr="00392F6B">
        <w:rPr>
          <w:color w:val="000000"/>
        </w:rPr>
        <w:t xml:space="preserve"> </w:t>
      </w:r>
      <w:proofErr w:type="spellStart"/>
      <w:r w:rsidR="00392F6B" w:rsidRPr="00392F6B">
        <w:rPr>
          <w:color w:val="000000"/>
        </w:rPr>
        <w:t>heritage</w:t>
      </w:r>
      <w:proofErr w:type="spellEnd"/>
    </w:p>
    <w:p w:rsidR="007F0490" w:rsidRPr="00392F6B" w:rsidRDefault="007F0490" w:rsidP="007F0490">
      <w:pPr>
        <w:ind w:firstLine="709"/>
        <w:jc w:val="left"/>
        <w:rPr>
          <w:rFonts w:eastAsia="Times New Roman"/>
          <w:color w:val="000000"/>
          <w:lang w:eastAsia="ru-RU"/>
        </w:rPr>
      </w:pPr>
    </w:p>
    <w:p w:rsidR="007F0490" w:rsidRDefault="007F0490" w:rsidP="007F0490">
      <w:pPr>
        <w:ind w:firstLine="709"/>
        <w:jc w:val="left"/>
        <w:rPr>
          <w:rFonts w:eastAsia="Times New Roman"/>
          <w:color w:val="000000"/>
          <w:lang w:eastAsia="ru-RU"/>
        </w:rPr>
      </w:pPr>
    </w:p>
    <w:p w:rsidR="007F0490" w:rsidRDefault="007F0490" w:rsidP="007F0490">
      <w:pPr>
        <w:ind w:firstLine="709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Рассматривая вопросы развития демографической ситуации (Рисунок 1)</w:t>
      </w:r>
    </w:p>
    <w:p w:rsidR="007F0490" w:rsidRDefault="007F0490" w:rsidP="007F0490">
      <w:pPr>
        <w:jc w:val="center"/>
        <w:rPr>
          <w:rFonts w:eastAsia="Times New Roman"/>
          <w:b/>
          <w:color w:val="000000"/>
          <w:lang w:eastAsia="ru-RU"/>
        </w:rPr>
      </w:pPr>
      <w:bookmarkStart w:id="0" w:name="_GoBack"/>
      <w:bookmarkEnd w:id="0"/>
      <w:r>
        <w:rPr>
          <w:rFonts w:eastAsia="Times New Roman"/>
          <w:b/>
          <w:noProof/>
          <w:color w:val="000000"/>
          <w:lang w:eastAsia="ru-RU"/>
        </w:rPr>
        <w:drawing>
          <wp:inline distT="0" distB="0" distL="0" distR="0">
            <wp:extent cx="5305425" cy="1857375"/>
            <wp:effectExtent l="0" t="0" r="9525" b="952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F0490" w:rsidRDefault="007F0490" w:rsidP="007F0490">
      <w:pPr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lastRenderedPageBreak/>
        <w:t>Рисунок 1. ИЛИ</w:t>
      </w:r>
    </w:p>
    <w:p w:rsidR="007F0490" w:rsidRDefault="007F0490" w:rsidP="007F0490">
      <w:pPr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Рисунок 1 – Распределение населения</w:t>
      </w:r>
    </w:p>
    <w:p w:rsidR="007F0490" w:rsidRDefault="007F0490" w:rsidP="007F0490">
      <w:pPr>
        <w:jc w:val="center"/>
        <w:rPr>
          <w:rFonts w:eastAsia="Times New Roman"/>
          <w:b/>
          <w:color w:val="000000"/>
          <w:lang w:eastAsia="ru-RU"/>
        </w:rPr>
      </w:pPr>
    </w:p>
    <w:p w:rsidR="007F0490" w:rsidRDefault="007F0490" w:rsidP="007F0490">
      <w:pPr>
        <w:jc w:val="center"/>
        <w:rPr>
          <w:rFonts w:eastAsia="Times New Roman"/>
          <w:b/>
          <w:color w:val="000000"/>
          <w:lang w:eastAsia="ru-RU"/>
        </w:rPr>
      </w:pPr>
    </w:p>
    <w:p w:rsidR="007F0490" w:rsidRDefault="007F0490" w:rsidP="007F0490">
      <w:pPr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БИБЛИОГРАФИЧЕСКИЙ СПИСОК</w:t>
      </w:r>
    </w:p>
    <w:p w:rsidR="007F0490" w:rsidRDefault="007F0490" w:rsidP="007F0490">
      <w:pPr>
        <w:jc w:val="left"/>
        <w:rPr>
          <w:rFonts w:eastAsia="Times New Roman"/>
          <w:b/>
          <w:color w:val="000000"/>
          <w:lang w:eastAsia="ru-RU"/>
        </w:rPr>
      </w:pPr>
    </w:p>
    <w:p w:rsidR="00392F6B" w:rsidRPr="00FD7085" w:rsidRDefault="00392F6B" w:rsidP="00392F6B">
      <w:pPr>
        <w:numPr>
          <w:ilvl w:val="0"/>
          <w:numId w:val="3"/>
        </w:numPr>
        <w:tabs>
          <w:tab w:val="left" w:pos="851"/>
        </w:tabs>
        <w:ind w:left="0" w:firstLine="454"/>
        <w:rPr>
          <w:lang w:val="en-US"/>
        </w:rPr>
      </w:pPr>
      <w:r w:rsidRPr="00FD7085">
        <w:t xml:space="preserve">Конституция Российской Федерации (принята всенародным голосованием 12.12.1993 с изменениями, одобренными в ходе общероссийского голосования 01.07.2020) </w:t>
      </w:r>
      <w:r w:rsidRPr="00FD7085">
        <w:rPr>
          <w:rFonts w:eastAsia="Times New Roman"/>
          <w:lang w:eastAsia="ru-RU"/>
        </w:rPr>
        <w:t xml:space="preserve">[Электронный ресурс]. </w:t>
      </w:r>
      <w:r w:rsidRPr="00FD7085">
        <w:rPr>
          <w:rFonts w:eastAsia="Times New Roman"/>
          <w:lang w:val="en-US" w:eastAsia="ru-RU"/>
        </w:rPr>
        <w:t xml:space="preserve">URL: </w:t>
      </w:r>
      <w:hyperlink r:id="rId14" w:history="1">
        <w:r w:rsidRPr="00FD7085">
          <w:rPr>
            <w:rStyle w:val="eop"/>
            <w:lang w:val="en-US"/>
          </w:rPr>
          <w:t>http://www.consultant.ru/document/cons_doc_LAW_28399/</w:t>
        </w:r>
      </w:hyperlink>
      <w:r w:rsidRPr="00FD7085">
        <w:rPr>
          <w:lang w:val="en-US"/>
        </w:rPr>
        <w:t xml:space="preserve"> </w:t>
      </w:r>
      <w:r w:rsidRPr="00FD7085">
        <w:t>С</w:t>
      </w:r>
      <w:r w:rsidRPr="00FD7085">
        <w:rPr>
          <w:lang w:val="en-US"/>
        </w:rPr>
        <w:t xml:space="preserve">. 11, </w:t>
      </w:r>
      <w:r w:rsidRPr="00FD7085">
        <w:t>С</w:t>
      </w:r>
      <w:r w:rsidRPr="00FD7085">
        <w:rPr>
          <w:lang w:val="en-US"/>
        </w:rPr>
        <w:t>. 18.</w:t>
      </w:r>
    </w:p>
    <w:p w:rsidR="00392F6B" w:rsidRPr="00FD7085" w:rsidRDefault="00392F6B" w:rsidP="00392F6B">
      <w:pPr>
        <w:numPr>
          <w:ilvl w:val="0"/>
          <w:numId w:val="3"/>
        </w:numPr>
        <w:tabs>
          <w:tab w:val="left" w:pos="851"/>
        </w:tabs>
        <w:ind w:left="0" w:firstLine="454"/>
      </w:pPr>
      <w:r w:rsidRPr="00FD7085">
        <w:t>Федеральный закон «О физической культуре и спорте в Российской Федерации» от 04.12.2007 N 329-ФЗ. http://www.consultant.ru/document/cons_doc_LAW_73038/</w:t>
      </w:r>
    </w:p>
    <w:p w:rsidR="00392F6B" w:rsidRPr="00392F6B" w:rsidRDefault="00392F6B" w:rsidP="00392F6B">
      <w:pPr>
        <w:numPr>
          <w:ilvl w:val="0"/>
          <w:numId w:val="3"/>
        </w:numPr>
        <w:tabs>
          <w:tab w:val="left" w:pos="851"/>
        </w:tabs>
        <w:ind w:left="0" w:firstLine="454"/>
      </w:pPr>
      <w:r w:rsidRPr="00FD7085">
        <w:t>Круглов В.В. Проблемы и перспективы кодификации спортивного законодательства России</w:t>
      </w:r>
      <w:proofErr w:type="gramStart"/>
      <w:r w:rsidRPr="00FD7085">
        <w:t xml:space="preserve">.. </w:t>
      </w:r>
      <w:r w:rsidRPr="00FD7085">
        <w:rPr>
          <w:rFonts w:eastAsia="Times New Roman"/>
          <w:lang w:eastAsia="ru-RU"/>
        </w:rPr>
        <w:t>[</w:t>
      </w:r>
      <w:proofErr w:type="gramEnd"/>
      <w:r w:rsidRPr="00FD7085">
        <w:rPr>
          <w:rFonts w:eastAsia="Times New Roman"/>
          <w:lang w:eastAsia="ru-RU"/>
        </w:rPr>
        <w:t xml:space="preserve">Электронный ресурс]. </w:t>
      </w:r>
      <w:r w:rsidRPr="00FD7085">
        <w:rPr>
          <w:rFonts w:eastAsia="Times New Roman"/>
          <w:lang w:val="en-US" w:eastAsia="ru-RU"/>
        </w:rPr>
        <w:t>URL</w:t>
      </w:r>
      <w:r w:rsidRPr="00392F6B">
        <w:rPr>
          <w:rFonts w:eastAsia="Times New Roman"/>
          <w:lang w:eastAsia="ru-RU"/>
        </w:rPr>
        <w:t xml:space="preserve">: </w:t>
      </w:r>
      <w:hyperlink r:id="rId15" w:history="1">
        <w:r w:rsidRPr="00E420AD">
          <w:rPr>
            <w:rStyle w:val="eop"/>
            <w:lang w:val="en-US"/>
          </w:rPr>
          <w:t>https</w:t>
        </w:r>
        <w:r w:rsidRPr="00392F6B">
          <w:rPr>
            <w:rStyle w:val="eop"/>
          </w:rPr>
          <w:t>://</w:t>
        </w:r>
        <w:proofErr w:type="spellStart"/>
        <w:r w:rsidRPr="00E420AD">
          <w:rPr>
            <w:rStyle w:val="eop"/>
            <w:lang w:val="en-US"/>
          </w:rPr>
          <w:t>cyberleninka</w:t>
        </w:r>
        <w:proofErr w:type="spellEnd"/>
        <w:r w:rsidRPr="00392F6B">
          <w:rPr>
            <w:rStyle w:val="eop"/>
          </w:rPr>
          <w:t>.</w:t>
        </w:r>
        <w:proofErr w:type="spellStart"/>
        <w:r w:rsidRPr="00E420AD">
          <w:rPr>
            <w:rStyle w:val="eop"/>
            <w:lang w:val="en-US"/>
          </w:rPr>
          <w:t>ru</w:t>
        </w:r>
        <w:proofErr w:type="spellEnd"/>
        <w:r w:rsidRPr="00392F6B">
          <w:rPr>
            <w:rStyle w:val="eop"/>
          </w:rPr>
          <w:t>/</w:t>
        </w:r>
        <w:r w:rsidRPr="00E420AD">
          <w:rPr>
            <w:rStyle w:val="eop"/>
            <w:lang w:val="en-US"/>
          </w:rPr>
          <w:t>article</w:t>
        </w:r>
        <w:r w:rsidRPr="00392F6B">
          <w:rPr>
            <w:rStyle w:val="eop"/>
          </w:rPr>
          <w:t>/</w:t>
        </w:r>
        <w:r w:rsidRPr="00E420AD">
          <w:rPr>
            <w:rStyle w:val="eop"/>
            <w:lang w:val="en-US"/>
          </w:rPr>
          <w:t>n</w:t>
        </w:r>
        <w:r w:rsidRPr="00392F6B">
          <w:rPr>
            <w:rStyle w:val="eop"/>
          </w:rPr>
          <w:t>/</w:t>
        </w:r>
        <w:proofErr w:type="spellStart"/>
        <w:r w:rsidRPr="00E420AD">
          <w:rPr>
            <w:rStyle w:val="eop"/>
            <w:lang w:val="en-US"/>
          </w:rPr>
          <w:t>problemy</w:t>
        </w:r>
        <w:proofErr w:type="spellEnd"/>
        <w:r w:rsidRPr="00392F6B">
          <w:rPr>
            <w:rStyle w:val="eop"/>
          </w:rPr>
          <w:t>-</w:t>
        </w:r>
        <w:proofErr w:type="spellStart"/>
        <w:r w:rsidRPr="00E420AD">
          <w:rPr>
            <w:rStyle w:val="eop"/>
            <w:lang w:val="en-US"/>
          </w:rPr>
          <w:t>i</w:t>
        </w:r>
        <w:proofErr w:type="spellEnd"/>
        <w:r w:rsidRPr="00392F6B">
          <w:rPr>
            <w:rStyle w:val="eop"/>
          </w:rPr>
          <w:t>-</w:t>
        </w:r>
        <w:proofErr w:type="spellStart"/>
        <w:r w:rsidRPr="00E420AD">
          <w:rPr>
            <w:rStyle w:val="eop"/>
            <w:lang w:val="en-US"/>
          </w:rPr>
          <w:t>perspektivy</w:t>
        </w:r>
        <w:proofErr w:type="spellEnd"/>
        <w:r w:rsidRPr="00392F6B">
          <w:rPr>
            <w:rStyle w:val="eop"/>
          </w:rPr>
          <w:t>-</w:t>
        </w:r>
        <w:proofErr w:type="spellStart"/>
        <w:r w:rsidRPr="00E420AD">
          <w:rPr>
            <w:rStyle w:val="eop"/>
            <w:lang w:val="en-US"/>
          </w:rPr>
          <w:t>kodifikatsii</w:t>
        </w:r>
        <w:proofErr w:type="spellEnd"/>
        <w:r w:rsidRPr="00392F6B">
          <w:rPr>
            <w:rStyle w:val="eop"/>
          </w:rPr>
          <w:t>-</w:t>
        </w:r>
        <w:proofErr w:type="spellStart"/>
        <w:r w:rsidRPr="00E420AD">
          <w:rPr>
            <w:rStyle w:val="eop"/>
            <w:lang w:val="en-US"/>
          </w:rPr>
          <w:t>sportivnogo</w:t>
        </w:r>
        <w:proofErr w:type="spellEnd"/>
        <w:r w:rsidRPr="00392F6B">
          <w:rPr>
            <w:rStyle w:val="eop"/>
          </w:rPr>
          <w:t>-</w:t>
        </w:r>
        <w:proofErr w:type="spellStart"/>
        <w:r w:rsidRPr="00E420AD">
          <w:rPr>
            <w:rStyle w:val="eop"/>
            <w:lang w:val="en-US"/>
          </w:rPr>
          <w:t>zakonodatelstva</w:t>
        </w:r>
        <w:proofErr w:type="spellEnd"/>
        <w:r w:rsidRPr="00392F6B">
          <w:rPr>
            <w:rStyle w:val="eop"/>
          </w:rPr>
          <w:t>-</w:t>
        </w:r>
        <w:proofErr w:type="spellStart"/>
        <w:r w:rsidRPr="00E420AD">
          <w:rPr>
            <w:rStyle w:val="eop"/>
            <w:lang w:val="en-US"/>
          </w:rPr>
          <w:t>rossii</w:t>
        </w:r>
        <w:proofErr w:type="spellEnd"/>
      </w:hyperlink>
      <w:r w:rsidRPr="00392F6B">
        <w:rPr>
          <w:rStyle w:val="eop"/>
        </w:rPr>
        <w:t xml:space="preserve"> </w:t>
      </w:r>
      <w:r w:rsidRPr="00FD7085">
        <w:rPr>
          <w:rStyle w:val="eop"/>
        </w:rPr>
        <w:t>С</w:t>
      </w:r>
      <w:r w:rsidRPr="00392F6B">
        <w:rPr>
          <w:rStyle w:val="eop"/>
        </w:rPr>
        <w:t xml:space="preserve">. 9-10. </w:t>
      </w:r>
    </w:p>
    <w:p w:rsidR="00392F6B" w:rsidRPr="00FD7085" w:rsidRDefault="00392F6B" w:rsidP="00392F6B">
      <w:pPr>
        <w:numPr>
          <w:ilvl w:val="0"/>
          <w:numId w:val="3"/>
        </w:numPr>
        <w:tabs>
          <w:tab w:val="left" w:pos="851"/>
        </w:tabs>
        <w:ind w:left="0" w:firstLine="454"/>
      </w:pPr>
      <w:r w:rsidRPr="00FD7085">
        <w:t xml:space="preserve">Савичев А.А. Понятие спортивного права в российской юридической доктрине // Право. Журнал Высшей школы экономики. 2019. № 1. </w:t>
      </w:r>
      <w:r w:rsidRPr="00FD7085">
        <w:rPr>
          <w:rFonts w:eastAsia="Times New Roman"/>
          <w:lang w:eastAsia="ru-RU"/>
        </w:rPr>
        <w:t xml:space="preserve">[Электронный ресурс]. </w:t>
      </w:r>
      <w:r w:rsidRPr="00FD7085">
        <w:rPr>
          <w:rFonts w:eastAsia="Times New Roman"/>
          <w:lang w:val="en-US" w:eastAsia="ru-RU"/>
        </w:rPr>
        <w:t>URL</w:t>
      </w:r>
      <w:r w:rsidRPr="00FD7085">
        <w:rPr>
          <w:rFonts w:eastAsia="Times New Roman"/>
          <w:lang w:eastAsia="ru-RU"/>
        </w:rPr>
        <w:t xml:space="preserve">: </w:t>
      </w:r>
      <w:r w:rsidRPr="00FD7085">
        <w:t xml:space="preserve"> </w:t>
      </w:r>
      <w:hyperlink r:id="rId16" w:history="1">
        <w:r w:rsidRPr="00FD7085">
          <w:rPr>
            <w:rStyle w:val="eop"/>
          </w:rPr>
          <w:t>https://www.hse.ru/data/2019/04/26/1181844931/савичев.pdf</w:t>
        </w:r>
      </w:hyperlink>
      <w:r w:rsidRPr="00FD7085">
        <w:t xml:space="preserve"> С. 176-180.</w:t>
      </w:r>
    </w:p>
    <w:p w:rsidR="00392F6B" w:rsidRPr="00FD7085" w:rsidRDefault="00392F6B" w:rsidP="00392F6B">
      <w:pPr>
        <w:numPr>
          <w:ilvl w:val="0"/>
          <w:numId w:val="3"/>
        </w:numPr>
        <w:tabs>
          <w:tab w:val="left" w:pos="851"/>
        </w:tabs>
        <w:ind w:left="0" w:firstLine="454"/>
      </w:pPr>
      <w:r w:rsidRPr="00FD7085">
        <w:t xml:space="preserve">«Кодекс Российской Федерации об административных правонарушениях» от 30.12.2001 N 195-ФЗ (ред. от 01.07.2021) (с изм. и доп., вступ. в силу с 01.10.2021) </w:t>
      </w:r>
      <w:r w:rsidRPr="00FD7085">
        <w:rPr>
          <w:rFonts w:eastAsia="Times New Roman"/>
          <w:lang w:eastAsia="ru-RU"/>
        </w:rPr>
        <w:t xml:space="preserve">[Электронный ресурс]. </w:t>
      </w:r>
      <w:r w:rsidRPr="00FD7085">
        <w:rPr>
          <w:rFonts w:eastAsia="Times New Roman"/>
          <w:lang w:val="en-US" w:eastAsia="ru-RU"/>
        </w:rPr>
        <w:t>URL</w:t>
      </w:r>
      <w:r w:rsidRPr="00FD7085">
        <w:rPr>
          <w:rFonts w:eastAsia="Times New Roman"/>
          <w:lang w:eastAsia="ru-RU"/>
        </w:rPr>
        <w:t xml:space="preserve">: </w:t>
      </w:r>
      <w:hyperlink r:id="rId17" w:history="1">
        <w:r w:rsidRPr="00FD7085">
          <w:rPr>
            <w:rStyle w:val="eop"/>
          </w:rPr>
          <w:t>http://www.consultant.ru/document/cons_doc_LAW_34661/</w:t>
        </w:r>
      </w:hyperlink>
      <w:r w:rsidRPr="00FD7085">
        <w:t xml:space="preserve"> </w:t>
      </w:r>
    </w:p>
    <w:p w:rsidR="00392F6B" w:rsidRPr="00FD7085" w:rsidRDefault="00392F6B" w:rsidP="00392F6B">
      <w:pPr>
        <w:numPr>
          <w:ilvl w:val="0"/>
          <w:numId w:val="3"/>
        </w:numPr>
        <w:tabs>
          <w:tab w:val="left" w:pos="851"/>
        </w:tabs>
        <w:ind w:left="0" w:firstLine="454"/>
      </w:pPr>
      <w:r w:rsidRPr="00FD7085">
        <w:t xml:space="preserve">Указ Президента Российской Федерации от 01.06.2021 № 330 «О внесении изменений в состав Совета при Президенте Российской Федерации по развитию физической культуры и спорта, утвержденный Указом Президента Российской Федерации от 18 июля 2018 г. № 432» </w:t>
      </w:r>
      <w:r w:rsidRPr="00FD7085">
        <w:rPr>
          <w:rFonts w:eastAsia="Times New Roman"/>
          <w:lang w:eastAsia="ru-RU"/>
        </w:rPr>
        <w:t xml:space="preserve">[Электронный ресурс]. </w:t>
      </w:r>
      <w:r w:rsidRPr="00FD7085">
        <w:rPr>
          <w:rFonts w:eastAsia="Times New Roman"/>
          <w:lang w:val="en-US" w:eastAsia="ru-RU"/>
        </w:rPr>
        <w:t>URL</w:t>
      </w:r>
      <w:r w:rsidRPr="00FD7085">
        <w:rPr>
          <w:rFonts w:eastAsia="Times New Roman"/>
          <w:lang w:eastAsia="ru-RU"/>
        </w:rPr>
        <w:t xml:space="preserve">: </w:t>
      </w:r>
      <w:hyperlink r:id="rId18" w:history="1">
        <w:r w:rsidRPr="00FD7085">
          <w:rPr>
            <w:rStyle w:val="eop"/>
          </w:rPr>
          <w:t>http://publication.pravo.gov.ru/Document/View/0001202106010018</w:t>
        </w:r>
      </w:hyperlink>
    </w:p>
    <w:p w:rsidR="007F0490" w:rsidRDefault="007F0490" w:rsidP="007F0490">
      <w:pPr>
        <w:shd w:val="clear" w:color="auto" w:fill="FFFFFF"/>
        <w:outlineLvl w:val="0"/>
        <w:rPr>
          <w:b/>
          <w:iCs/>
          <w:color w:val="000000"/>
          <w:sz w:val="22"/>
          <w:szCs w:val="22"/>
          <w:u w:val="single"/>
        </w:rPr>
      </w:pPr>
    </w:p>
    <w:p w:rsidR="007F0490" w:rsidRDefault="007F0490" w:rsidP="007F0490">
      <w:pPr>
        <w:shd w:val="clear" w:color="auto" w:fill="FFFFFF"/>
        <w:outlineLvl w:val="0"/>
        <w:rPr>
          <w:b/>
          <w:iCs/>
          <w:color w:val="000000"/>
          <w:sz w:val="22"/>
          <w:szCs w:val="22"/>
          <w:u w:val="single"/>
        </w:rPr>
      </w:pPr>
    </w:p>
    <w:p w:rsidR="007F0490" w:rsidRDefault="007F0490" w:rsidP="007F0490">
      <w:pPr>
        <w:shd w:val="clear" w:color="auto" w:fill="FFFFFF"/>
        <w:outlineLvl w:val="0"/>
        <w:rPr>
          <w:b/>
          <w:iCs/>
          <w:color w:val="000000"/>
          <w:sz w:val="22"/>
          <w:szCs w:val="22"/>
          <w:u w:val="single"/>
        </w:rPr>
      </w:pPr>
    </w:p>
    <w:p w:rsidR="007F0490" w:rsidRDefault="007F0490" w:rsidP="007F0490">
      <w:pPr>
        <w:shd w:val="clear" w:color="auto" w:fill="FFFFFF"/>
        <w:outlineLvl w:val="0"/>
        <w:rPr>
          <w:b/>
          <w:iCs/>
          <w:color w:val="000000"/>
          <w:sz w:val="22"/>
          <w:szCs w:val="22"/>
          <w:u w:val="single"/>
        </w:rPr>
      </w:pPr>
    </w:p>
    <w:p w:rsidR="007F0490" w:rsidRDefault="007F0490" w:rsidP="007F0490">
      <w:pPr>
        <w:shd w:val="clear" w:color="auto" w:fill="FFFFFF"/>
        <w:outlineLvl w:val="0"/>
        <w:rPr>
          <w:b/>
          <w:iCs/>
          <w:color w:val="000000"/>
          <w:sz w:val="22"/>
          <w:szCs w:val="22"/>
          <w:u w:val="single"/>
        </w:rPr>
      </w:pPr>
      <w:r>
        <w:rPr>
          <w:b/>
          <w:iCs/>
          <w:color w:val="000000"/>
          <w:sz w:val="22"/>
          <w:szCs w:val="22"/>
          <w:u w:val="single"/>
        </w:rPr>
        <w:t>Контакты:</w:t>
      </w:r>
    </w:p>
    <w:p w:rsidR="007F0490" w:rsidRDefault="007F0490" w:rsidP="007F0490">
      <w:pPr>
        <w:shd w:val="clear" w:color="auto" w:fill="FFFFFF"/>
        <w:outlineLvl w:val="0"/>
        <w:rPr>
          <w:b/>
          <w:iCs/>
          <w:color w:val="000000"/>
          <w:sz w:val="22"/>
          <w:szCs w:val="22"/>
          <w:u w:val="single"/>
        </w:rPr>
      </w:pPr>
    </w:p>
    <w:p w:rsidR="00392F6B" w:rsidRDefault="00995D83" w:rsidP="007F0490">
      <w:pPr>
        <w:shd w:val="clear" w:color="auto" w:fill="FFFFFF"/>
        <w:outlineLvl w:val="0"/>
      </w:pPr>
      <w:proofErr w:type="spellStart"/>
      <w:r>
        <w:rPr>
          <w:sz w:val="22"/>
          <w:szCs w:val="22"/>
        </w:rPr>
        <w:t>Очагова</w:t>
      </w:r>
      <w:proofErr w:type="spellEnd"/>
      <w:r>
        <w:rPr>
          <w:sz w:val="22"/>
          <w:szCs w:val="22"/>
        </w:rPr>
        <w:t xml:space="preserve"> Валерия Станиславовна – </w:t>
      </w:r>
      <w:proofErr w:type="spellStart"/>
      <w:r>
        <w:rPr>
          <w:sz w:val="22"/>
          <w:szCs w:val="22"/>
        </w:rPr>
        <w:t>документовед</w:t>
      </w:r>
      <w:proofErr w:type="spellEnd"/>
      <w:r>
        <w:rPr>
          <w:sz w:val="22"/>
          <w:szCs w:val="22"/>
        </w:rPr>
        <w:t xml:space="preserve"> кафедры конституционного, административного и таможенного права - </w:t>
      </w:r>
      <w:r>
        <w:t xml:space="preserve"> </w:t>
      </w:r>
      <w:hyperlink r:id="rId19" w:history="1">
        <w:proofErr w:type="spellStart"/>
        <w:r w:rsidRPr="00930EA1">
          <w:rPr>
            <w:rStyle w:val="a3"/>
            <w:lang w:val="en-US"/>
          </w:rPr>
          <w:t>Ochagova</w:t>
        </w:r>
        <w:proofErr w:type="spellEnd"/>
        <w:r w:rsidRPr="00930EA1">
          <w:rPr>
            <w:rStyle w:val="a3"/>
          </w:rPr>
          <w:t>.</w:t>
        </w:r>
        <w:r w:rsidRPr="00930EA1">
          <w:rPr>
            <w:rStyle w:val="a3"/>
            <w:lang w:val="en-US"/>
          </w:rPr>
          <w:t>VS</w:t>
        </w:r>
        <w:r w:rsidRPr="00930EA1">
          <w:rPr>
            <w:rStyle w:val="a3"/>
          </w:rPr>
          <w:t>@</w:t>
        </w:r>
        <w:proofErr w:type="spellStart"/>
        <w:r w:rsidRPr="00930EA1">
          <w:rPr>
            <w:rStyle w:val="a3"/>
            <w:lang w:val="en-US"/>
          </w:rPr>
          <w:t>tversu</w:t>
        </w:r>
        <w:proofErr w:type="spellEnd"/>
        <w:r w:rsidRPr="00930EA1">
          <w:rPr>
            <w:rStyle w:val="a3"/>
          </w:rPr>
          <w:t>.</w:t>
        </w:r>
        <w:proofErr w:type="spellStart"/>
        <w:r w:rsidRPr="00930EA1">
          <w:rPr>
            <w:rStyle w:val="a3"/>
            <w:lang w:val="en-US"/>
          </w:rPr>
          <w:t>ru</w:t>
        </w:r>
        <w:proofErr w:type="spellEnd"/>
      </w:hyperlink>
      <w:r>
        <w:t>, тел.: +79105340393</w:t>
      </w:r>
    </w:p>
    <w:p w:rsidR="00995D83" w:rsidRDefault="00995D83" w:rsidP="007F0490">
      <w:pPr>
        <w:shd w:val="clear" w:color="auto" w:fill="FFFFFF"/>
        <w:outlineLvl w:val="0"/>
      </w:pPr>
      <w:r>
        <w:t xml:space="preserve">Антонова Нана </w:t>
      </w:r>
      <w:proofErr w:type="spellStart"/>
      <w:r>
        <w:t>Алиевна</w:t>
      </w:r>
      <w:proofErr w:type="spellEnd"/>
      <w:r>
        <w:t xml:space="preserve"> – заведующий кафедрой конституционного, административного и таможенного права – </w:t>
      </w:r>
      <w:hyperlink r:id="rId20" w:history="1">
        <w:r w:rsidRPr="00930EA1">
          <w:rPr>
            <w:rStyle w:val="a3"/>
            <w:lang w:val="en-US"/>
          </w:rPr>
          <w:t>Antonova</w:t>
        </w:r>
        <w:r w:rsidRPr="00930EA1">
          <w:rPr>
            <w:rStyle w:val="a3"/>
          </w:rPr>
          <w:t>.</w:t>
        </w:r>
        <w:r w:rsidRPr="00930EA1">
          <w:rPr>
            <w:rStyle w:val="a3"/>
            <w:lang w:val="en-US"/>
          </w:rPr>
          <w:t>NA</w:t>
        </w:r>
        <w:r w:rsidRPr="00930EA1">
          <w:rPr>
            <w:rStyle w:val="a3"/>
          </w:rPr>
          <w:t>@</w:t>
        </w:r>
        <w:r w:rsidRPr="00930EA1">
          <w:rPr>
            <w:rStyle w:val="a3"/>
            <w:lang w:val="en-US"/>
          </w:rPr>
          <w:t>tversu</w:t>
        </w:r>
        <w:r w:rsidRPr="00930EA1">
          <w:rPr>
            <w:rStyle w:val="a3"/>
          </w:rPr>
          <w:t>.</w:t>
        </w:r>
        <w:proofErr w:type="spellStart"/>
        <w:r w:rsidRPr="00930EA1">
          <w:rPr>
            <w:rStyle w:val="a3"/>
            <w:lang w:val="en-US"/>
          </w:rPr>
          <w:t>ru</w:t>
        </w:r>
        <w:proofErr w:type="spellEnd"/>
      </w:hyperlink>
      <w:r>
        <w:t>, тел.: +79109325885</w:t>
      </w:r>
    </w:p>
    <w:p w:rsidR="00995D83" w:rsidRPr="00995D83" w:rsidRDefault="00995D83" w:rsidP="007F0490">
      <w:pPr>
        <w:shd w:val="clear" w:color="auto" w:fill="FFFFFF"/>
        <w:outlineLvl w:val="0"/>
        <w:rPr>
          <w:sz w:val="22"/>
          <w:szCs w:val="22"/>
        </w:rPr>
      </w:pPr>
      <w:r>
        <w:t xml:space="preserve">Телефон кафедры конституционного, административного и таможенного права - </w:t>
      </w:r>
      <w:r w:rsidR="00475E56">
        <w:t>+7(4822)78-89-09 (доб. 504)</w:t>
      </w:r>
    </w:p>
    <w:p w:rsidR="00392F6B" w:rsidRDefault="00392F6B" w:rsidP="007F0490">
      <w:pPr>
        <w:shd w:val="clear" w:color="auto" w:fill="FFFFFF"/>
        <w:outlineLvl w:val="0"/>
        <w:rPr>
          <w:sz w:val="22"/>
          <w:szCs w:val="22"/>
        </w:rPr>
      </w:pPr>
    </w:p>
    <w:p w:rsidR="007F0490" w:rsidRDefault="007F0490" w:rsidP="007F0490">
      <w:pPr>
        <w:shd w:val="clear" w:color="auto" w:fill="FFFFFF"/>
        <w:outlineLvl w:val="0"/>
        <w:rPr>
          <w:b/>
          <w:bCs/>
          <w:color w:val="000000"/>
          <w:sz w:val="22"/>
          <w:szCs w:val="22"/>
        </w:rPr>
      </w:pPr>
    </w:p>
    <w:p w:rsidR="007F0490" w:rsidRDefault="007F0490" w:rsidP="007F0490">
      <w:pPr>
        <w:shd w:val="clear" w:color="auto" w:fill="FFFFFF"/>
        <w:jc w:val="center"/>
        <w:outlineLvl w:val="0"/>
        <w:rPr>
          <w:b/>
          <w:color w:val="000000"/>
        </w:rPr>
      </w:pPr>
      <w:r>
        <w:rPr>
          <w:b/>
          <w:i/>
          <w:u w:val="single"/>
        </w:rPr>
        <w:t>Благодарим за проявленный интерес и будем рады видеть Вас в числе участников!</w:t>
      </w:r>
    </w:p>
    <w:p w:rsidR="007F0490" w:rsidRDefault="007F0490" w:rsidP="007F0490">
      <w:pPr>
        <w:shd w:val="clear" w:color="auto" w:fill="FFFFFF"/>
        <w:outlineLvl w:val="0"/>
        <w:rPr>
          <w:b/>
          <w:i/>
          <w:color w:val="000000"/>
        </w:rPr>
      </w:pPr>
    </w:p>
    <w:p w:rsidR="007F0490" w:rsidRDefault="007F0490" w:rsidP="007F0490">
      <w:pPr>
        <w:shd w:val="clear" w:color="auto" w:fill="FFFFFF"/>
        <w:outlineLvl w:val="0"/>
        <w:rPr>
          <w:b/>
          <w:i/>
          <w:color w:val="000000"/>
        </w:rPr>
      </w:pPr>
    </w:p>
    <w:p w:rsidR="007F0490" w:rsidRDefault="007F0490" w:rsidP="007F0490">
      <w:pPr>
        <w:pStyle w:val="a4"/>
      </w:pPr>
    </w:p>
    <w:p w:rsidR="00B25B11" w:rsidRDefault="00B25B11"/>
    <w:sectPr w:rsidR="00B2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8F" w:rsidRDefault="00071A8F" w:rsidP="007F0490">
      <w:r>
        <w:separator/>
      </w:r>
    </w:p>
  </w:endnote>
  <w:endnote w:type="continuationSeparator" w:id="0">
    <w:p w:rsidR="00071A8F" w:rsidRDefault="00071A8F" w:rsidP="007F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8F" w:rsidRDefault="00071A8F" w:rsidP="007F0490">
      <w:r>
        <w:separator/>
      </w:r>
    </w:p>
  </w:footnote>
  <w:footnote w:type="continuationSeparator" w:id="0">
    <w:p w:rsidR="00071A8F" w:rsidRDefault="00071A8F" w:rsidP="007F0490">
      <w:r>
        <w:continuationSeparator/>
      </w:r>
    </w:p>
  </w:footnote>
  <w:footnote w:id="1">
    <w:p w:rsidR="007F0490" w:rsidRDefault="007F0490" w:rsidP="007F0490">
      <w:pPr>
        <w:rPr>
          <w:rFonts w:eastAsia="Times New Roman"/>
          <w:sz w:val="20"/>
          <w:szCs w:val="20"/>
        </w:rPr>
      </w:pPr>
      <w:r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Иванов </w:t>
      </w:r>
      <w:r w:rsidR="00392F6B">
        <w:rPr>
          <w:i/>
          <w:sz w:val="20"/>
          <w:szCs w:val="20"/>
        </w:rPr>
        <w:t>Иван Иванович</w:t>
      </w:r>
      <w:r>
        <w:rPr>
          <w:i/>
          <w:sz w:val="20"/>
          <w:szCs w:val="20"/>
        </w:rPr>
        <w:t>,</w:t>
      </w:r>
      <w:r>
        <w:rPr>
          <w:rFonts w:eastAsia="Times New Roman"/>
          <w:color w:val="000000"/>
          <w:sz w:val="20"/>
          <w:szCs w:val="20"/>
        </w:rPr>
        <w:t xml:space="preserve"> д-р</w:t>
      </w:r>
      <w:proofErr w:type="gramStart"/>
      <w:r>
        <w:rPr>
          <w:rFonts w:eastAsia="Times New Roman"/>
          <w:color w:val="000000"/>
          <w:sz w:val="20"/>
          <w:szCs w:val="20"/>
        </w:rPr>
        <w:t>.</w:t>
      </w:r>
      <w:proofErr w:type="gramEnd"/>
      <w:r w:rsidR="00392F6B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="00392F6B">
        <w:rPr>
          <w:rFonts w:eastAsia="Times New Roman"/>
          <w:color w:val="000000"/>
          <w:sz w:val="20"/>
          <w:szCs w:val="20"/>
        </w:rPr>
        <w:t>ю</w:t>
      </w:r>
      <w:proofErr w:type="gramEnd"/>
      <w:r w:rsidR="00392F6B">
        <w:rPr>
          <w:rFonts w:eastAsia="Times New Roman"/>
          <w:color w:val="000000"/>
          <w:sz w:val="20"/>
          <w:szCs w:val="20"/>
        </w:rPr>
        <w:t>рид</w:t>
      </w:r>
      <w:proofErr w:type="spellEnd"/>
      <w:r>
        <w:rPr>
          <w:rFonts w:eastAsia="Times New Roman"/>
          <w:color w:val="000000"/>
          <w:sz w:val="20"/>
          <w:szCs w:val="20"/>
        </w:rPr>
        <w:t>. наук, профессор</w:t>
      </w:r>
      <w:r w:rsidR="00392F6B">
        <w:rPr>
          <w:rFonts w:eastAsia="Times New Roman"/>
          <w:color w:val="000000"/>
          <w:sz w:val="20"/>
          <w:szCs w:val="20"/>
        </w:rPr>
        <w:t xml:space="preserve"> кафедры (название) вуза (указать) </w:t>
      </w:r>
      <w:r>
        <w:rPr>
          <w:rFonts w:eastAsia="Times New Roman"/>
          <w:color w:val="000000"/>
          <w:sz w:val="20"/>
          <w:szCs w:val="20"/>
        </w:rPr>
        <w:t xml:space="preserve"> г. Москва,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rFonts w:eastAsia="Times New Roman"/>
          <w:sz w:val="20"/>
          <w:szCs w:val="20"/>
        </w:rPr>
        <w:t>(личный), т. (рабочий)</w:t>
      </w:r>
    </w:p>
    <w:p w:rsidR="007F0490" w:rsidRPr="00392F6B" w:rsidRDefault="00392F6B" w:rsidP="007F0490">
      <w:pPr>
        <w:rPr>
          <w:rFonts w:eastAsia="Times New Roman"/>
          <w:color w:val="000000"/>
          <w:sz w:val="20"/>
          <w:szCs w:val="20"/>
          <w:lang w:val="en-US"/>
        </w:rPr>
      </w:pPr>
      <w:r w:rsidRPr="00392F6B">
        <w:rPr>
          <w:rFonts w:ascii="Arial" w:hAnsi="Arial" w:cs="Arial"/>
          <w:color w:val="000000"/>
          <w:sz w:val="20"/>
          <w:szCs w:val="20"/>
          <w:lang w:val="en-US"/>
        </w:rPr>
        <w:t xml:space="preserve">Ivanov Ivan </w:t>
      </w:r>
      <w:proofErr w:type="spellStart"/>
      <w:r w:rsidRPr="00392F6B">
        <w:rPr>
          <w:rFonts w:ascii="Arial" w:hAnsi="Arial" w:cs="Arial"/>
          <w:color w:val="000000"/>
          <w:sz w:val="20"/>
          <w:szCs w:val="20"/>
          <w:lang w:val="en-US"/>
        </w:rPr>
        <w:t>Ivanovich</w:t>
      </w:r>
      <w:proofErr w:type="spellEnd"/>
      <w:r w:rsidRPr="00392F6B">
        <w:rPr>
          <w:rFonts w:ascii="Arial" w:hAnsi="Arial" w:cs="Arial"/>
          <w:color w:val="000000"/>
          <w:sz w:val="20"/>
          <w:szCs w:val="20"/>
          <w:lang w:val="en-US"/>
        </w:rPr>
        <w:t xml:space="preserve">, Dr. </w:t>
      </w:r>
      <w:proofErr w:type="spellStart"/>
      <w:proofErr w:type="gramStart"/>
      <w:r w:rsidRPr="00392F6B">
        <w:rPr>
          <w:rFonts w:ascii="Arial" w:hAnsi="Arial" w:cs="Arial"/>
          <w:color w:val="000000"/>
          <w:sz w:val="20"/>
          <w:szCs w:val="20"/>
          <w:lang w:val="en-US"/>
        </w:rPr>
        <w:t>yurid</w:t>
      </w:r>
      <w:proofErr w:type="spellEnd"/>
      <w:proofErr w:type="gramEnd"/>
      <w:r w:rsidRPr="00392F6B">
        <w:rPr>
          <w:rFonts w:ascii="Arial" w:hAnsi="Arial" w:cs="Arial"/>
          <w:color w:val="000000"/>
          <w:sz w:val="20"/>
          <w:szCs w:val="20"/>
          <w:lang w:val="en-US"/>
        </w:rPr>
        <w:t>. of Sciences, Professor of the department (name) of the university (specify) Moscow, e-mail: (personal), T. (work)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06B4"/>
    <w:multiLevelType w:val="hybridMultilevel"/>
    <w:tmpl w:val="CFC2F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4E20AD"/>
    <w:multiLevelType w:val="hybridMultilevel"/>
    <w:tmpl w:val="BCA4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82AC3"/>
    <w:multiLevelType w:val="hybridMultilevel"/>
    <w:tmpl w:val="7CB4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AC"/>
    <w:rsid w:val="00071A8F"/>
    <w:rsid w:val="001E2B9E"/>
    <w:rsid w:val="00392F6B"/>
    <w:rsid w:val="00475E56"/>
    <w:rsid w:val="007F0490"/>
    <w:rsid w:val="008B03AC"/>
    <w:rsid w:val="00995D83"/>
    <w:rsid w:val="00B25B11"/>
    <w:rsid w:val="00B4242F"/>
    <w:rsid w:val="00F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90"/>
    <w:pPr>
      <w:spacing w:after="0" w:line="240" w:lineRule="auto"/>
      <w:jc w:val="both"/>
    </w:pPr>
    <w:rPr>
      <w:rFonts w:ascii="Times New Roman" w:eastAsia="PMingLiU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F049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0490"/>
    <w:pPr>
      <w:spacing w:before="100" w:beforeAutospacing="1" w:after="100" w:afterAutospacing="1"/>
      <w:jc w:val="left"/>
    </w:pPr>
    <w:rPr>
      <w:rFonts w:eastAsia="Calibri"/>
      <w:lang w:eastAsia="ru-RU"/>
    </w:rPr>
  </w:style>
  <w:style w:type="paragraph" w:styleId="a5">
    <w:name w:val="Body Text"/>
    <w:basedOn w:val="a"/>
    <w:link w:val="a6"/>
    <w:uiPriority w:val="99"/>
    <w:unhideWhenUsed/>
    <w:rsid w:val="007F0490"/>
    <w:pPr>
      <w:widowControl w:val="0"/>
      <w:jc w:val="left"/>
    </w:pPr>
    <w:rPr>
      <w:rFonts w:ascii="Calibri" w:eastAsia="Calibri" w:hAnsi="Calibri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F0490"/>
    <w:rPr>
      <w:rFonts w:ascii="Calibri" w:eastAsia="Calibri" w:hAnsi="Calibri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490"/>
    <w:pPr>
      <w:ind w:left="720"/>
      <w:contextualSpacing/>
    </w:pPr>
  </w:style>
  <w:style w:type="character" w:styleId="a8">
    <w:name w:val="footnote reference"/>
    <w:uiPriority w:val="99"/>
    <w:semiHidden/>
    <w:unhideWhenUsed/>
    <w:rsid w:val="007F0490"/>
    <w:rPr>
      <w:rFonts w:ascii="Times New Roman" w:hAnsi="Times New Roman" w:cs="Times New Roman" w:hint="default"/>
      <w:vertAlign w:val="superscript"/>
    </w:rPr>
  </w:style>
  <w:style w:type="character" w:customStyle="1" w:styleId="wmi-callto">
    <w:name w:val="wmi-callto"/>
    <w:basedOn w:val="a0"/>
    <w:rsid w:val="007F0490"/>
  </w:style>
  <w:style w:type="paragraph" w:styleId="a9">
    <w:name w:val="Balloon Text"/>
    <w:basedOn w:val="a"/>
    <w:link w:val="aa"/>
    <w:uiPriority w:val="99"/>
    <w:semiHidden/>
    <w:unhideWhenUsed/>
    <w:rsid w:val="007F04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490"/>
    <w:rPr>
      <w:rFonts w:ascii="Tahoma" w:eastAsia="PMingLiU" w:hAnsi="Tahoma" w:cs="Tahoma"/>
      <w:sz w:val="16"/>
      <w:szCs w:val="16"/>
    </w:rPr>
  </w:style>
  <w:style w:type="character" w:customStyle="1" w:styleId="eop">
    <w:name w:val="eop"/>
    <w:basedOn w:val="a0"/>
    <w:rsid w:val="00392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90"/>
    <w:pPr>
      <w:spacing w:after="0" w:line="240" w:lineRule="auto"/>
      <w:jc w:val="both"/>
    </w:pPr>
    <w:rPr>
      <w:rFonts w:ascii="Times New Roman" w:eastAsia="PMingLiU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F049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0490"/>
    <w:pPr>
      <w:spacing w:before="100" w:beforeAutospacing="1" w:after="100" w:afterAutospacing="1"/>
      <w:jc w:val="left"/>
    </w:pPr>
    <w:rPr>
      <w:rFonts w:eastAsia="Calibri"/>
      <w:lang w:eastAsia="ru-RU"/>
    </w:rPr>
  </w:style>
  <w:style w:type="paragraph" w:styleId="a5">
    <w:name w:val="Body Text"/>
    <w:basedOn w:val="a"/>
    <w:link w:val="a6"/>
    <w:uiPriority w:val="99"/>
    <w:unhideWhenUsed/>
    <w:rsid w:val="007F0490"/>
    <w:pPr>
      <w:widowControl w:val="0"/>
      <w:jc w:val="left"/>
    </w:pPr>
    <w:rPr>
      <w:rFonts w:ascii="Calibri" w:eastAsia="Calibri" w:hAnsi="Calibri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F0490"/>
    <w:rPr>
      <w:rFonts w:ascii="Calibri" w:eastAsia="Calibri" w:hAnsi="Calibri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490"/>
    <w:pPr>
      <w:ind w:left="720"/>
      <w:contextualSpacing/>
    </w:pPr>
  </w:style>
  <w:style w:type="character" w:styleId="a8">
    <w:name w:val="footnote reference"/>
    <w:uiPriority w:val="99"/>
    <w:semiHidden/>
    <w:unhideWhenUsed/>
    <w:rsid w:val="007F0490"/>
    <w:rPr>
      <w:rFonts w:ascii="Times New Roman" w:hAnsi="Times New Roman" w:cs="Times New Roman" w:hint="default"/>
      <w:vertAlign w:val="superscript"/>
    </w:rPr>
  </w:style>
  <w:style w:type="character" w:customStyle="1" w:styleId="wmi-callto">
    <w:name w:val="wmi-callto"/>
    <w:basedOn w:val="a0"/>
    <w:rsid w:val="007F0490"/>
  </w:style>
  <w:style w:type="paragraph" w:styleId="a9">
    <w:name w:val="Balloon Text"/>
    <w:basedOn w:val="a"/>
    <w:link w:val="aa"/>
    <w:uiPriority w:val="99"/>
    <w:semiHidden/>
    <w:unhideWhenUsed/>
    <w:rsid w:val="007F04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490"/>
    <w:rPr>
      <w:rFonts w:ascii="Tahoma" w:eastAsia="PMingLiU" w:hAnsi="Tahoma" w:cs="Tahoma"/>
      <w:sz w:val="16"/>
      <w:szCs w:val="16"/>
    </w:rPr>
  </w:style>
  <w:style w:type="character" w:customStyle="1" w:styleId="eop">
    <w:name w:val="eop"/>
    <w:basedOn w:val="a0"/>
    <w:rsid w:val="0039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hyperlink" Target="http://publication.pravo.gov.ru/Document/View/000120210601001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Ochagova.VS@tversu.ru" TargetMode="External"/><Relationship Id="rId17" Type="http://schemas.openxmlformats.org/officeDocument/2006/relationships/hyperlink" Target="http://www.consultant.ru/document/cons_doc_LAW_3466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se.ru/data/2019/04/26/1181844931/&#1089;&#1072;&#1074;&#1080;&#1095;&#1077;&#1074;.pdf" TargetMode="External"/><Relationship Id="rId20" Type="http://schemas.openxmlformats.org/officeDocument/2006/relationships/hyperlink" Target="mailto:Antonova.NA@tvers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chagova.VS@tver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problemy-i-perspektivy-kodifikatsii-sportivnogo-zakonodatelstva-rossii" TargetMode="External"/><Relationship Id="rId10" Type="http://schemas.openxmlformats.org/officeDocument/2006/relationships/hyperlink" Target="http://law.tversu.ru/" TargetMode="External"/><Relationship Id="rId19" Type="http://schemas.openxmlformats.org/officeDocument/2006/relationships/hyperlink" Target="mailto:Ochagova.VS@tvers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nsultant.ru/document/cons_doc_LAW_28399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A1-4F5D-88E6-FA35DBB547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A1-4F5D-88E6-FA35DBB547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0A1-4F5D-88E6-FA35DBB547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870656"/>
        <c:axId val="79238272"/>
      </c:barChart>
      <c:catAx>
        <c:axId val="6687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238272"/>
        <c:crosses val="autoZero"/>
        <c:auto val="1"/>
        <c:lblAlgn val="ctr"/>
        <c:lblOffset val="100"/>
        <c:noMultiLvlLbl val="0"/>
      </c:catAx>
      <c:valAx>
        <c:axId val="79238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870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2022-09-13T20:42:00Z</cp:lastPrinted>
  <dcterms:created xsi:type="dcterms:W3CDTF">2022-09-13T20:02:00Z</dcterms:created>
  <dcterms:modified xsi:type="dcterms:W3CDTF">2022-09-19T05:54:00Z</dcterms:modified>
</cp:coreProperties>
</file>