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A3E3" w14:textId="77777777" w:rsidR="00D66280" w:rsidRDefault="00D66280" w:rsidP="003E2FB8">
      <w:pPr>
        <w:jc w:val="center"/>
        <w:rPr>
          <w:b/>
          <w:sz w:val="28"/>
          <w:szCs w:val="28"/>
        </w:rPr>
      </w:pPr>
      <w:r w:rsidRPr="00D66280">
        <w:rPr>
          <w:b/>
          <w:sz w:val="28"/>
          <w:szCs w:val="28"/>
        </w:rPr>
        <w:t xml:space="preserve">ПРАВИЛА НАПРАВЛЕНИЯ, РЕЦЕНЗИРОВАНИЯ </w:t>
      </w:r>
    </w:p>
    <w:p w14:paraId="2E8B4303" w14:textId="77777777" w:rsidR="00DD690B" w:rsidRPr="00D66280" w:rsidRDefault="00D66280" w:rsidP="003E2FB8">
      <w:pPr>
        <w:jc w:val="center"/>
        <w:rPr>
          <w:b/>
          <w:sz w:val="28"/>
          <w:szCs w:val="28"/>
        </w:rPr>
      </w:pPr>
      <w:r w:rsidRPr="00D66280">
        <w:rPr>
          <w:b/>
          <w:sz w:val="28"/>
          <w:szCs w:val="28"/>
        </w:rPr>
        <w:t>И ОПУБЛИКОВАНИЯ МАТЕРИАЛОВ</w:t>
      </w:r>
    </w:p>
    <w:p w14:paraId="2F969432" w14:textId="77777777" w:rsidR="003E2FB8" w:rsidRPr="00D66280" w:rsidRDefault="003E2FB8" w:rsidP="003E2FB8">
      <w:pPr>
        <w:jc w:val="center"/>
        <w:rPr>
          <w:b/>
          <w:sz w:val="28"/>
          <w:szCs w:val="28"/>
        </w:rPr>
      </w:pPr>
    </w:p>
    <w:p w14:paraId="3EC00E4B" w14:textId="77777777" w:rsidR="00D66280" w:rsidRDefault="00D66280" w:rsidP="00D66280">
      <w:pPr>
        <w:jc w:val="center"/>
        <w:rPr>
          <w:b/>
          <w:sz w:val="28"/>
          <w:szCs w:val="28"/>
        </w:rPr>
      </w:pPr>
      <w:r w:rsidRPr="00D66280">
        <w:rPr>
          <w:b/>
          <w:sz w:val="28"/>
          <w:szCs w:val="28"/>
        </w:rPr>
        <w:t>Правила направления материалов в редакцию</w:t>
      </w:r>
    </w:p>
    <w:p w14:paraId="68F11BB3" w14:textId="77777777" w:rsidR="00D66280" w:rsidRDefault="00D66280" w:rsidP="00D66280">
      <w:pPr>
        <w:jc w:val="center"/>
        <w:rPr>
          <w:b/>
          <w:sz w:val="28"/>
          <w:szCs w:val="28"/>
        </w:rPr>
      </w:pPr>
    </w:p>
    <w:p w14:paraId="04C094AC" w14:textId="77777777" w:rsidR="00D66280" w:rsidRDefault="00D66280" w:rsidP="00D66280">
      <w:pPr>
        <w:ind w:firstLine="567"/>
        <w:jc w:val="both"/>
        <w:rPr>
          <w:sz w:val="28"/>
          <w:szCs w:val="28"/>
        </w:rPr>
      </w:pPr>
      <w:r>
        <w:rPr>
          <w:sz w:val="28"/>
          <w:szCs w:val="28"/>
        </w:rPr>
        <w:t>К опубликованию принимаются:</w:t>
      </w:r>
    </w:p>
    <w:p w14:paraId="6B143A83" w14:textId="5DD92CE0" w:rsidR="00D66280" w:rsidRPr="00CD6F1E" w:rsidRDefault="00BB273D" w:rsidP="00D66280">
      <w:pPr>
        <w:ind w:firstLine="567"/>
        <w:jc w:val="both"/>
        <w:rPr>
          <w:b/>
          <w:i/>
          <w:sz w:val="28"/>
          <w:szCs w:val="28"/>
        </w:rPr>
      </w:pPr>
      <w:r>
        <w:rPr>
          <w:sz w:val="28"/>
          <w:szCs w:val="28"/>
        </w:rPr>
        <w:t>–</w:t>
      </w:r>
      <w:r w:rsidR="00D66280">
        <w:rPr>
          <w:sz w:val="28"/>
          <w:szCs w:val="28"/>
        </w:rPr>
        <w:t xml:space="preserve"> научные статьи кандидатов и докторов наук объемом </w:t>
      </w:r>
      <w:r w:rsidRPr="00CD6F1E">
        <w:rPr>
          <w:b/>
          <w:i/>
          <w:sz w:val="28"/>
          <w:szCs w:val="28"/>
        </w:rPr>
        <w:t>до 0</w:t>
      </w:r>
      <w:r w:rsidR="00184584">
        <w:rPr>
          <w:b/>
          <w:i/>
          <w:sz w:val="28"/>
          <w:szCs w:val="28"/>
        </w:rPr>
        <w:t>,</w:t>
      </w:r>
      <w:r w:rsidRPr="00CD6F1E">
        <w:rPr>
          <w:b/>
          <w:i/>
          <w:sz w:val="28"/>
          <w:szCs w:val="28"/>
        </w:rPr>
        <w:t xml:space="preserve">75 п.л. (от </w:t>
      </w:r>
      <w:r w:rsidR="00E929B8" w:rsidRPr="00CD6F1E">
        <w:rPr>
          <w:b/>
          <w:i/>
          <w:sz w:val="28"/>
          <w:szCs w:val="28"/>
        </w:rPr>
        <w:t>20</w:t>
      </w:r>
      <w:r w:rsidRPr="00CD6F1E">
        <w:rPr>
          <w:b/>
          <w:i/>
          <w:sz w:val="28"/>
          <w:szCs w:val="28"/>
        </w:rPr>
        <w:t> 000 до 30 000 знаков</w:t>
      </w:r>
      <w:r w:rsidR="00D66280" w:rsidRPr="00CD6F1E">
        <w:rPr>
          <w:b/>
          <w:i/>
          <w:sz w:val="28"/>
          <w:szCs w:val="28"/>
        </w:rPr>
        <w:t xml:space="preserve"> с пробелами);</w:t>
      </w:r>
    </w:p>
    <w:p w14:paraId="02159DFE" w14:textId="7FB8517C" w:rsidR="00D66280" w:rsidRDefault="00BB273D" w:rsidP="00D66280">
      <w:pPr>
        <w:ind w:firstLine="567"/>
        <w:jc w:val="both"/>
        <w:rPr>
          <w:sz w:val="28"/>
          <w:szCs w:val="28"/>
        </w:rPr>
      </w:pPr>
      <w:r>
        <w:rPr>
          <w:sz w:val="28"/>
          <w:szCs w:val="28"/>
        </w:rPr>
        <w:t>–</w:t>
      </w:r>
      <w:r w:rsidR="00D66280">
        <w:rPr>
          <w:sz w:val="28"/>
          <w:szCs w:val="28"/>
        </w:rPr>
        <w:t xml:space="preserve"> научные статьи аспиран</w:t>
      </w:r>
      <w:r w:rsidR="00E929B8">
        <w:rPr>
          <w:sz w:val="28"/>
          <w:szCs w:val="28"/>
        </w:rPr>
        <w:t>тов и соискателей объемом до 0,</w:t>
      </w:r>
      <w:r>
        <w:rPr>
          <w:sz w:val="28"/>
          <w:szCs w:val="28"/>
        </w:rPr>
        <w:t>4</w:t>
      </w:r>
      <w:r w:rsidR="00D66280">
        <w:rPr>
          <w:sz w:val="28"/>
          <w:szCs w:val="28"/>
        </w:rPr>
        <w:t xml:space="preserve"> п.л.;</w:t>
      </w:r>
    </w:p>
    <w:p w14:paraId="125ACA0E" w14:textId="076D1B95" w:rsidR="00D66280" w:rsidRDefault="00BB273D" w:rsidP="00D66280">
      <w:pPr>
        <w:ind w:firstLine="567"/>
        <w:jc w:val="both"/>
        <w:rPr>
          <w:sz w:val="28"/>
          <w:szCs w:val="28"/>
        </w:rPr>
      </w:pPr>
      <w:r>
        <w:rPr>
          <w:sz w:val="28"/>
          <w:szCs w:val="28"/>
        </w:rPr>
        <w:t xml:space="preserve">– </w:t>
      </w:r>
      <w:r w:rsidR="00D66280">
        <w:rPr>
          <w:sz w:val="28"/>
          <w:szCs w:val="28"/>
        </w:rPr>
        <w:t xml:space="preserve"> научные сообщения, обзоры, рецензии объемом до 0,</w:t>
      </w:r>
      <w:r>
        <w:rPr>
          <w:sz w:val="28"/>
          <w:szCs w:val="28"/>
        </w:rPr>
        <w:t>2</w:t>
      </w:r>
      <w:r w:rsidR="00D66280">
        <w:rPr>
          <w:sz w:val="28"/>
          <w:szCs w:val="28"/>
        </w:rPr>
        <w:t xml:space="preserve"> п.л.</w:t>
      </w:r>
    </w:p>
    <w:p w14:paraId="40063815" w14:textId="77777777" w:rsidR="00D66280" w:rsidRDefault="00D66280" w:rsidP="00D66280">
      <w:pPr>
        <w:ind w:firstLine="567"/>
        <w:jc w:val="both"/>
        <w:rPr>
          <w:rFonts w:eastAsia="Times New Roman" w:cs="Times New Roman"/>
          <w:spacing w:val="-2"/>
          <w:sz w:val="28"/>
          <w:szCs w:val="28"/>
        </w:rPr>
      </w:pPr>
      <w:r>
        <w:rPr>
          <w:sz w:val="28"/>
          <w:szCs w:val="28"/>
        </w:rPr>
        <w:t>Материалы направляются по электронной почте в редакционную коллегию журнала по адресу</w:t>
      </w:r>
      <w:r w:rsidRPr="0047467F">
        <w:rPr>
          <w:rFonts w:cs="Times New Roman"/>
          <w:sz w:val="28"/>
          <w:szCs w:val="28"/>
        </w:rPr>
        <w:t>:</w:t>
      </w:r>
      <w:r w:rsidRPr="0047467F">
        <w:rPr>
          <w:rFonts w:eastAsia="Times New Roman" w:cs="Times New Roman"/>
          <w:b/>
          <w:bCs/>
          <w:spacing w:val="-2"/>
          <w:sz w:val="28"/>
          <w:szCs w:val="28"/>
        </w:rPr>
        <w:t xml:space="preserve"> </w:t>
      </w:r>
      <w:hyperlink r:id="rId8" w:history="1">
        <w:r w:rsidR="0047467F" w:rsidRPr="0047467F">
          <w:rPr>
            <w:rStyle w:val="a6"/>
            <w:rFonts w:cs="Times New Roman"/>
            <w:sz w:val="28"/>
            <w:szCs w:val="28"/>
            <w:u w:color="386EFF"/>
            <w:lang w:val="en-US"/>
          </w:rPr>
          <w:t>law</w:t>
        </w:r>
        <w:r w:rsidR="0047467F" w:rsidRPr="00F62C72">
          <w:rPr>
            <w:rStyle w:val="a6"/>
            <w:rFonts w:cs="Times New Roman"/>
            <w:sz w:val="28"/>
            <w:szCs w:val="28"/>
            <w:u w:color="386EFF"/>
          </w:rPr>
          <w:t>.</w:t>
        </w:r>
        <w:r w:rsidR="0047467F" w:rsidRPr="0047467F">
          <w:rPr>
            <w:rStyle w:val="a6"/>
            <w:rFonts w:cs="Times New Roman"/>
            <w:sz w:val="28"/>
            <w:szCs w:val="28"/>
            <w:u w:color="386EFF"/>
            <w:lang w:val="en-US"/>
          </w:rPr>
          <w:t>vestnik</w:t>
        </w:r>
        <w:r w:rsidR="0047467F" w:rsidRPr="00F62C72">
          <w:rPr>
            <w:rStyle w:val="a6"/>
            <w:rFonts w:cs="Times New Roman"/>
            <w:sz w:val="28"/>
            <w:szCs w:val="28"/>
            <w:u w:color="386EFF"/>
          </w:rPr>
          <w:t>@</w:t>
        </w:r>
        <w:r w:rsidR="0047467F" w:rsidRPr="0047467F">
          <w:rPr>
            <w:rStyle w:val="a6"/>
            <w:rFonts w:cs="Times New Roman"/>
            <w:sz w:val="28"/>
            <w:szCs w:val="28"/>
            <w:u w:color="386EFF"/>
            <w:lang w:val="en-US"/>
          </w:rPr>
          <w:t>tversu</w:t>
        </w:r>
        <w:r w:rsidR="0047467F" w:rsidRPr="00F62C72">
          <w:rPr>
            <w:rStyle w:val="a6"/>
            <w:rFonts w:cs="Times New Roman"/>
            <w:sz w:val="28"/>
            <w:szCs w:val="28"/>
            <w:u w:color="386EFF"/>
          </w:rPr>
          <w:t>.</w:t>
        </w:r>
        <w:r w:rsidR="0047467F" w:rsidRPr="0047467F">
          <w:rPr>
            <w:rStyle w:val="a6"/>
            <w:rFonts w:cs="Times New Roman"/>
            <w:sz w:val="28"/>
            <w:szCs w:val="28"/>
            <w:u w:color="386EFF"/>
            <w:lang w:val="en-US"/>
          </w:rPr>
          <w:t>ru</w:t>
        </w:r>
      </w:hyperlink>
      <w:r w:rsidR="0047467F" w:rsidRPr="00F62C72">
        <w:rPr>
          <w:rFonts w:ascii="Calibri" w:hAnsi="Calibri"/>
          <w:color w:val="386EFF"/>
          <w:sz w:val="32"/>
          <w:szCs w:val="32"/>
          <w:u w:val="single" w:color="386EFF"/>
        </w:rPr>
        <w:t xml:space="preserve"> </w:t>
      </w:r>
      <w:r>
        <w:rPr>
          <w:sz w:val="28"/>
          <w:szCs w:val="28"/>
        </w:rPr>
        <w:t xml:space="preserve">или доставляются лично автором по адресу: </w:t>
      </w:r>
      <w:r w:rsidRPr="00AF142E">
        <w:rPr>
          <w:rFonts w:eastAsia="Times New Roman" w:cs="Times New Roman"/>
          <w:spacing w:val="-2"/>
          <w:sz w:val="28"/>
          <w:szCs w:val="28"/>
        </w:rPr>
        <w:t xml:space="preserve">170021, Тверь, ул. </w:t>
      </w:r>
      <w:r>
        <w:rPr>
          <w:rFonts w:eastAsia="Times New Roman" w:cs="Times New Roman"/>
          <w:spacing w:val="-2"/>
          <w:sz w:val="28"/>
          <w:szCs w:val="28"/>
        </w:rPr>
        <w:t>2-я Грибоедова,</w:t>
      </w:r>
      <w:r w:rsidRPr="00AF142E">
        <w:rPr>
          <w:rFonts w:eastAsia="Times New Roman" w:cs="Times New Roman"/>
          <w:spacing w:val="-2"/>
          <w:sz w:val="28"/>
          <w:szCs w:val="28"/>
        </w:rPr>
        <w:t xml:space="preserve"> д. </w:t>
      </w:r>
      <w:r>
        <w:rPr>
          <w:rFonts w:eastAsia="Times New Roman" w:cs="Times New Roman"/>
          <w:spacing w:val="-2"/>
          <w:sz w:val="28"/>
          <w:szCs w:val="28"/>
        </w:rPr>
        <w:t>22</w:t>
      </w:r>
      <w:r w:rsidRPr="00AF142E">
        <w:rPr>
          <w:rFonts w:eastAsia="Times New Roman" w:cs="Times New Roman"/>
          <w:spacing w:val="-2"/>
          <w:sz w:val="28"/>
          <w:szCs w:val="28"/>
        </w:rPr>
        <w:t>, каб. 21</w:t>
      </w:r>
      <w:r>
        <w:rPr>
          <w:rFonts w:eastAsia="Times New Roman" w:cs="Times New Roman"/>
          <w:spacing w:val="-2"/>
          <w:sz w:val="28"/>
          <w:szCs w:val="28"/>
        </w:rPr>
        <w:t>9</w:t>
      </w:r>
      <w:r w:rsidRPr="00AF142E">
        <w:rPr>
          <w:rFonts w:eastAsia="Times New Roman" w:cs="Times New Roman"/>
          <w:spacing w:val="-2"/>
          <w:sz w:val="28"/>
          <w:szCs w:val="28"/>
        </w:rPr>
        <w:t>.</w:t>
      </w:r>
    </w:p>
    <w:p w14:paraId="49A24290" w14:textId="77777777" w:rsidR="00D66280" w:rsidRDefault="00D66280" w:rsidP="00D66280">
      <w:pPr>
        <w:ind w:firstLine="567"/>
        <w:jc w:val="both"/>
        <w:rPr>
          <w:rFonts w:eastAsia="Times New Roman" w:cs="Times New Roman"/>
          <w:spacing w:val="-2"/>
          <w:sz w:val="28"/>
          <w:szCs w:val="28"/>
        </w:rPr>
      </w:pPr>
    </w:p>
    <w:p w14:paraId="70E06C58" w14:textId="2BD0FE51" w:rsidR="00FD0BAA" w:rsidRPr="00FD0BAA" w:rsidRDefault="00FD0BAA" w:rsidP="00FD0BAA">
      <w:pPr>
        <w:jc w:val="center"/>
        <w:rPr>
          <w:b/>
          <w:sz w:val="28"/>
          <w:szCs w:val="28"/>
        </w:rPr>
      </w:pPr>
      <w:r w:rsidRPr="00FD0BAA">
        <w:rPr>
          <w:b/>
          <w:sz w:val="28"/>
          <w:szCs w:val="28"/>
        </w:rPr>
        <w:t xml:space="preserve">Требования, предъявляемые к содержанию и оформлению материалов, </w:t>
      </w:r>
      <w:r w:rsidR="00BB273D">
        <w:rPr>
          <w:b/>
          <w:sz w:val="28"/>
          <w:szCs w:val="28"/>
        </w:rPr>
        <w:br/>
      </w:r>
      <w:r w:rsidRPr="00FD0BAA">
        <w:rPr>
          <w:b/>
          <w:sz w:val="28"/>
          <w:szCs w:val="28"/>
        </w:rPr>
        <w:t>направляемых в редакцию</w:t>
      </w:r>
    </w:p>
    <w:p w14:paraId="3A6B4886" w14:textId="77777777" w:rsidR="00FD0BAA" w:rsidRPr="00BB273D" w:rsidRDefault="00FD0BAA" w:rsidP="00D66280">
      <w:pPr>
        <w:ind w:firstLine="567"/>
        <w:jc w:val="both"/>
        <w:rPr>
          <w:sz w:val="16"/>
          <w:szCs w:val="16"/>
        </w:rPr>
      </w:pPr>
    </w:p>
    <w:p w14:paraId="40CA0789" w14:textId="47E0093A" w:rsidR="003E2FB8" w:rsidRDefault="00FD0BAA" w:rsidP="00FD0BAA">
      <w:pPr>
        <w:ind w:firstLine="709"/>
        <w:jc w:val="center"/>
        <w:rPr>
          <w:b/>
          <w:i/>
          <w:sz w:val="28"/>
          <w:szCs w:val="28"/>
        </w:rPr>
      </w:pPr>
      <w:r w:rsidRPr="00FD0BAA">
        <w:rPr>
          <w:b/>
          <w:i/>
          <w:sz w:val="28"/>
          <w:szCs w:val="28"/>
          <w:lang w:val="en-US"/>
        </w:rPr>
        <w:t>I</w:t>
      </w:r>
      <w:r w:rsidRPr="00FD0BAA">
        <w:rPr>
          <w:b/>
          <w:i/>
          <w:sz w:val="28"/>
          <w:szCs w:val="28"/>
        </w:rPr>
        <w:t xml:space="preserve">. Общие требования, предъявляемые к содержанию и оформлению </w:t>
      </w:r>
      <w:r w:rsidR="00970732">
        <w:rPr>
          <w:b/>
          <w:i/>
          <w:sz w:val="28"/>
          <w:szCs w:val="28"/>
        </w:rPr>
        <w:t xml:space="preserve">                       </w:t>
      </w:r>
      <w:r w:rsidRPr="00FD0BAA">
        <w:rPr>
          <w:b/>
          <w:i/>
          <w:sz w:val="28"/>
          <w:szCs w:val="28"/>
        </w:rPr>
        <w:t>научной статьи</w:t>
      </w:r>
    </w:p>
    <w:p w14:paraId="218FD7DB" w14:textId="77777777" w:rsidR="00FD0BAA" w:rsidRPr="00BB273D" w:rsidRDefault="00FD0BAA" w:rsidP="00FD0BAA">
      <w:pPr>
        <w:ind w:firstLine="709"/>
        <w:jc w:val="center"/>
        <w:rPr>
          <w:b/>
          <w:i/>
          <w:sz w:val="16"/>
          <w:szCs w:val="16"/>
        </w:rPr>
      </w:pPr>
    </w:p>
    <w:p w14:paraId="2658B22B" w14:textId="77777777" w:rsidR="00FD0BAA" w:rsidRPr="00491CC9" w:rsidRDefault="00FD0BAA" w:rsidP="008223C7">
      <w:pPr>
        <w:ind w:firstLine="567"/>
        <w:jc w:val="both"/>
        <w:rPr>
          <w:sz w:val="28"/>
          <w:szCs w:val="28"/>
        </w:rPr>
      </w:pPr>
      <w:r w:rsidRPr="00491CC9">
        <w:rPr>
          <w:sz w:val="28"/>
          <w:szCs w:val="28"/>
        </w:rPr>
        <w:t xml:space="preserve">Представляемые рукописи должны соответствовать тематике журнала, быть оригинальными, не опубликованными ранее в других печатных или электронных изданиях. </w:t>
      </w:r>
    </w:p>
    <w:p w14:paraId="7F71D133" w14:textId="77777777" w:rsidR="00872E11" w:rsidRDefault="00FD0BAA" w:rsidP="008223C7">
      <w:pPr>
        <w:ind w:firstLine="567"/>
        <w:jc w:val="both"/>
        <w:rPr>
          <w:sz w:val="28"/>
          <w:szCs w:val="28"/>
        </w:rPr>
      </w:pPr>
      <w:r w:rsidRPr="00491CC9">
        <w:rPr>
          <w:sz w:val="28"/>
          <w:szCs w:val="28"/>
        </w:rPr>
        <w:t xml:space="preserve">Текст статьи должен быть набран в текстовом редакторе Word, шрифт Times New Roman, размер шрифта - 14, межстрочный интервал - 1,5, абзацный отступ - </w:t>
      </w:r>
      <w:r>
        <w:rPr>
          <w:sz w:val="28"/>
          <w:szCs w:val="28"/>
        </w:rPr>
        <w:t>0</w:t>
      </w:r>
      <w:r w:rsidRPr="00491CC9">
        <w:rPr>
          <w:sz w:val="28"/>
          <w:szCs w:val="28"/>
        </w:rPr>
        <w:t>,</w:t>
      </w:r>
      <w:r>
        <w:rPr>
          <w:sz w:val="28"/>
          <w:szCs w:val="28"/>
        </w:rPr>
        <w:t xml:space="preserve">8 </w:t>
      </w:r>
      <w:r w:rsidRPr="00491CC9">
        <w:rPr>
          <w:sz w:val="28"/>
          <w:szCs w:val="28"/>
        </w:rPr>
        <w:t>см, поля сверху, снизу</w:t>
      </w:r>
      <w:r>
        <w:rPr>
          <w:sz w:val="28"/>
          <w:szCs w:val="28"/>
        </w:rPr>
        <w:t xml:space="preserve"> – 1,5 см</w:t>
      </w:r>
      <w:r w:rsidRPr="00491CC9">
        <w:rPr>
          <w:sz w:val="28"/>
          <w:szCs w:val="28"/>
        </w:rPr>
        <w:t>, слева</w:t>
      </w:r>
      <w:r>
        <w:rPr>
          <w:sz w:val="28"/>
          <w:szCs w:val="28"/>
        </w:rPr>
        <w:t xml:space="preserve"> – 2 см,</w:t>
      </w:r>
      <w:r w:rsidRPr="00491CC9">
        <w:rPr>
          <w:sz w:val="28"/>
          <w:szCs w:val="28"/>
        </w:rPr>
        <w:t xml:space="preserve"> справа </w:t>
      </w:r>
      <w:r>
        <w:rPr>
          <w:sz w:val="28"/>
          <w:szCs w:val="28"/>
        </w:rPr>
        <w:t>–</w:t>
      </w:r>
      <w:r w:rsidRPr="00491CC9">
        <w:rPr>
          <w:sz w:val="28"/>
          <w:szCs w:val="28"/>
        </w:rPr>
        <w:t xml:space="preserve"> </w:t>
      </w:r>
      <w:r>
        <w:rPr>
          <w:sz w:val="28"/>
          <w:szCs w:val="28"/>
        </w:rPr>
        <w:t>1,5</w:t>
      </w:r>
      <w:r w:rsidRPr="00491CC9">
        <w:rPr>
          <w:sz w:val="28"/>
          <w:szCs w:val="28"/>
        </w:rPr>
        <w:t xml:space="preserve"> см, нумерация страниц сплошная, начиная с первой. </w:t>
      </w:r>
    </w:p>
    <w:p w14:paraId="1423A85C" w14:textId="77777777" w:rsidR="00872E11" w:rsidRPr="00872E11" w:rsidRDefault="00872E11" w:rsidP="00872E11">
      <w:pPr>
        <w:ind w:firstLine="567"/>
        <w:jc w:val="both"/>
        <w:rPr>
          <w:sz w:val="28"/>
          <w:szCs w:val="28"/>
        </w:rPr>
      </w:pPr>
      <w:r w:rsidRPr="00872E11">
        <w:rPr>
          <w:sz w:val="28"/>
          <w:szCs w:val="28"/>
        </w:rPr>
        <w:t>По тексту статьи даются ссылки на все литературные источники, указанные в списке литературы. Ссылки оформляются в квадратных скобках по номеру источника с обязательным указанием номера страницы, на которой расположено теоретическое положение либо цитата, используемые автором статьи.</w:t>
      </w:r>
    </w:p>
    <w:p w14:paraId="36FE92D6" w14:textId="77777777" w:rsidR="00872E11" w:rsidRPr="00872E11" w:rsidRDefault="00872E11" w:rsidP="00872E11">
      <w:pPr>
        <w:ind w:firstLine="567"/>
        <w:jc w:val="both"/>
        <w:rPr>
          <w:sz w:val="28"/>
          <w:szCs w:val="28"/>
        </w:rPr>
      </w:pPr>
      <w:r w:rsidRPr="00872E11">
        <w:rPr>
          <w:sz w:val="28"/>
          <w:szCs w:val="28"/>
        </w:rPr>
        <w:t>Пример: [2, с. 168].</w:t>
      </w:r>
    </w:p>
    <w:p w14:paraId="5F53E52C" w14:textId="77777777" w:rsidR="00872E11" w:rsidRPr="00872E11" w:rsidRDefault="00872E11" w:rsidP="00872E11">
      <w:pPr>
        <w:ind w:firstLine="567"/>
        <w:jc w:val="both"/>
        <w:rPr>
          <w:sz w:val="28"/>
          <w:szCs w:val="28"/>
        </w:rPr>
      </w:pPr>
      <w:r w:rsidRPr="00872E11">
        <w:rPr>
          <w:sz w:val="28"/>
          <w:szCs w:val="28"/>
        </w:rPr>
        <w:t>Несколько источников в одной ссылке, если у них нет конкретных номеров страниц, разделяются запятой.</w:t>
      </w:r>
    </w:p>
    <w:p w14:paraId="308BA320" w14:textId="77777777" w:rsidR="00872E11" w:rsidRPr="00872E11" w:rsidRDefault="00872E11" w:rsidP="00872E11">
      <w:pPr>
        <w:ind w:firstLine="567"/>
        <w:jc w:val="both"/>
        <w:rPr>
          <w:sz w:val="28"/>
          <w:szCs w:val="28"/>
        </w:rPr>
      </w:pPr>
      <w:r w:rsidRPr="00872E11">
        <w:rPr>
          <w:sz w:val="28"/>
          <w:szCs w:val="28"/>
        </w:rPr>
        <w:t>Пример: [1, 8, 10].</w:t>
      </w:r>
    </w:p>
    <w:p w14:paraId="173D5F4F" w14:textId="77777777" w:rsidR="00872E11" w:rsidRDefault="00872E11" w:rsidP="008223C7">
      <w:pPr>
        <w:ind w:firstLine="567"/>
        <w:jc w:val="both"/>
        <w:rPr>
          <w:sz w:val="28"/>
          <w:szCs w:val="28"/>
        </w:rPr>
      </w:pPr>
    </w:p>
    <w:p w14:paraId="33B7EBA5" w14:textId="0536829C" w:rsidR="00FD0BAA" w:rsidRDefault="00FD0BAA" w:rsidP="008223C7">
      <w:pPr>
        <w:ind w:firstLine="567"/>
        <w:jc w:val="both"/>
        <w:rPr>
          <w:sz w:val="28"/>
          <w:szCs w:val="28"/>
        </w:rPr>
      </w:pPr>
      <w:r>
        <w:rPr>
          <w:sz w:val="28"/>
          <w:szCs w:val="28"/>
        </w:rPr>
        <w:t xml:space="preserve">В конце статьи указывается список использованной литературы. </w:t>
      </w:r>
    </w:p>
    <w:p w14:paraId="2C4661CA" w14:textId="799555CF" w:rsidR="00B330F0" w:rsidRPr="00491CC9" w:rsidRDefault="00B330F0" w:rsidP="008223C7">
      <w:pPr>
        <w:ind w:firstLine="567"/>
        <w:jc w:val="both"/>
        <w:rPr>
          <w:sz w:val="28"/>
          <w:szCs w:val="28"/>
        </w:rPr>
      </w:pPr>
      <w:r w:rsidRPr="00491CC9">
        <w:rPr>
          <w:sz w:val="28"/>
          <w:szCs w:val="28"/>
        </w:rPr>
        <w:t xml:space="preserve">В </w:t>
      </w:r>
      <w:r>
        <w:rPr>
          <w:sz w:val="28"/>
          <w:szCs w:val="28"/>
        </w:rPr>
        <w:t xml:space="preserve">начале </w:t>
      </w:r>
      <w:r w:rsidRPr="00491CC9">
        <w:rPr>
          <w:sz w:val="28"/>
          <w:szCs w:val="28"/>
        </w:rPr>
        <w:t>стать</w:t>
      </w:r>
      <w:r w:rsidR="00B07AD9">
        <w:rPr>
          <w:sz w:val="28"/>
          <w:szCs w:val="28"/>
        </w:rPr>
        <w:t>и</w:t>
      </w:r>
      <w:r w:rsidRPr="00491CC9">
        <w:rPr>
          <w:sz w:val="28"/>
          <w:szCs w:val="28"/>
        </w:rPr>
        <w:t xml:space="preserve"> должна быть представлена следующая информация</w:t>
      </w:r>
      <w:r>
        <w:rPr>
          <w:sz w:val="28"/>
          <w:szCs w:val="28"/>
        </w:rPr>
        <w:t>.</w:t>
      </w:r>
    </w:p>
    <w:p w14:paraId="2455DA62" w14:textId="77777777" w:rsidR="00B330F0" w:rsidRDefault="00B330F0" w:rsidP="008223C7">
      <w:pPr>
        <w:ind w:firstLine="567"/>
        <w:jc w:val="both"/>
        <w:rPr>
          <w:rFonts w:cs="Times New Roman"/>
          <w:sz w:val="28"/>
          <w:szCs w:val="28"/>
        </w:rPr>
      </w:pPr>
      <w:r w:rsidRPr="00CD5F38">
        <w:rPr>
          <w:rFonts w:cs="Times New Roman"/>
          <w:b/>
          <w:sz w:val="28"/>
          <w:szCs w:val="28"/>
        </w:rPr>
        <w:t>Индексы</w:t>
      </w:r>
      <w:r>
        <w:rPr>
          <w:rFonts w:cs="Times New Roman"/>
          <w:sz w:val="28"/>
          <w:szCs w:val="28"/>
        </w:rPr>
        <w:t xml:space="preserve"> (</w:t>
      </w:r>
      <w:r w:rsidRPr="004E7BFC">
        <w:rPr>
          <w:rFonts w:cs="Times New Roman"/>
          <w:sz w:val="28"/>
          <w:szCs w:val="28"/>
        </w:rPr>
        <w:t>УДК, ББК</w:t>
      </w:r>
      <w:r>
        <w:rPr>
          <w:rFonts w:cs="Times New Roman"/>
          <w:sz w:val="28"/>
          <w:szCs w:val="28"/>
        </w:rPr>
        <w:t xml:space="preserve">, </w:t>
      </w:r>
      <w:r w:rsidRPr="0083633A">
        <w:rPr>
          <w:rFonts w:cs="Times New Roman"/>
          <w:sz w:val="28"/>
          <w:szCs w:val="28"/>
        </w:rPr>
        <w:t>DOI</w:t>
      </w:r>
      <w:r>
        <w:rPr>
          <w:rFonts w:cs="Times New Roman"/>
          <w:sz w:val="28"/>
          <w:szCs w:val="28"/>
        </w:rPr>
        <w:t>, ГРНТИ) располагаются в левом верхнем углу статьи.</w:t>
      </w:r>
    </w:p>
    <w:p w14:paraId="0CA7B3BA" w14:textId="77777777" w:rsidR="00B330F0" w:rsidRDefault="00B330F0" w:rsidP="008223C7">
      <w:pPr>
        <w:ind w:firstLine="567"/>
        <w:jc w:val="both"/>
        <w:rPr>
          <w:rFonts w:cs="Times New Roman"/>
          <w:sz w:val="28"/>
          <w:szCs w:val="28"/>
        </w:rPr>
      </w:pPr>
      <w:r w:rsidRPr="008E4739">
        <w:rPr>
          <w:rFonts w:cs="Times New Roman"/>
          <w:sz w:val="28"/>
          <w:szCs w:val="28"/>
        </w:rPr>
        <w:t>В</w:t>
      </w:r>
      <w:r>
        <w:rPr>
          <w:rFonts w:cs="Times New Roman"/>
          <w:b/>
          <w:sz w:val="28"/>
          <w:szCs w:val="28"/>
        </w:rPr>
        <w:t xml:space="preserve"> </w:t>
      </w:r>
      <w:r w:rsidRPr="007A0951">
        <w:rPr>
          <w:rFonts w:cs="Times New Roman"/>
          <w:b/>
          <w:sz w:val="28"/>
          <w:szCs w:val="28"/>
        </w:rPr>
        <w:t>заг</w:t>
      </w:r>
      <w:r>
        <w:rPr>
          <w:rFonts w:cs="Times New Roman"/>
          <w:b/>
          <w:sz w:val="28"/>
          <w:szCs w:val="28"/>
        </w:rPr>
        <w:t>лавии</w:t>
      </w:r>
      <w:r w:rsidRPr="007A0951">
        <w:rPr>
          <w:rFonts w:cs="Times New Roman"/>
          <w:b/>
          <w:sz w:val="28"/>
          <w:szCs w:val="28"/>
        </w:rPr>
        <w:t xml:space="preserve"> статьи</w:t>
      </w:r>
      <w:r>
        <w:rPr>
          <w:rFonts w:cs="Times New Roman"/>
          <w:b/>
          <w:sz w:val="28"/>
          <w:szCs w:val="28"/>
        </w:rPr>
        <w:t xml:space="preserve"> </w:t>
      </w:r>
      <w:r>
        <w:rPr>
          <w:rFonts w:cs="Times New Roman"/>
          <w:sz w:val="28"/>
          <w:szCs w:val="28"/>
        </w:rPr>
        <w:t>нежелательны</w:t>
      </w:r>
      <w:r w:rsidRPr="00D94072">
        <w:rPr>
          <w:rFonts w:cs="Times New Roman"/>
          <w:sz w:val="28"/>
          <w:szCs w:val="28"/>
        </w:rPr>
        <w:t xml:space="preserve"> </w:t>
      </w:r>
      <w:r w:rsidRPr="00B40338">
        <w:rPr>
          <w:rFonts w:cs="Times New Roman"/>
          <w:sz w:val="28"/>
          <w:szCs w:val="28"/>
        </w:rPr>
        <w:t>сокращения,</w:t>
      </w:r>
      <w:r>
        <w:rPr>
          <w:rFonts w:cs="Times New Roman"/>
          <w:sz w:val="28"/>
          <w:szCs w:val="28"/>
        </w:rPr>
        <w:t xml:space="preserve"> аббревиатуры, </w:t>
      </w:r>
      <w:r w:rsidRPr="00D94072">
        <w:rPr>
          <w:rFonts w:cs="Times New Roman"/>
          <w:sz w:val="28"/>
          <w:szCs w:val="28"/>
        </w:rPr>
        <w:t>формулы, буквы греческого</w:t>
      </w:r>
      <w:r>
        <w:rPr>
          <w:rFonts w:cs="Times New Roman"/>
          <w:sz w:val="28"/>
          <w:szCs w:val="28"/>
        </w:rPr>
        <w:t>/</w:t>
      </w:r>
      <w:r w:rsidRPr="00D94072">
        <w:rPr>
          <w:rFonts w:cs="Times New Roman"/>
          <w:sz w:val="28"/>
          <w:szCs w:val="28"/>
        </w:rPr>
        <w:t xml:space="preserve">китайского и </w:t>
      </w:r>
      <w:r>
        <w:rPr>
          <w:rFonts w:cs="Times New Roman"/>
          <w:sz w:val="28"/>
          <w:szCs w:val="28"/>
        </w:rPr>
        <w:t xml:space="preserve">проч. </w:t>
      </w:r>
      <w:r w:rsidRPr="00D94072">
        <w:rPr>
          <w:rFonts w:cs="Times New Roman"/>
          <w:sz w:val="28"/>
          <w:szCs w:val="28"/>
        </w:rPr>
        <w:t>алфавит</w:t>
      </w:r>
      <w:r>
        <w:rPr>
          <w:rFonts w:cs="Times New Roman"/>
          <w:sz w:val="28"/>
          <w:szCs w:val="28"/>
        </w:rPr>
        <w:t>ов.</w:t>
      </w:r>
    </w:p>
    <w:p w14:paraId="18A69D0C" w14:textId="77777777" w:rsidR="00B330F0" w:rsidRPr="002E0CB1" w:rsidRDefault="00B330F0" w:rsidP="008223C7">
      <w:pPr>
        <w:ind w:firstLine="567"/>
        <w:jc w:val="both"/>
        <w:rPr>
          <w:rFonts w:cs="Times New Roman"/>
          <w:sz w:val="28"/>
          <w:szCs w:val="28"/>
        </w:rPr>
      </w:pPr>
      <w:r w:rsidRPr="00E40044">
        <w:rPr>
          <w:rFonts w:cs="Times New Roman"/>
          <w:sz w:val="28"/>
          <w:szCs w:val="28"/>
        </w:rPr>
        <w:t xml:space="preserve">В </w:t>
      </w:r>
      <w:r w:rsidRPr="007A0951">
        <w:rPr>
          <w:rFonts w:cs="Times New Roman"/>
          <w:b/>
          <w:sz w:val="28"/>
          <w:szCs w:val="28"/>
        </w:rPr>
        <w:t>спис</w:t>
      </w:r>
      <w:r>
        <w:rPr>
          <w:rFonts w:cs="Times New Roman"/>
          <w:b/>
          <w:sz w:val="28"/>
          <w:szCs w:val="28"/>
        </w:rPr>
        <w:t>ке</w:t>
      </w:r>
      <w:r w:rsidRPr="007A0951">
        <w:rPr>
          <w:rFonts w:cs="Times New Roman"/>
          <w:b/>
          <w:sz w:val="28"/>
          <w:szCs w:val="28"/>
        </w:rPr>
        <w:t xml:space="preserve"> авторов</w:t>
      </w:r>
      <w:r>
        <w:rPr>
          <w:rFonts w:cs="Times New Roman"/>
          <w:b/>
          <w:sz w:val="28"/>
          <w:szCs w:val="28"/>
        </w:rPr>
        <w:t xml:space="preserve"> (под заглавием статьи) </w:t>
      </w:r>
      <w:r w:rsidRPr="00EE1D28">
        <w:rPr>
          <w:rFonts w:cs="Times New Roman"/>
          <w:sz w:val="28"/>
          <w:szCs w:val="28"/>
        </w:rPr>
        <w:t>перечисляются</w:t>
      </w:r>
      <w:r>
        <w:rPr>
          <w:rFonts w:cs="Times New Roman"/>
          <w:sz w:val="28"/>
          <w:szCs w:val="28"/>
        </w:rPr>
        <w:t xml:space="preserve"> в</w:t>
      </w:r>
      <w:r w:rsidRPr="00EE1D28">
        <w:rPr>
          <w:rFonts w:cs="Times New Roman"/>
          <w:sz w:val="28"/>
          <w:szCs w:val="28"/>
        </w:rPr>
        <w:t>се авторы в одн</w:t>
      </w:r>
      <w:r>
        <w:rPr>
          <w:rFonts w:cs="Times New Roman"/>
          <w:sz w:val="28"/>
          <w:szCs w:val="28"/>
        </w:rPr>
        <w:t>ой</w:t>
      </w:r>
      <w:r w:rsidRPr="00EE1D28">
        <w:rPr>
          <w:rFonts w:cs="Times New Roman"/>
          <w:sz w:val="28"/>
          <w:szCs w:val="28"/>
        </w:rPr>
        <w:t xml:space="preserve"> стро</w:t>
      </w:r>
      <w:r>
        <w:rPr>
          <w:rFonts w:cs="Times New Roman"/>
          <w:sz w:val="28"/>
          <w:szCs w:val="28"/>
        </w:rPr>
        <w:t>ке</w:t>
      </w:r>
      <w:r w:rsidRPr="00EE1D28">
        <w:rPr>
          <w:rFonts w:cs="Times New Roman"/>
          <w:sz w:val="28"/>
          <w:szCs w:val="28"/>
        </w:rPr>
        <w:t xml:space="preserve"> через запятую </w:t>
      </w:r>
      <w:r>
        <w:rPr>
          <w:rFonts w:cs="Times New Roman"/>
          <w:sz w:val="28"/>
          <w:szCs w:val="28"/>
        </w:rPr>
        <w:t>в формате «И.О. </w:t>
      </w:r>
      <w:r w:rsidRPr="003D41D5">
        <w:rPr>
          <w:rFonts w:cs="Times New Roman"/>
          <w:sz w:val="28"/>
          <w:szCs w:val="28"/>
        </w:rPr>
        <w:t>Фамилия</w:t>
      </w:r>
      <w:r>
        <w:rPr>
          <w:rFonts w:cs="Times New Roman"/>
          <w:sz w:val="28"/>
          <w:szCs w:val="28"/>
        </w:rPr>
        <w:t>».</w:t>
      </w:r>
    </w:p>
    <w:p w14:paraId="4AE38ADC" w14:textId="77777777" w:rsidR="00B330F0" w:rsidRDefault="00B330F0" w:rsidP="008223C7">
      <w:pPr>
        <w:ind w:firstLine="567"/>
        <w:jc w:val="both"/>
        <w:rPr>
          <w:rFonts w:cs="Times New Roman"/>
          <w:sz w:val="28"/>
          <w:szCs w:val="28"/>
        </w:rPr>
      </w:pPr>
      <w:r w:rsidRPr="007A0951">
        <w:rPr>
          <w:rFonts w:cs="Times New Roman"/>
          <w:b/>
          <w:sz w:val="28"/>
          <w:szCs w:val="28"/>
        </w:rPr>
        <w:t>Организация</w:t>
      </w:r>
      <w:r>
        <w:rPr>
          <w:rFonts w:cs="Times New Roman"/>
          <w:b/>
          <w:sz w:val="28"/>
          <w:szCs w:val="28"/>
        </w:rPr>
        <w:t xml:space="preserve">. </w:t>
      </w:r>
      <w:r w:rsidRPr="002B2578">
        <w:rPr>
          <w:rFonts w:cs="Times New Roman"/>
          <w:sz w:val="28"/>
          <w:szCs w:val="28"/>
        </w:rPr>
        <w:t xml:space="preserve">Указывается </w:t>
      </w:r>
      <w:r w:rsidRPr="00B40338">
        <w:rPr>
          <w:rFonts w:cs="Times New Roman"/>
          <w:b/>
          <w:sz w:val="28"/>
          <w:szCs w:val="28"/>
        </w:rPr>
        <w:t>только</w:t>
      </w:r>
      <w:r w:rsidRPr="003D5B41">
        <w:rPr>
          <w:rFonts w:cs="Times New Roman"/>
          <w:sz w:val="28"/>
          <w:szCs w:val="28"/>
        </w:rPr>
        <w:t xml:space="preserve"> полное официальное название организации</w:t>
      </w:r>
      <w:r>
        <w:rPr>
          <w:rFonts w:cs="Times New Roman"/>
          <w:sz w:val="28"/>
          <w:szCs w:val="28"/>
        </w:rPr>
        <w:t xml:space="preserve"> в именительном падеже (без подразделений и должностей автора) </w:t>
      </w:r>
      <w:r w:rsidRPr="0044752D">
        <w:rPr>
          <w:rFonts w:cs="Times New Roman"/>
          <w:sz w:val="28"/>
          <w:szCs w:val="28"/>
        </w:rPr>
        <w:t>и город</w:t>
      </w:r>
      <w:r>
        <w:rPr>
          <w:rFonts w:cs="Times New Roman"/>
          <w:sz w:val="28"/>
          <w:szCs w:val="28"/>
        </w:rPr>
        <w:t>.</w:t>
      </w:r>
      <w:r w:rsidRPr="00184378">
        <w:rPr>
          <w:rFonts w:cs="Times New Roman"/>
          <w:sz w:val="28"/>
          <w:szCs w:val="28"/>
        </w:rPr>
        <w:t xml:space="preserve"> </w:t>
      </w:r>
      <w:r w:rsidRPr="00B40338">
        <w:rPr>
          <w:rFonts w:cs="Times New Roman"/>
          <w:b/>
          <w:sz w:val="28"/>
          <w:szCs w:val="28"/>
        </w:rPr>
        <w:t>Сокращения</w:t>
      </w:r>
      <w:r>
        <w:rPr>
          <w:rFonts w:cs="Times New Roman"/>
          <w:sz w:val="28"/>
          <w:szCs w:val="28"/>
        </w:rPr>
        <w:t xml:space="preserve"> (Тверской госуниверситет), аббревиатуры (ТвГУ) </w:t>
      </w:r>
      <w:r w:rsidRPr="00B40338">
        <w:rPr>
          <w:rFonts w:cs="Times New Roman"/>
          <w:b/>
          <w:sz w:val="28"/>
          <w:szCs w:val="28"/>
        </w:rPr>
        <w:t>недопустимы</w:t>
      </w:r>
      <w:r>
        <w:rPr>
          <w:rFonts w:cs="Times New Roman"/>
          <w:sz w:val="28"/>
          <w:szCs w:val="28"/>
        </w:rPr>
        <w:t xml:space="preserve">. </w:t>
      </w:r>
    </w:p>
    <w:p w14:paraId="1652E7ED" w14:textId="77777777" w:rsidR="00B330F0" w:rsidRPr="00E449B3" w:rsidRDefault="00B330F0" w:rsidP="008223C7">
      <w:pPr>
        <w:ind w:firstLine="567"/>
        <w:jc w:val="center"/>
        <w:rPr>
          <w:rFonts w:cs="Times New Roman"/>
          <w:sz w:val="28"/>
          <w:szCs w:val="28"/>
        </w:rPr>
      </w:pPr>
      <w:r w:rsidRPr="00E449B3">
        <w:rPr>
          <w:rFonts w:cs="Times New Roman"/>
          <w:i/>
          <w:sz w:val="28"/>
          <w:szCs w:val="28"/>
        </w:rPr>
        <w:t>Образец</w:t>
      </w:r>
      <w:r w:rsidRPr="00E449B3">
        <w:rPr>
          <w:rFonts w:cs="Times New Roman"/>
          <w:sz w:val="28"/>
          <w:szCs w:val="28"/>
        </w:rPr>
        <w:t>:</w:t>
      </w:r>
      <w:r>
        <w:rPr>
          <w:rFonts w:cs="Times New Roman"/>
          <w:sz w:val="28"/>
          <w:szCs w:val="28"/>
        </w:rPr>
        <w:t xml:space="preserve"> </w:t>
      </w:r>
      <w:r w:rsidRPr="00E449B3">
        <w:rPr>
          <w:rFonts w:cs="Times New Roman"/>
          <w:color w:val="000000" w:themeColor="text1"/>
          <w:sz w:val="28"/>
          <w:szCs w:val="28"/>
        </w:rPr>
        <w:t xml:space="preserve">ФГБОУ ВО </w:t>
      </w:r>
      <w:r w:rsidRPr="00E449B3">
        <w:rPr>
          <w:rFonts w:cs="Times New Roman"/>
          <w:sz w:val="28"/>
          <w:szCs w:val="28"/>
        </w:rPr>
        <w:t>«Тверской государственный университет», г. Тверь</w:t>
      </w:r>
    </w:p>
    <w:p w14:paraId="059825F3" w14:textId="77777777" w:rsidR="00B330F0" w:rsidRPr="009D1DE4" w:rsidRDefault="00B330F0" w:rsidP="008223C7">
      <w:pPr>
        <w:ind w:firstLine="567"/>
        <w:jc w:val="both"/>
        <w:rPr>
          <w:rFonts w:cs="Times New Roman"/>
          <w:sz w:val="28"/>
          <w:szCs w:val="28"/>
        </w:rPr>
      </w:pPr>
      <w:r>
        <w:rPr>
          <w:rFonts w:cs="Times New Roman"/>
          <w:sz w:val="28"/>
          <w:szCs w:val="28"/>
        </w:rPr>
        <w:t xml:space="preserve">Правильно указывайте организацию. Это важно для «привязывания» статьи к автору и организации в базе РИНЦ. </w:t>
      </w:r>
      <w:r w:rsidRPr="002B2578">
        <w:rPr>
          <w:rFonts w:cs="Times New Roman"/>
          <w:sz w:val="28"/>
          <w:szCs w:val="28"/>
        </w:rPr>
        <w:t>Организация –</w:t>
      </w:r>
      <w:r>
        <w:rPr>
          <w:rFonts w:cs="Times New Roman"/>
          <w:sz w:val="28"/>
          <w:szCs w:val="28"/>
        </w:rPr>
        <w:t xml:space="preserve"> </w:t>
      </w:r>
      <w:r w:rsidRPr="002B2578">
        <w:rPr>
          <w:rFonts w:cs="Times New Roman"/>
          <w:sz w:val="28"/>
          <w:szCs w:val="28"/>
        </w:rPr>
        <w:t>самостоятельное юридическое лицо</w:t>
      </w:r>
      <w:r>
        <w:rPr>
          <w:rFonts w:cs="Times New Roman"/>
          <w:sz w:val="28"/>
          <w:szCs w:val="28"/>
        </w:rPr>
        <w:t>.</w:t>
      </w:r>
      <w:r w:rsidRPr="002B2578">
        <w:rPr>
          <w:rFonts w:cs="Times New Roman"/>
          <w:sz w:val="28"/>
          <w:szCs w:val="28"/>
        </w:rPr>
        <w:t xml:space="preserve"> </w:t>
      </w:r>
      <w:r w:rsidRPr="009D1DE4">
        <w:rPr>
          <w:rFonts w:cs="Times New Roman"/>
          <w:sz w:val="28"/>
          <w:szCs w:val="28"/>
        </w:rPr>
        <w:lastRenderedPageBreak/>
        <w:t xml:space="preserve">Институты, центры, школы, филиалы и </w:t>
      </w:r>
      <w:r>
        <w:rPr>
          <w:rFonts w:cs="Times New Roman"/>
          <w:sz w:val="28"/>
          <w:szCs w:val="28"/>
        </w:rPr>
        <w:t>т</w:t>
      </w:r>
      <w:r w:rsidRPr="009D1DE4">
        <w:rPr>
          <w:rFonts w:cs="Times New Roman"/>
          <w:sz w:val="28"/>
          <w:szCs w:val="28"/>
        </w:rPr>
        <w:t>.</w:t>
      </w:r>
      <w:r>
        <w:rPr>
          <w:rFonts w:cs="Times New Roman"/>
          <w:sz w:val="28"/>
          <w:szCs w:val="28"/>
        </w:rPr>
        <w:t>п</w:t>
      </w:r>
      <w:r w:rsidRPr="009D1DE4">
        <w:rPr>
          <w:rFonts w:cs="Times New Roman"/>
          <w:sz w:val="28"/>
          <w:szCs w:val="28"/>
        </w:rPr>
        <w:t>., не являющиеся юр. лицом, – не организация.</w:t>
      </w:r>
    </w:p>
    <w:p w14:paraId="38F48D41" w14:textId="77777777" w:rsidR="00B330F0" w:rsidRDefault="00B330F0" w:rsidP="008223C7">
      <w:pPr>
        <w:ind w:firstLine="567"/>
        <w:jc w:val="both"/>
        <w:rPr>
          <w:rFonts w:cs="Times New Roman"/>
          <w:sz w:val="28"/>
          <w:szCs w:val="28"/>
        </w:rPr>
      </w:pPr>
      <w:r>
        <w:rPr>
          <w:rFonts w:cs="Times New Roman"/>
          <w:sz w:val="28"/>
          <w:szCs w:val="28"/>
        </w:rPr>
        <w:t xml:space="preserve">Допускается указывать несколько организаций для одного автора. </w:t>
      </w:r>
      <w:r w:rsidRPr="000A68EB">
        <w:rPr>
          <w:rFonts w:cs="Times New Roman"/>
          <w:sz w:val="28"/>
          <w:szCs w:val="28"/>
        </w:rPr>
        <w:t>В случае если автор работает</w:t>
      </w:r>
      <w:r>
        <w:rPr>
          <w:rFonts w:cs="Times New Roman"/>
          <w:sz w:val="28"/>
          <w:szCs w:val="28"/>
        </w:rPr>
        <w:t>/учится</w:t>
      </w:r>
      <w:r w:rsidRPr="000A68EB">
        <w:rPr>
          <w:rFonts w:cs="Times New Roman"/>
          <w:sz w:val="28"/>
          <w:szCs w:val="28"/>
        </w:rPr>
        <w:t xml:space="preserve"> в двух или более </w:t>
      </w:r>
      <w:r>
        <w:rPr>
          <w:rFonts w:cs="Times New Roman"/>
          <w:sz w:val="28"/>
          <w:szCs w:val="28"/>
        </w:rPr>
        <w:t>местах</w:t>
      </w:r>
      <w:r w:rsidRPr="000A68EB">
        <w:rPr>
          <w:rFonts w:cs="Times New Roman"/>
          <w:sz w:val="28"/>
          <w:szCs w:val="28"/>
        </w:rPr>
        <w:t xml:space="preserve">, </w:t>
      </w:r>
      <w:r>
        <w:rPr>
          <w:rFonts w:cs="Times New Roman"/>
          <w:sz w:val="28"/>
          <w:szCs w:val="28"/>
        </w:rPr>
        <w:t>организации</w:t>
      </w:r>
      <w:r w:rsidRPr="000A68EB">
        <w:rPr>
          <w:rFonts w:cs="Times New Roman"/>
          <w:sz w:val="28"/>
          <w:szCs w:val="28"/>
        </w:rPr>
        <w:t xml:space="preserve"> раздел</w:t>
      </w:r>
      <w:r>
        <w:rPr>
          <w:rFonts w:cs="Times New Roman"/>
          <w:sz w:val="28"/>
          <w:szCs w:val="28"/>
        </w:rPr>
        <w:t xml:space="preserve">яются </w:t>
      </w:r>
      <w:r w:rsidRPr="000A68EB">
        <w:rPr>
          <w:rFonts w:cs="Times New Roman"/>
          <w:sz w:val="28"/>
          <w:szCs w:val="28"/>
        </w:rPr>
        <w:t>точкой с запятой.</w:t>
      </w:r>
    </w:p>
    <w:p w14:paraId="18DBD660" w14:textId="77777777" w:rsidR="00B330F0" w:rsidRPr="00B40338" w:rsidRDefault="00B330F0" w:rsidP="00B330F0">
      <w:pPr>
        <w:ind w:firstLine="709"/>
        <w:jc w:val="both"/>
        <w:rPr>
          <w:rFonts w:cs="Times New Roman"/>
          <w:i/>
          <w:sz w:val="28"/>
          <w:szCs w:val="28"/>
        </w:rPr>
      </w:pPr>
      <w:r w:rsidRPr="00B40338">
        <w:rPr>
          <w:rFonts w:cs="Times New Roman"/>
          <w:i/>
          <w:sz w:val="28"/>
          <w:szCs w:val="28"/>
        </w:rPr>
        <w:t>Примеры:</w:t>
      </w:r>
    </w:p>
    <w:p w14:paraId="44BBD999" w14:textId="77777777" w:rsidR="00B330F0" w:rsidRPr="00042A37" w:rsidRDefault="00B330F0" w:rsidP="00B330F0">
      <w:pPr>
        <w:jc w:val="center"/>
        <w:rPr>
          <w:rFonts w:cs="Times New Roman"/>
          <w:i/>
          <w:sz w:val="28"/>
          <w:szCs w:val="28"/>
        </w:rPr>
      </w:pPr>
      <w:r w:rsidRPr="00042A37">
        <w:rPr>
          <w:rFonts w:cs="Times New Roman"/>
          <w:i/>
          <w:sz w:val="28"/>
          <w:szCs w:val="28"/>
        </w:rPr>
        <w:t>Несколько организаций для одного автора</w:t>
      </w:r>
    </w:p>
    <w:p w14:paraId="75978950" w14:textId="77777777" w:rsidR="00B330F0" w:rsidRDefault="00B330F0" w:rsidP="00B330F0">
      <w:pPr>
        <w:jc w:val="center"/>
        <w:rPr>
          <w:rFonts w:cs="Times New Roman"/>
          <w:sz w:val="28"/>
          <w:szCs w:val="28"/>
        </w:rPr>
      </w:pPr>
      <w:r>
        <w:rPr>
          <w:rFonts w:cs="Times New Roman"/>
          <w:sz w:val="28"/>
          <w:szCs w:val="28"/>
        </w:rPr>
        <w:t>И.И. Иванов</w:t>
      </w:r>
    </w:p>
    <w:p w14:paraId="517BADE2" w14:textId="77777777" w:rsidR="00B330F0" w:rsidRPr="00422639" w:rsidRDefault="00B330F0" w:rsidP="00B330F0">
      <w:pPr>
        <w:jc w:val="center"/>
        <w:rPr>
          <w:rFonts w:cs="Times New Roman"/>
          <w:sz w:val="28"/>
          <w:szCs w:val="28"/>
        </w:rPr>
      </w:pPr>
      <w:r w:rsidRPr="00422639">
        <w:rPr>
          <w:rFonts w:cs="Times New Roman"/>
          <w:sz w:val="28"/>
          <w:szCs w:val="28"/>
        </w:rPr>
        <w:t xml:space="preserve">ФГБОУ ВО «Тверской государственный университет», г. Тверь; </w:t>
      </w:r>
      <w:r>
        <w:rPr>
          <w:rFonts w:cs="Times New Roman"/>
          <w:sz w:val="28"/>
          <w:szCs w:val="28"/>
        </w:rPr>
        <w:br/>
      </w:r>
      <w:r w:rsidRPr="00422639">
        <w:rPr>
          <w:rFonts w:cs="Times New Roman"/>
          <w:sz w:val="28"/>
          <w:szCs w:val="28"/>
        </w:rPr>
        <w:t xml:space="preserve">ФГБОУ ВО «Московский государственный университет </w:t>
      </w:r>
      <w:r>
        <w:rPr>
          <w:rFonts w:cs="Times New Roman"/>
          <w:sz w:val="28"/>
          <w:szCs w:val="28"/>
        </w:rPr>
        <w:br/>
      </w:r>
      <w:r w:rsidRPr="00422639">
        <w:rPr>
          <w:rFonts w:cs="Times New Roman"/>
          <w:sz w:val="28"/>
          <w:szCs w:val="28"/>
        </w:rPr>
        <w:t>имени М.В. Ломоносова»</w:t>
      </w:r>
      <w:r>
        <w:rPr>
          <w:rFonts w:cs="Times New Roman"/>
          <w:sz w:val="28"/>
          <w:szCs w:val="28"/>
        </w:rPr>
        <w:t>,</w:t>
      </w:r>
      <w:r w:rsidRPr="000F5E47">
        <w:rPr>
          <w:rFonts w:cs="Times New Roman"/>
          <w:sz w:val="28"/>
          <w:szCs w:val="28"/>
        </w:rPr>
        <w:t xml:space="preserve"> </w:t>
      </w:r>
      <w:r w:rsidRPr="00422639">
        <w:rPr>
          <w:rFonts w:cs="Times New Roman"/>
          <w:sz w:val="28"/>
          <w:szCs w:val="28"/>
        </w:rPr>
        <w:t>г. </w:t>
      </w:r>
      <w:r>
        <w:rPr>
          <w:rFonts w:cs="Times New Roman"/>
          <w:sz w:val="28"/>
          <w:szCs w:val="28"/>
        </w:rPr>
        <w:t>Москва</w:t>
      </w:r>
    </w:p>
    <w:p w14:paraId="10CA9FA1" w14:textId="77777777" w:rsidR="00B330F0" w:rsidRPr="00422639" w:rsidRDefault="00B330F0" w:rsidP="00B330F0">
      <w:pPr>
        <w:jc w:val="center"/>
        <w:rPr>
          <w:rFonts w:cs="Times New Roman"/>
          <w:i/>
          <w:sz w:val="28"/>
          <w:szCs w:val="28"/>
        </w:rPr>
      </w:pPr>
    </w:p>
    <w:p w14:paraId="485AA5E0" w14:textId="77777777" w:rsidR="00B330F0" w:rsidRPr="00422639" w:rsidRDefault="00B330F0" w:rsidP="00B330F0">
      <w:pPr>
        <w:jc w:val="center"/>
        <w:rPr>
          <w:rFonts w:cs="Times New Roman"/>
          <w:i/>
          <w:sz w:val="28"/>
          <w:szCs w:val="28"/>
        </w:rPr>
      </w:pPr>
      <w:r w:rsidRPr="00422639">
        <w:rPr>
          <w:rFonts w:cs="Times New Roman"/>
          <w:i/>
          <w:sz w:val="28"/>
          <w:szCs w:val="28"/>
        </w:rPr>
        <w:t>Одна организация для всех авторов</w:t>
      </w:r>
    </w:p>
    <w:p w14:paraId="589A59AA" w14:textId="77777777" w:rsidR="00B330F0" w:rsidRPr="00422639" w:rsidRDefault="00B330F0" w:rsidP="00B330F0">
      <w:pPr>
        <w:jc w:val="center"/>
        <w:rPr>
          <w:rFonts w:cs="Times New Roman"/>
          <w:sz w:val="28"/>
          <w:szCs w:val="28"/>
          <w:vertAlign w:val="superscript"/>
        </w:rPr>
      </w:pPr>
      <w:r w:rsidRPr="00422639">
        <w:rPr>
          <w:rFonts w:cs="Times New Roman"/>
          <w:sz w:val="28"/>
          <w:szCs w:val="28"/>
        </w:rPr>
        <w:t>И.И. Иванов, П.П. Петров</w:t>
      </w:r>
    </w:p>
    <w:p w14:paraId="346EC00D" w14:textId="77777777" w:rsidR="00B330F0" w:rsidRPr="002B2578" w:rsidRDefault="00B330F0" w:rsidP="00B330F0">
      <w:pPr>
        <w:jc w:val="center"/>
        <w:rPr>
          <w:rFonts w:cs="Times New Roman"/>
          <w:sz w:val="28"/>
          <w:szCs w:val="28"/>
        </w:rPr>
      </w:pPr>
      <w:r w:rsidRPr="00422639">
        <w:rPr>
          <w:rFonts w:cs="Times New Roman"/>
          <w:sz w:val="28"/>
          <w:szCs w:val="28"/>
        </w:rPr>
        <w:t>ФГБОУ ВО «Тверской государственный университет</w:t>
      </w:r>
      <w:r w:rsidRPr="00B31E11">
        <w:rPr>
          <w:rFonts w:cs="Times New Roman"/>
          <w:sz w:val="28"/>
          <w:szCs w:val="28"/>
        </w:rPr>
        <w:t>»</w:t>
      </w:r>
      <w:r>
        <w:rPr>
          <w:rFonts w:cs="Times New Roman"/>
          <w:sz w:val="28"/>
          <w:szCs w:val="28"/>
        </w:rPr>
        <w:t>, г. Тверь</w:t>
      </w:r>
    </w:p>
    <w:p w14:paraId="17CA7EC7" w14:textId="77777777" w:rsidR="00B330F0" w:rsidRDefault="00B330F0" w:rsidP="00B330F0">
      <w:pPr>
        <w:ind w:firstLine="851"/>
        <w:jc w:val="center"/>
      </w:pPr>
    </w:p>
    <w:p w14:paraId="4E6E59C8" w14:textId="77777777" w:rsidR="00B330F0" w:rsidRPr="0019396B" w:rsidRDefault="00B330F0" w:rsidP="00B330F0">
      <w:pPr>
        <w:jc w:val="center"/>
        <w:rPr>
          <w:rFonts w:cs="Times New Roman"/>
          <w:i/>
          <w:sz w:val="28"/>
          <w:szCs w:val="28"/>
        </w:rPr>
      </w:pPr>
      <w:r w:rsidRPr="0019396B">
        <w:rPr>
          <w:rFonts w:cs="Times New Roman"/>
          <w:i/>
          <w:sz w:val="28"/>
          <w:szCs w:val="28"/>
        </w:rPr>
        <w:t>Разные организации для нескольких авторов</w:t>
      </w:r>
    </w:p>
    <w:p w14:paraId="7A771E0D" w14:textId="77777777" w:rsidR="00B330F0" w:rsidRPr="00146C91" w:rsidRDefault="00B330F0" w:rsidP="00B330F0">
      <w:pPr>
        <w:ind w:firstLine="709"/>
        <w:jc w:val="center"/>
        <w:rPr>
          <w:rFonts w:cs="Times New Roman"/>
          <w:sz w:val="28"/>
          <w:szCs w:val="28"/>
          <w:vertAlign w:val="superscript"/>
        </w:rPr>
      </w:pPr>
      <w:r>
        <w:rPr>
          <w:rFonts w:cs="Times New Roman"/>
          <w:sz w:val="28"/>
          <w:szCs w:val="28"/>
        </w:rPr>
        <w:t>И.И. Иванов</w:t>
      </w:r>
      <w:r>
        <w:rPr>
          <w:rFonts w:cs="Times New Roman"/>
          <w:sz w:val="28"/>
          <w:szCs w:val="28"/>
          <w:vertAlign w:val="superscript"/>
        </w:rPr>
        <w:t>1</w:t>
      </w:r>
      <w:r>
        <w:rPr>
          <w:rFonts w:cs="Times New Roman"/>
          <w:sz w:val="28"/>
          <w:szCs w:val="28"/>
        </w:rPr>
        <w:t>, П.П. Петров</w:t>
      </w:r>
      <w:r>
        <w:rPr>
          <w:rFonts w:cs="Times New Roman"/>
          <w:sz w:val="28"/>
          <w:szCs w:val="28"/>
          <w:vertAlign w:val="superscript"/>
        </w:rPr>
        <w:t>2</w:t>
      </w:r>
      <w:r>
        <w:rPr>
          <w:rFonts w:cs="Times New Roman"/>
          <w:sz w:val="28"/>
          <w:szCs w:val="28"/>
        </w:rPr>
        <w:t>, С.С. Сидоров</w:t>
      </w:r>
      <w:r>
        <w:rPr>
          <w:rFonts w:cs="Times New Roman"/>
          <w:sz w:val="28"/>
          <w:szCs w:val="28"/>
          <w:vertAlign w:val="superscript"/>
        </w:rPr>
        <w:t>1, 2</w:t>
      </w:r>
    </w:p>
    <w:p w14:paraId="46C8D51B" w14:textId="77777777" w:rsidR="00B330F0" w:rsidRDefault="00B330F0" w:rsidP="00B330F0">
      <w:pPr>
        <w:jc w:val="center"/>
        <w:rPr>
          <w:rFonts w:cs="Times New Roman"/>
          <w:sz w:val="28"/>
          <w:szCs w:val="28"/>
        </w:rPr>
      </w:pPr>
      <w:r>
        <w:rPr>
          <w:rFonts w:cs="Times New Roman"/>
          <w:sz w:val="28"/>
          <w:szCs w:val="28"/>
          <w:vertAlign w:val="superscript"/>
        </w:rPr>
        <w:t>1</w:t>
      </w:r>
      <w:r w:rsidRPr="00B31E11">
        <w:rPr>
          <w:rFonts w:cs="Times New Roman"/>
          <w:sz w:val="28"/>
          <w:szCs w:val="28"/>
        </w:rPr>
        <w:t>ФГБОУ ВО «Тверской государственный университет»</w:t>
      </w:r>
      <w:r>
        <w:rPr>
          <w:rFonts w:cs="Times New Roman"/>
          <w:sz w:val="28"/>
          <w:szCs w:val="28"/>
        </w:rPr>
        <w:t>, г. Тверь;</w:t>
      </w:r>
    </w:p>
    <w:p w14:paraId="21A4345E" w14:textId="77777777" w:rsidR="00B330F0" w:rsidRPr="00146C91" w:rsidRDefault="00B330F0" w:rsidP="00B330F0">
      <w:pPr>
        <w:jc w:val="center"/>
        <w:rPr>
          <w:rFonts w:cs="Times New Roman"/>
          <w:sz w:val="28"/>
          <w:szCs w:val="28"/>
        </w:rPr>
      </w:pPr>
      <w:r>
        <w:rPr>
          <w:rFonts w:cs="Times New Roman"/>
          <w:sz w:val="28"/>
          <w:szCs w:val="28"/>
          <w:vertAlign w:val="superscript"/>
        </w:rPr>
        <w:t>2</w:t>
      </w:r>
      <w:r w:rsidRPr="007064AF">
        <w:rPr>
          <w:rFonts w:cs="Times New Roman"/>
          <w:sz w:val="28"/>
          <w:szCs w:val="28"/>
        </w:rPr>
        <w:t xml:space="preserve"> </w:t>
      </w:r>
      <w:r w:rsidRPr="00422639">
        <w:rPr>
          <w:rFonts w:cs="Times New Roman"/>
          <w:sz w:val="28"/>
          <w:szCs w:val="28"/>
        </w:rPr>
        <w:t xml:space="preserve">ФГБОУ ВО </w:t>
      </w:r>
      <w:r w:rsidRPr="00146C91">
        <w:rPr>
          <w:rFonts w:cs="Times New Roman"/>
          <w:sz w:val="28"/>
          <w:szCs w:val="28"/>
        </w:rPr>
        <w:t xml:space="preserve">«Московский государственный университет </w:t>
      </w:r>
      <w:r>
        <w:rPr>
          <w:rFonts w:cs="Times New Roman"/>
          <w:sz w:val="28"/>
          <w:szCs w:val="28"/>
        </w:rPr>
        <w:br/>
      </w:r>
      <w:r w:rsidRPr="00146C91">
        <w:rPr>
          <w:rFonts w:cs="Times New Roman"/>
          <w:sz w:val="28"/>
          <w:szCs w:val="28"/>
        </w:rPr>
        <w:t>имени М.В.</w:t>
      </w:r>
      <w:r>
        <w:rPr>
          <w:rFonts w:cs="Times New Roman"/>
          <w:sz w:val="28"/>
          <w:szCs w:val="28"/>
        </w:rPr>
        <w:t> </w:t>
      </w:r>
      <w:r w:rsidRPr="00146C91">
        <w:rPr>
          <w:rFonts w:cs="Times New Roman"/>
          <w:sz w:val="28"/>
          <w:szCs w:val="28"/>
        </w:rPr>
        <w:t>Ломоносова»</w:t>
      </w:r>
      <w:r>
        <w:rPr>
          <w:rFonts w:cs="Times New Roman"/>
          <w:sz w:val="28"/>
          <w:szCs w:val="28"/>
        </w:rPr>
        <w:t xml:space="preserve">, </w:t>
      </w:r>
      <w:r w:rsidRPr="00422639">
        <w:rPr>
          <w:rFonts w:cs="Times New Roman"/>
          <w:sz w:val="28"/>
          <w:szCs w:val="28"/>
        </w:rPr>
        <w:t>г. </w:t>
      </w:r>
      <w:r>
        <w:rPr>
          <w:rFonts w:cs="Times New Roman"/>
          <w:sz w:val="28"/>
          <w:szCs w:val="28"/>
        </w:rPr>
        <w:t>Москва</w:t>
      </w:r>
    </w:p>
    <w:p w14:paraId="3379BF88" w14:textId="77777777" w:rsidR="00B330F0" w:rsidRPr="002B2578" w:rsidRDefault="00B330F0" w:rsidP="00B330F0">
      <w:pPr>
        <w:ind w:firstLine="851"/>
        <w:jc w:val="center"/>
        <w:rPr>
          <w:rFonts w:cs="Times New Roman"/>
          <w:sz w:val="28"/>
          <w:szCs w:val="28"/>
        </w:rPr>
      </w:pPr>
    </w:p>
    <w:p w14:paraId="60B5A5E3" w14:textId="77777777" w:rsidR="00B330F0" w:rsidRDefault="00B330F0" w:rsidP="00E3523F">
      <w:pPr>
        <w:ind w:firstLine="397"/>
        <w:jc w:val="both"/>
        <w:rPr>
          <w:rFonts w:cs="Times New Roman"/>
          <w:sz w:val="28"/>
          <w:szCs w:val="28"/>
        </w:rPr>
      </w:pPr>
      <w:r>
        <w:rPr>
          <w:rFonts w:cs="Times New Roman"/>
          <w:sz w:val="28"/>
          <w:szCs w:val="28"/>
        </w:rPr>
        <w:t>В качестве надстрочного символа используются арабские цифры (1, 2, 3…).</w:t>
      </w:r>
    </w:p>
    <w:p w14:paraId="33A9DB5E" w14:textId="3D19A76E" w:rsidR="00B330F0" w:rsidRPr="007A0951" w:rsidRDefault="00B330F0" w:rsidP="00BB273D">
      <w:pPr>
        <w:ind w:firstLine="397"/>
        <w:jc w:val="both"/>
        <w:rPr>
          <w:rFonts w:cs="Times New Roman"/>
          <w:sz w:val="28"/>
          <w:szCs w:val="28"/>
        </w:rPr>
      </w:pPr>
      <w:r w:rsidRPr="007A0951">
        <w:rPr>
          <w:rFonts w:cs="Times New Roman"/>
          <w:b/>
          <w:sz w:val="28"/>
          <w:szCs w:val="28"/>
        </w:rPr>
        <w:t>Аннотация</w:t>
      </w:r>
      <w:r>
        <w:rPr>
          <w:rFonts w:cs="Times New Roman"/>
          <w:b/>
          <w:sz w:val="28"/>
          <w:szCs w:val="28"/>
        </w:rPr>
        <w:t xml:space="preserve">. </w:t>
      </w:r>
      <w:r w:rsidR="00BB273D">
        <w:rPr>
          <w:rFonts w:cs="Times New Roman"/>
          <w:sz w:val="28"/>
          <w:szCs w:val="28"/>
        </w:rPr>
        <w:t xml:space="preserve">При написании аннотации статьи следует придерживаться в ней структуры самой статьи, включающей введение, цель и задачи, методы, полученные результаты, выводы </w:t>
      </w:r>
      <w:r w:rsidRPr="007A0951">
        <w:rPr>
          <w:rFonts w:cs="Times New Roman"/>
          <w:sz w:val="28"/>
          <w:szCs w:val="28"/>
        </w:rPr>
        <w:t xml:space="preserve">(4–5 предложений, до 10 строк). </w:t>
      </w:r>
      <w:r>
        <w:rPr>
          <w:rFonts w:cs="Times New Roman"/>
          <w:sz w:val="28"/>
          <w:szCs w:val="28"/>
        </w:rPr>
        <w:t>Слово «Аннотация» не пишется.</w:t>
      </w:r>
    </w:p>
    <w:p w14:paraId="16518030" w14:textId="77777777" w:rsidR="00B330F0" w:rsidRPr="007A0951" w:rsidRDefault="00B330F0" w:rsidP="00E3523F">
      <w:pPr>
        <w:ind w:firstLine="397"/>
        <w:jc w:val="both"/>
        <w:rPr>
          <w:rFonts w:cs="Times New Roman"/>
          <w:sz w:val="28"/>
          <w:szCs w:val="28"/>
        </w:rPr>
      </w:pPr>
      <w:r w:rsidRPr="007A0951">
        <w:rPr>
          <w:rFonts w:cs="Times New Roman"/>
          <w:b/>
          <w:sz w:val="28"/>
          <w:szCs w:val="28"/>
        </w:rPr>
        <w:t>Ключевые слова</w:t>
      </w:r>
      <w:r>
        <w:rPr>
          <w:rFonts w:cs="Times New Roman"/>
          <w:b/>
          <w:sz w:val="28"/>
          <w:szCs w:val="28"/>
        </w:rPr>
        <w:t xml:space="preserve">/словосочетания </w:t>
      </w:r>
      <w:r w:rsidRPr="00A07F70">
        <w:rPr>
          <w:rFonts w:cs="Times New Roman"/>
          <w:sz w:val="28"/>
          <w:szCs w:val="28"/>
        </w:rPr>
        <w:t>перечисляются</w:t>
      </w:r>
      <w:r>
        <w:rPr>
          <w:rFonts w:cs="Times New Roman"/>
          <w:sz w:val="28"/>
          <w:szCs w:val="28"/>
        </w:rPr>
        <w:t xml:space="preserve"> через запятую, р</w:t>
      </w:r>
      <w:r w:rsidRPr="00D202E2">
        <w:rPr>
          <w:rFonts w:cs="Times New Roman"/>
          <w:sz w:val="28"/>
          <w:szCs w:val="28"/>
        </w:rPr>
        <w:t xml:space="preserve">азмер одного словосочетания не должен превышать </w:t>
      </w:r>
      <w:r w:rsidRPr="007A0951">
        <w:rPr>
          <w:rFonts w:cs="Times New Roman"/>
          <w:sz w:val="28"/>
          <w:szCs w:val="28"/>
        </w:rPr>
        <w:t>200 знаков</w:t>
      </w:r>
      <w:r>
        <w:rPr>
          <w:rFonts w:cs="Times New Roman"/>
          <w:sz w:val="28"/>
          <w:szCs w:val="28"/>
        </w:rPr>
        <w:t>.</w:t>
      </w:r>
    </w:p>
    <w:p w14:paraId="5149A013" w14:textId="77777777" w:rsidR="00B330F0" w:rsidRPr="007A0951" w:rsidRDefault="00B330F0" w:rsidP="00E3523F">
      <w:pPr>
        <w:ind w:firstLine="397"/>
        <w:jc w:val="both"/>
        <w:rPr>
          <w:rFonts w:cs="Times New Roman"/>
          <w:b/>
          <w:sz w:val="28"/>
          <w:szCs w:val="28"/>
        </w:rPr>
      </w:pPr>
      <w:r w:rsidRPr="007A0951">
        <w:rPr>
          <w:rFonts w:cs="Times New Roman"/>
          <w:b/>
          <w:sz w:val="28"/>
          <w:szCs w:val="28"/>
        </w:rPr>
        <w:t>Список литературы</w:t>
      </w:r>
    </w:p>
    <w:p w14:paraId="2018E653" w14:textId="77777777" w:rsidR="00BB273D" w:rsidRDefault="00BB273D" w:rsidP="00BB273D">
      <w:pPr>
        <w:ind w:firstLine="397"/>
        <w:jc w:val="both"/>
        <w:rPr>
          <w:rFonts w:cs="Times New Roman"/>
          <w:sz w:val="28"/>
          <w:szCs w:val="28"/>
        </w:rPr>
      </w:pPr>
      <w:r>
        <w:rPr>
          <w:rFonts w:cs="Times New Roman"/>
          <w:sz w:val="28"/>
          <w:szCs w:val="28"/>
        </w:rPr>
        <w:t>При формировании списка цитируемой литературы исходить из достоверности сведений об источнике. Не рекомендуется самоцитирование более одного раза в публикации.</w:t>
      </w:r>
    </w:p>
    <w:p w14:paraId="108ECFE6" w14:textId="77777777" w:rsidR="00B330F0" w:rsidRDefault="00B330F0" w:rsidP="00E3523F">
      <w:pPr>
        <w:ind w:firstLine="397"/>
        <w:jc w:val="both"/>
        <w:rPr>
          <w:rFonts w:cs="Times New Roman"/>
          <w:sz w:val="28"/>
          <w:szCs w:val="28"/>
        </w:rPr>
      </w:pPr>
      <w:r w:rsidRPr="004E7BFC">
        <w:rPr>
          <w:rFonts w:cs="Times New Roman"/>
          <w:sz w:val="28"/>
          <w:szCs w:val="28"/>
        </w:rPr>
        <w:t xml:space="preserve">Пристатейный библиографический список составляется в </w:t>
      </w:r>
      <w:r w:rsidRPr="00DB7B8C">
        <w:rPr>
          <w:rFonts w:cs="Times New Roman"/>
          <w:i/>
          <w:sz w:val="28"/>
          <w:szCs w:val="28"/>
        </w:rPr>
        <w:t>алфавитном порядке</w:t>
      </w:r>
      <w:r w:rsidRPr="004E7BFC">
        <w:rPr>
          <w:rFonts w:cs="Times New Roman"/>
          <w:sz w:val="28"/>
          <w:szCs w:val="28"/>
        </w:rPr>
        <w:t xml:space="preserve">, располагается после статьи, должен содержать лишь непосредственно цитируемые в статье источники. Описание источников полное с указанием издательства, количества страниц для монографий и других книг, страниц «от» и «до» для статей. </w:t>
      </w:r>
      <w:r>
        <w:rPr>
          <w:rFonts w:cs="Times New Roman"/>
          <w:sz w:val="28"/>
          <w:szCs w:val="28"/>
        </w:rPr>
        <w:t>Для образца брать примеры можно из ГОСТ Р 7.0.5-2008</w:t>
      </w:r>
    </w:p>
    <w:p w14:paraId="51CA599C" w14:textId="5F06D152" w:rsidR="00B330F0" w:rsidRDefault="00B330F0" w:rsidP="00E3523F">
      <w:pPr>
        <w:ind w:firstLine="397"/>
        <w:jc w:val="both"/>
        <w:rPr>
          <w:rFonts w:cs="Times New Roman"/>
          <w:sz w:val="28"/>
          <w:szCs w:val="28"/>
        </w:rPr>
      </w:pPr>
      <w:r>
        <w:rPr>
          <w:rFonts w:cs="Times New Roman"/>
          <w:sz w:val="28"/>
          <w:szCs w:val="28"/>
        </w:rPr>
        <w:t>Каждый литературный источник указывается отдельным пунктом (совмещать несколько под одним номером</w:t>
      </w:r>
      <w:r w:rsidRPr="0084721F">
        <w:rPr>
          <w:rFonts w:cs="Times New Roman"/>
          <w:sz w:val="28"/>
          <w:szCs w:val="28"/>
        </w:rPr>
        <w:t xml:space="preserve"> </w:t>
      </w:r>
      <w:r>
        <w:rPr>
          <w:rFonts w:cs="Times New Roman"/>
          <w:sz w:val="28"/>
          <w:szCs w:val="28"/>
        </w:rPr>
        <w:t>нельзя), размер одного пункта не должен превышать 500 знаков.</w:t>
      </w:r>
    </w:p>
    <w:p w14:paraId="239923A9" w14:textId="77777777" w:rsidR="00BB273D" w:rsidRPr="00BB273D" w:rsidRDefault="00BB273D" w:rsidP="00E3523F">
      <w:pPr>
        <w:ind w:firstLine="397"/>
        <w:jc w:val="both"/>
        <w:rPr>
          <w:rFonts w:cs="Times New Roman"/>
          <w:sz w:val="16"/>
          <w:szCs w:val="16"/>
        </w:rPr>
      </w:pPr>
    </w:p>
    <w:p w14:paraId="5ADC9235" w14:textId="77777777" w:rsidR="00B330F0" w:rsidRDefault="00B330F0" w:rsidP="00E3523F">
      <w:pPr>
        <w:ind w:firstLine="397"/>
        <w:jc w:val="both"/>
        <w:rPr>
          <w:rFonts w:cs="Times New Roman"/>
          <w:sz w:val="28"/>
          <w:szCs w:val="28"/>
        </w:rPr>
      </w:pPr>
      <w:r>
        <w:rPr>
          <w:rFonts w:cs="Times New Roman"/>
          <w:sz w:val="28"/>
          <w:szCs w:val="28"/>
        </w:rPr>
        <w:t>Нумерация списка литературы – автоматическая.</w:t>
      </w:r>
    </w:p>
    <w:p w14:paraId="504EA875" w14:textId="77777777" w:rsidR="00B330F0" w:rsidRDefault="00B330F0" w:rsidP="00E3523F">
      <w:pPr>
        <w:ind w:firstLine="397"/>
        <w:jc w:val="both"/>
        <w:rPr>
          <w:rFonts w:cs="Times New Roman"/>
          <w:sz w:val="28"/>
          <w:szCs w:val="28"/>
        </w:rPr>
      </w:pPr>
      <w:r w:rsidRPr="00DB7B8C">
        <w:rPr>
          <w:rFonts w:cs="Times New Roman"/>
          <w:i/>
          <w:sz w:val="28"/>
          <w:szCs w:val="28"/>
        </w:rPr>
        <w:t>Примеры</w:t>
      </w:r>
    </w:p>
    <w:p w14:paraId="74A176EE"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Книга одного автора</w:t>
      </w:r>
    </w:p>
    <w:p w14:paraId="715C6DE9" w14:textId="77777777" w:rsidR="00B330F0" w:rsidRPr="00206642" w:rsidRDefault="00B330F0" w:rsidP="00E3523F">
      <w:pPr>
        <w:ind w:firstLine="397"/>
        <w:jc w:val="both"/>
        <w:rPr>
          <w:rFonts w:cs="Times New Roman"/>
          <w:sz w:val="28"/>
          <w:szCs w:val="28"/>
        </w:rPr>
      </w:pPr>
      <w:r w:rsidRPr="00206642">
        <w:rPr>
          <w:rFonts w:cs="Times New Roman"/>
          <w:sz w:val="28"/>
          <w:szCs w:val="28"/>
        </w:rPr>
        <w:t>Пакшина С.М. Передвижение солей в почве: монография. M.: Наука, 1980. 120 с.</w:t>
      </w:r>
    </w:p>
    <w:p w14:paraId="2C1685AD" w14:textId="77777777" w:rsidR="00884A89" w:rsidRPr="00BB273D" w:rsidRDefault="00884A89" w:rsidP="00E3523F">
      <w:pPr>
        <w:ind w:firstLine="397"/>
        <w:jc w:val="both"/>
        <w:rPr>
          <w:rFonts w:cs="Times New Roman"/>
          <w:b/>
          <w:sz w:val="16"/>
          <w:szCs w:val="16"/>
        </w:rPr>
      </w:pPr>
    </w:p>
    <w:p w14:paraId="01F181C1"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Книга двух авторов</w:t>
      </w:r>
    </w:p>
    <w:p w14:paraId="290B7134" w14:textId="77777777" w:rsidR="00B330F0" w:rsidRPr="00B53C21" w:rsidRDefault="00B330F0" w:rsidP="00E3523F">
      <w:pPr>
        <w:ind w:firstLine="397"/>
        <w:jc w:val="both"/>
        <w:rPr>
          <w:rFonts w:cs="Times New Roman"/>
          <w:sz w:val="28"/>
          <w:szCs w:val="28"/>
        </w:rPr>
      </w:pPr>
      <w:r w:rsidRPr="00B53C21">
        <w:rPr>
          <w:rFonts w:cs="Times New Roman"/>
          <w:sz w:val="28"/>
          <w:szCs w:val="28"/>
        </w:rPr>
        <w:t>Сидоркина А.Н., Сидоркин В.Г. Биохимические аспекты травматической болезни и ее осложнений / ФГУ НИИТО. Изд. 2-е, перераб. и доп. Н. Новгород, 2009. 148 с.</w:t>
      </w:r>
    </w:p>
    <w:p w14:paraId="37029230" w14:textId="77777777" w:rsidR="00B330F0" w:rsidRPr="00206642" w:rsidRDefault="00B330F0" w:rsidP="00E3523F">
      <w:pPr>
        <w:ind w:firstLine="397"/>
        <w:jc w:val="both"/>
        <w:rPr>
          <w:rFonts w:cs="Times New Roman"/>
          <w:b/>
          <w:sz w:val="28"/>
          <w:szCs w:val="28"/>
        </w:rPr>
      </w:pPr>
      <w:r w:rsidRPr="00206642">
        <w:rPr>
          <w:rFonts w:cs="Times New Roman"/>
          <w:b/>
          <w:sz w:val="28"/>
          <w:szCs w:val="28"/>
        </w:rPr>
        <w:lastRenderedPageBreak/>
        <w:t>Книга тр</w:t>
      </w:r>
      <w:r>
        <w:rPr>
          <w:rFonts w:cs="Times New Roman"/>
          <w:b/>
          <w:sz w:val="28"/>
          <w:szCs w:val="28"/>
        </w:rPr>
        <w:t>ё</w:t>
      </w:r>
      <w:r w:rsidRPr="00206642">
        <w:rPr>
          <w:rFonts w:cs="Times New Roman"/>
          <w:b/>
          <w:sz w:val="28"/>
          <w:szCs w:val="28"/>
        </w:rPr>
        <w:t>х авторов</w:t>
      </w:r>
    </w:p>
    <w:p w14:paraId="78AF120D" w14:textId="77777777" w:rsidR="00B330F0" w:rsidRPr="00B53C21" w:rsidRDefault="00B330F0" w:rsidP="00E3523F">
      <w:pPr>
        <w:ind w:firstLine="397"/>
        <w:jc w:val="both"/>
        <w:rPr>
          <w:rFonts w:cs="Times New Roman"/>
          <w:sz w:val="28"/>
          <w:szCs w:val="28"/>
        </w:rPr>
      </w:pPr>
      <w:r w:rsidRPr="00B53C21">
        <w:rPr>
          <w:rFonts w:cs="Times New Roman"/>
          <w:sz w:val="28"/>
          <w:szCs w:val="28"/>
        </w:rPr>
        <w:t>Ториков В.Е., Мельникова О.В., Ториков В.В. Выращивание ярового ячменя на крупяные, пивоваренные и кормовые цели на юго-западе центрального региона России: монография. Брянск: Изд-во БГСХА,</w:t>
      </w:r>
      <w:r w:rsidRPr="007663AD">
        <w:rPr>
          <w:rFonts w:cs="Times New Roman"/>
          <w:sz w:val="28"/>
          <w:szCs w:val="28"/>
        </w:rPr>
        <w:t xml:space="preserve"> </w:t>
      </w:r>
      <w:r w:rsidRPr="00B53C21">
        <w:rPr>
          <w:rFonts w:cs="Times New Roman"/>
          <w:sz w:val="28"/>
          <w:szCs w:val="28"/>
        </w:rPr>
        <w:t>2014. 90 с.</w:t>
      </w:r>
    </w:p>
    <w:p w14:paraId="57365D16" w14:textId="77777777" w:rsidR="00BB273D" w:rsidRPr="00BB273D" w:rsidRDefault="00BB273D" w:rsidP="00E3523F">
      <w:pPr>
        <w:ind w:firstLine="397"/>
        <w:jc w:val="both"/>
        <w:rPr>
          <w:rFonts w:cs="Times New Roman"/>
          <w:b/>
          <w:sz w:val="16"/>
          <w:szCs w:val="16"/>
        </w:rPr>
      </w:pPr>
    </w:p>
    <w:p w14:paraId="6F547C06" w14:textId="6D830A7D" w:rsidR="00B330F0" w:rsidRPr="00206642" w:rsidRDefault="00B330F0" w:rsidP="00E3523F">
      <w:pPr>
        <w:ind w:firstLine="397"/>
        <w:jc w:val="both"/>
        <w:rPr>
          <w:rFonts w:cs="Times New Roman"/>
          <w:b/>
          <w:sz w:val="28"/>
          <w:szCs w:val="28"/>
        </w:rPr>
      </w:pPr>
      <w:r w:rsidRPr="00206642">
        <w:rPr>
          <w:rFonts w:cs="Times New Roman"/>
          <w:b/>
          <w:sz w:val="28"/>
          <w:szCs w:val="28"/>
        </w:rPr>
        <w:t>Книга четыр</w:t>
      </w:r>
      <w:r>
        <w:rPr>
          <w:rFonts w:cs="Times New Roman"/>
          <w:b/>
          <w:sz w:val="28"/>
          <w:szCs w:val="28"/>
        </w:rPr>
        <w:t>ё</w:t>
      </w:r>
      <w:r w:rsidRPr="00206642">
        <w:rPr>
          <w:rFonts w:cs="Times New Roman"/>
          <w:b/>
          <w:sz w:val="28"/>
          <w:szCs w:val="28"/>
        </w:rPr>
        <w:t>х и более авторов</w:t>
      </w:r>
    </w:p>
    <w:p w14:paraId="1726E366" w14:textId="77777777" w:rsidR="00B330F0" w:rsidRDefault="00B330F0" w:rsidP="00E3523F">
      <w:pPr>
        <w:ind w:firstLine="397"/>
        <w:jc w:val="both"/>
        <w:rPr>
          <w:rFonts w:cs="Times New Roman"/>
          <w:sz w:val="28"/>
          <w:szCs w:val="28"/>
        </w:rPr>
      </w:pPr>
      <w:r w:rsidRPr="00B53C21">
        <w:rPr>
          <w:rFonts w:cs="Times New Roman"/>
          <w:sz w:val="28"/>
          <w:szCs w:val="28"/>
        </w:rPr>
        <w:t>Заболевания у коров: диагностика / И.Ф. Ахтямов [и др.]. Казань, 2008. 455 с.</w:t>
      </w:r>
    </w:p>
    <w:p w14:paraId="49EE8537" w14:textId="77777777" w:rsidR="00B330F0" w:rsidRPr="00BB273D" w:rsidRDefault="00B330F0" w:rsidP="00E3523F">
      <w:pPr>
        <w:ind w:firstLine="397"/>
        <w:jc w:val="both"/>
        <w:rPr>
          <w:rFonts w:cs="Times New Roman"/>
          <w:sz w:val="16"/>
          <w:szCs w:val="16"/>
        </w:rPr>
      </w:pPr>
    </w:p>
    <w:p w14:paraId="5E795B8E"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При необходимости, если автор, на которого ссылаются, стоит не первым, можно перечислить за косой чертой всех авторов</w:t>
      </w:r>
      <w:r>
        <w:rPr>
          <w:rFonts w:cs="Times New Roman"/>
          <w:b/>
          <w:sz w:val="28"/>
          <w:szCs w:val="28"/>
        </w:rPr>
        <w:t>.</w:t>
      </w:r>
    </w:p>
    <w:p w14:paraId="70BA48D9" w14:textId="77777777" w:rsidR="00B330F0" w:rsidRPr="00B53C21" w:rsidRDefault="00B330F0" w:rsidP="00E3523F">
      <w:pPr>
        <w:ind w:firstLine="397"/>
        <w:jc w:val="both"/>
        <w:rPr>
          <w:rFonts w:cs="Times New Roman"/>
          <w:i/>
          <w:sz w:val="28"/>
          <w:szCs w:val="28"/>
        </w:rPr>
      </w:pPr>
      <w:r w:rsidRPr="00B53C21">
        <w:rPr>
          <w:rFonts w:cs="Times New Roman"/>
          <w:i/>
          <w:sz w:val="28"/>
          <w:szCs w:val="28"/>
        </w:rPr>
        <w:t>Пример</w:t>
      </w:r>
    </w:p>
    <w:p w14:paraId="3589AD1C" w14:textId="77777777" w:rsidR="00B330F0" w:rsidRPr="00B53C21" w:rsidRDefault="00B330F0" w:rsidP="00E3523F">
      <w:pPr>
        <w:ind w:firstLine="397"/>
        <w:jc w:val="both"/>
        <w:rPr>
          <w:rFonts w:cs="Times New Roman"/>
          <w:sz w:val="28"/>
          <w:szCs w:val="28"/>
        </w:rPr>
      </w:pPr>
      <w:r w:rsidRPr="00B53C21">
        <w:rPr>
          <w:rFonts w:cs="Times New Roman"/>
          <w:sz w:val="28"/>
          <w:szCs w:val="28"/>
        </w:rPr>
        <w:t>Применение аппарата внешней фиксации при патологии позвоночника / В.И. Шевцов, В.В. Пивень,</w:t>
      </w:r>
      <w:r>
        <w:rPr>
          <w:rFonts w:cs="Times New Roman"/>
          <w:sz w:val="28"/>
          <w:szCs w:val="28"/>
        </w:rPr>
        <w:t xml:space="preserve"> </w:t>
      </w:r>
      <w:r w:rsidRPr="00B53C21">
        <w:rPr>
          <w:rFonts w:cs="Times New Roman"/>
          <w:sz w:val="28"/>
          <w:szCs w:val="28"/>
        </w:rPr>
        <w:t>А.Т. Худяев, Ю.А. Муштаева. М.: Медицина, 2007. 112 с.</w:t>
      </w:r>
    </w:p>
    <w:p w14:paraId="7DC2E3CF" w14:textId="77777777" w:rsidR="00B330F0" w:rsidRPr="008D42B0" w:rsidRDefault="00B330F0" w:rsidP="00E3523F">
      <w:pPr>
        <w:ind w:firstLine="397"/>
        <w:jc w:val="both"/>
        <w:rPr>
          <w:rFonts w:cs="Times New Roman"/>
          <w:b/>
          <w:sz w:val="16"/>
          <w:szCs w:val="16"/>
        </w:rPr>
      </w:pPr>
    </w:p>
    <w:p w14:paraId="38AA77D5"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Сборники</w:t>
      </w:r>
    </w:p>
    <w:p w14:paraId="7EC3F520" w14:textId="77777777" w:rsidR="00B330F0" w:rsidRPr="00B53C21" w:rsidRDefault="00B330F0" w:rsidP="00E3523F">
      <w:pPr>
        <w:ind w:firstLine="397"/>
        <w:jc w:val="both"/>
        <w:rPr>
          <w:rFonts w:cs="Times New Roman"/>
          <w:sz w:val="28"/>
          <w:szCs w:val="28"/>
        </w:rPr>
      </w:pPr>
      <w:r w:rsidRPr="00B53C21">
        <w:rPr>
          <w:rFonts w:cs="Times New Roman"/>
          <w:sz w:val="28"/>
          <w:szCs w:val="28"/>
        </w:rPr>
        <w:t>Котиков М.В., Ториков В.Е., Мельникова О.В. Ранжирование современных сортов картофеля по их</w:t>
      </w:r>
      <w:r>
        <w:rPr>
          <w:rFonts w:cs="Times New Roman"/>
          <w:sz w:val="28"/>
          <w:szCs w:val="28"/>
        </w:rPr>
        <w:t xml:space="preserve"> </w:t>
      </w:r>
      <w:r w:rsidRPr="00B53C21">
        <w:rPr>
          <w:rFonts w:cs="Times New Roman"/>
          <w:sz w:val="28"/>
          <w:szCs w:val="28"/>
        </w:rPr>
        <w:t>полевой устойчивости к фитофторозу // Агроэкологические аспекты устойчивого развития АПК: материалы Международной научно-практической конференции студентов, аспирантов и молодых ученых</w:t>
      </w:r>
      <w:r>
        <w:rPr>
          <w:rFonts w:cs="Times New Roman"/>
          <w:sz w:val="28"/>
          <w:szCs w:val="28"/>
        </w:rPr>
        <w:t xml:space="preserve"> </w:t>
      </w:r>
      <w:r w:rsidRPr="00B53C21">
        <w:rPr>
          <w:rFonts w:cs="Times New Roman"/>
          <w:sz w:val="28"/>
          <w:szCs w:val="28"/>
        </w:rPr>
        <w:t>(выпуск</w:t>
      </w:r>
      <w:r>
        <w:rPr>
          <w:rFonts w:cs="Times New Roman"/>
          <w:sz w:val="28"/>
          <w:szCs w:val="28"/>
        </w:rPr>
        <w:t xml:space="preserve"> </w:t>
      </w:r>
      <w:r w:rsidRPr="00B53C21">
        <w:rPr>
          <w:rFonts w:cs="Times New Roman"/>
          <w:sz w:val="28"/>
          <w:szCs w:val="28"/>
        </w:rPr>
        <w:t>1). Брянск. 2005. С.</w:t>
      </w:r>
      <w:r>
        <w:rPr>
          <w:rFonts w:cs="Times New Roman"/>
          <w:sz w:val="28"/>
          <w:szCs w:val="28"/>
        </w:rPr>
        <w:t xml:space="preserve"> </w:t>
      </w:r>
      <w:r w:rsidRPr="00B53C21">
        <w:rPr>
          <w:rFonts w:cs="Times New Roman"/>
          <w:sz w:val="28"/>
          <w:szCs w:val="28"/>
        </w:rPr>
        <w:t>97</w:t>
      </w:r>
      <w:r>
        <w:rPr>
          <w:rFonts w:cs="Times New Roman"/>
          <w:sz w:val="28"/>
          <w:szCs w:val="28"/>
        </w:rPr>
        <w:t>–</w:t>
      </w:r>
      <w:r w:rsidRPr="00B53C21">
        <w:rPr>
          <w:rFonts w:cs="Times New Roman"/>
          <w:sz w:val="28"/>
          <w:szCs w:val="28"/>
        </w:rPr>
        <w:t>102.</w:t>
      </w:r>
    </w:p>
    <w:p w14:paraId="3E9FC928" w14:textId="77777777" w:rsidR="00B330F0" w:rsidRPr="008D42B0" w:rsidRDefault="00B330F0" w:rsidP="00E3523F">
      <w:pPr>
        <w:ind w:firstLine="397"/>
        <w:jc w:val="both"/>
        <w:rPr>
          <w:rFonts w:cs="Times New Roman"/>
          <w:b/>
          <w:sz w:val="16"/>
          <w:szCs w:val="16"/>
        </w:rPr>
      </w:pPr>
    </w:p>
    <w:p w14:paraId="12F4D92D"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Книга под заглавием</w:t>
      </w:r>
      <w:r>
        <w:rPr>
          <w:rFonts w:cs="Times New Roman"/>
          <w:b/>
          <w:sz w:val="28"/>
          <w:szCs w:val="28"/>
        </w:rPr>
        <w:t xml:space="preserve"> </w:t>
      </w:r>
      <w:r w:rsidRPr="00206642">
        <w:rPr>
          <w:rFonts w:cs="Times New Roman"/>
          <w:b/>
          <w:sz w:val="28"/>
          <w:szCs w:val="28"/>
        </w:rPr>
        <w:t>(описание учебников, справочников, монографий, сборников и т.п.)</w:t>
      </w:r>
    </w:p>
    <w:p w14:paraId="563C5E6D" w14:textId="77777777" w:rsidR="00B330F0" w:rsidRPr="00B53C21" w:rsidRDefault="00B330F0" w:rsidP="00E3523F">
      <w:pPr>
        <w:ind w:firstLine="397"/>
        <w:jc w:val="both"/>
        <w:rPr>
          <w:rFonts w:cs="Times New Roman"/>
          <w:sz w:val="28"/>
          <w:szCs w:val="28"/>
        </w:rPr>
      </w:pPr>
      <w:r w:rsidRPr="00B53C21">
        <w:rPr>
          <w:rFonts w:cs="Times New Roman"/>
          <w:sz w:val="28"/>
          <w:szCs w:val="28"/>
        </w:rPr>
        <w:t>Эстетическая и реконструктивная хирургия нижних конечностей / под ред. А.А. Артемьева. М.: ГЭОТАР-Медиа, 2008. 248 с.</w:t>
      </w:r>
    </w:p>
    <w:p w14:paraId="64FF5596" w14:textId="77777777" w:rsidR="00B330F0" w:rsidRPr="00B53C21" w:rsidRDefault="00B330F0" w:rsidP="00E3523F">
      <w:pPr>
        <w:ind w:firstLine="397"/>
        <w:jc w:val="both"/>
        <w:rPr>
          <w:rFonts w:cs="Times New Roman"/>
          <w:sz w:val="28"/>
          <w:szCs w:val="28"/>
        </w:rPr>
      </w:pPr>
      <w:r w:rsidRPr="00B53C21">
        <w:rPr>
          <w:rFonts w:cs="Times New Roman"/>
          <w:sz w:val="28"/>
          <w:szCs w:val="28"/>
        </w:rPr>
        <w:t>Атлас по медицинской микробиологии, вирусологии и иммунологии: учеб. пособие для студентов мед.</w:t>
      </w:r>
      <w:r>
        <w:rPr>
          <w:rFonts w:cs="Times New Roman"/>
          <w:sz w:val="28"/>
          <w:szCs w:val="28"/>
        </w:rPr>
        <w:t xml:space="preserve"> </w:t>
      </w:r>
      <w:r w:rsidRPr="00B53C21">
        <w:rPr>
          <w:rFonts w:cs="Times New Roman"/>
          <w:sz w:val="28"/>
          <w:szCs w:val="28"/>
        </w:rPr>
        <w:t>вузов / под ред. А.С. Быкова, А.А. Воробьева, В.В. Зверева. 2-е изд., доп. и перераб. М.: Мед. информ.</w:t>
      </w:r>
      <w:r>
        <w:rPr>
          <w:rFonts w:cs="Times New Roman"/>
          <w:sz w:val="28"/>
          <w:szCs w:val="28"/>
        </w:rPr>
        <w:t xml:space="preserve"> </w:t>
      </w:r>
      <w:r w:rsidRPr="00B53C21">
        <w:rPr>
          <w:rFonts w:cs="Times New Roman"/>
          <w:sz w:val="28"/>
          <w:szCs w:val="28"/>
        </w:rPr>
        <w:t>агентство, 2008. 272 с.</w:t>
      </w:r>
    </w:p>
    <w:p w14:paraId="32833B1A" w14:textId="77777777" w:rsidR="00B330F0" w:rsidRPr="00B53C21" w:rsidRDefault="00B330F0" w:rsidP="00E3523F">
      <w:pPr>
        <w:ind w:firstLine="397"/>
        <w:jc w:val="both"/>
        <w:rPr>
          <w:rFonts w:cs="Times New Roman"/>
          <w:sz w:val="28"/>
          <w:szCs w:val="28"/>
        </w:rPr>
      </w:pPr>
      <w:r w:rsidRPr="00B53C21">
        <w:rPr>
          <w:rFonts w:cs="Times New Roman"/>
          <w:sz w:val="28"/>
          <w:szCs w:val="28"/>
        </w:rPr>
        <w:t>Правильное питание: справочник. М.: Эксмо, 2008. 704 с.</w:t>
      </w:r>
    </w:p>
    <w:p w14:paraId="6F7F2597" w14:textId="77777777" w:rsidR="00B330F0" w:rsidRPr="00B53C21" w:rsidRDefault="00B330F0" w:rsidP="00E3523F">
      <w:pPr>
        <w:ind w:firstLine="397"/>
        <w:jc w:val="both"/>
        <w:rPr>
          <w:rFonts w:cs="Times New Roman"/>
          <w:sz w:val="28"/>
          <w:szCs w:val="28"/>
        </w:rPr>
      </w:pPr>
      <w:r w:rsidRPr="00B53C21">
        <w:rPr>
          <w:rFonts w:cs="Times New Roman"/>
          <w:sz w:val="28"/>
          <w:szCs w:val="28"/>
        </w:rPr>
        <w:t>Кормопроизводство в России: всероссийский сб. науч. ст. Вып. 3-й. Казань-СПб., 2007. 268 с.</w:t>
      </w:r>
    </w:p>
    <w:p w14:paraId="7BD20731" w14:textId="77777777" w:rsidR="00B330F0" w:rsidRPr="008D42B0" w:rsidRDefault="00B330F0" w:rsidP="00E3523F">
      <w:pPr>
        <w:ind w:firstLine="397"/>
        <w:jc w:val="both"/>
        <w:rPr>
          <w:rFonts w:cs="Times New Roman"/>
          <w:b/>
          <w:sz w:val="16"/>
          <w:szCs w:val="16"/>
        </w:rPr>
      </w:pPr>
    </w:p>
    <w:p w14:paraId="436ACE06"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Описание диссертаций, авторефераты диссертаций:</w:t>
      </w:r>
    </w:p>
    <w:p w14:paraId="736E9352" w14:textId="77777777" w:rsidR="00B330F0" w:rsidRPr="009F673C" w:rsidRDefault="00B330F0" w:rsidP="00E3523F">
      <w:pPr>
        <w:ind w:firstLine="397"/>
        <w:jc w:val="both"/>
        <w:rPr>
          <w:rFonts w:cs="Times New Roman"/>
          <w:sz w:val="28"/>
          <w:szCs w:val="28"/>
        </w:rPr>
      </w:pPr>
      <w:r w:rsidRPr="009F673C">
        <w:rPr>
          <w:rFonts w:cs="Times New Roman"/>
          <w:sz w:val="28"/>
          <w:szCs w:val="28"/>
        </w:rPr>
        <w:t>Белозеров И.В. Религиозная политика Золотой Орды на Руси в XIII-XIV вв.: дис. … канд. ист. наук:</w:t>
      </w:r>
      <w:r>
        <w:rPr>
          <w:rFonts w:cs="Times New Roman"/>
          <w:sz w:val="28"/>
          <w:szCs w:val="28"/>
        </w:rPr>
        <w:t xml:space="preserve"> </w:t>
      </w:r>
      <w:r w:rsidRPr="009F673C">
        <w:rPr>
          <w:rFonts w:cs="Times New Roman"/>
          <w:sz w:val="28"/>
          <w:szCs w:val="28"/>
        </w:rPr>
        <w:t>07.00.02: утв. 15.07.02. М., 2002. 215 с.</w:t>
      </w:r>
    </w:p>
    <w:p w14:paraId="74169424" w14:textId="77777777" w:rsidR="00B330F0" w:rsidRPr="009F673C" w:rsidRDefault="00B330F0" w:rsidP="00E3523F">
      <w:pPr>
        <w:ind w:firstLine="397"/>
        <w:jc w:val="both"/>
        <w:rPr>
          <w:rFonts w:cs="Times New Roman"/>
          <w:sz w:val="28"/>
          <w:szCs w:val="28"/>
        </w:rPr>
      </w:pPr>
      <w:r w:rsidRPr="009F673C">
        <w:rPr>
          <w:rFonts w:cs="Times New Roman"/>
          <w:sz w:val="28"/>
          <w:szCs w:val="28"/>
        </w:rPr>
        <w:t>Назаров И.Г. Развитие коммуникативной компетентности социальных педагогов села в процессе</w:t>
      </w:r>
      <w:r>
        <w:rPr>
          <w:rFonts w:cs="Times New Roman"/>
          <w:sz w:val="28"/>
          <w:szCs w:val="28"/>
        </w:rPr>
        <w:t xml:space="preserve"> </w:t>
      </w:r>
      <w:r w:rsidRPr="009F673C">
        <w:rPr>
          <w:rFonts w:cs="Times New Roman"/>
          <w:sz w:val="28"/>
          <w:szCs w:val="28"/>
        </w:rPr>
        <w:t>дополнительного профессионального образования: автореф. на соиск. ученой степ. канд. пед. наук:</w:t>
      </w:r>
      <w:r>
        <w:rPr>
          <w:rFonts w:cs="Times New Roman"/>
          <w:sz w:val="28"/>
          <w:szCs w:val="28"/>
        </w:rPr>
        <w:t xml:space="preserve"> </w:t>
      </w:r>
      <w:r w:rsidRPr="009F673C">
        <w:rPr>
          <w:rFonts w:cs="Times New Roman"/>
          <w:sz w:val="28"/>
          <w:szCs w:val="28"/>
        </w:rPr>
        <w:t xml:space="preserve">13.00.08 – </w:t>
      </w:r>
      <w:r>
        <w:rPr>
          <w:rFonts w:cs="Times New Roman"/>
          <w:sz w:val="28"/>
          <w:szCs w:val="28"/>
        </w:rPr>
        <w:t>Т</w:t>
      </w:r>
      <w:r w:rsidRPr="009F673C">
        <w:rPr>
          <w:rFonts w:cs="Times New Roman"/>
          <w:sz w:val="28"/>
          <w:szCs w:val="28"/>
        </w:rPr>
        <w:t>еория и методика проф. образования М., 2002. 24 с.</w:t>
      </w:r>
    </w:p>
    <w:p w14:paraId="213E23E3" w14:textId="77777777" w:rsidR="00B330F0" w:rsidRPr="008D42B0" w:rsidRDefault="00B330F0" w:rsidP="00E3523F">
      <w:pPr>
        <w:ind w:firstLine="397"/>
        <w:jc w:val="both"/>
        <w:rPr>
          <w:rFonts w:cs="Times New Roman"/>
          <w:b/>
          <w:sz w:val="16"/>
          <w:szCs w:val="16"/>
        </w:rPr>
      </w:pPr>
    </w:p>
    <w:p w14:paraId="67F38A36"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Описание статей из журналов</w:t>
      </w:r>
    </w:p>
    <w:p w14:paraId="050A3627"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Один автор</w:t>
      </w:r>
    </w:p>
    <w:p w14:paraId="73CC254C" w14:textId="77777777" w:rsidR="00B330F0" w:rsidRPr="009F673C" w:rsidRDefault="00B330F0" w:rsidP="00E3523F">
      <w:pPr>
        <w:ind w:firstLine="397"/>
        <w:jc w:val="both"/>
        <w:rPr>
          <w:rFonts w:cs="Times New Roman"/>
          <w:sz w:val="28"/>
          <w:szCs w:val="28"/>
        </w:rPr>
      </w:pPr>
      <w:r w:rsidRPr="009F673C">
        <w:rPr>
          <w:rFonts w:cs="Times New Roman"/>
          <w:sz w:val="28"/>
          <w:szCs w:val="28"/>
        </w:rPr>
        <w:t>Просянников Е.В. Устройство для отделения образцов почвы от растительных остатков</w:t>
      </w:r>
      <w:r>
        <w:rPr>
          <w:rFonts w:cs="Times New Roman"/>
          <w:sz w:val="28"/>
          <w:szCs w:val="28"/>
        </w:rPr>
        <w:t xml:space="preserve"> </w:t>
      </w:r>
      <w:r w:rsidRPr="009F673C">
        <w:rPr>
          <w:rFonts w:cs="Times New Roman"/>
          <w:sz w:val="28"/>
          <w:szCs w:val="28"/>
        </w:rPr>
        <w:t>//Почвоведение. 1979. №</w:t>
      </w:r>
      <w:r>
        <w:rPr>
          <w:rFonts w:cs="Times New Roman"/>
          <w:sz w:val="28"/>
          <w:szCs w:val="28"/>
        </w:rPr>
        <w:t xml:space="preserve"> </w:t>
      </w:r>
      <w:r w:rsidRPr="009F673C">
        <w:rPr>
          <w:rFonts w:cs="Times New Roman"/>
          <w:sz w:val="28"/>
          <w:szCs w:val="28"/>
        </w:rPr>
        <w:t>11. С. 162</w:t>
      </w:r>
      <w:r>
        <w:rPr>
          <w:rFonts w:cs="Times New Roman"/>
          <w:sz w:val="28"/>
          <w:szCs w:val="28"/>
        </w:rPr>
        <w:t>–</w:t>
      </w:r>
      <w:r w:rsidRPr="009F673C">
        <w:rPr>
          <w:rFonts w:cs="Times New Roman"/>
          <w:sz w:val="28"/>
          <w:szCs w:val="28"/>
        </w:rPr>
        <w:t>164.</w:t>
      </w:r>
    </w:p>
    <w:p w14:paraId="79BFB81C"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Два автора</w:t>
      </w:r>
    </w:p>
    <w:p w14:paraId="4B0712C4" w14:textId="77777777" w:rsidR="00B330F0" w:rsidRPr="009F673C" w:rsidRDefault="00B330F0" w:rsidP="00E3523F">
      <w:pPr>
        <w:ind w:firstLine="397"/>
        <w:jc w:val="both"/>
        <w:rPr>
          <w:rFonts w:cs="Times New Roman"/>
          <w:sz w:val="28"/>
          <w:szCs w:val="28"/>
        </w:rPr>
      </w:pPr>
      <w:r w:rsidRPr="009F673C">
        <w:rPr>
          <w:rFonts w:cs="Times New Roman"/>
          <w:sz w:val="28"/>
          <w:szCs w:val="28"/>
        </w:rPr>
        <w:t>Просянников Е.В., Карпенчук Г.К. Активность ионов кальция в почвах Приднестровья Украины как</w:t>
      </w:r>
      <w:r>
        <w:rPr>
          <w:rFonts w:cs="Times New Roman"/>
          <w:sz w:val="28"/>
          <w:szCs w:val="28"/>
        </w:rPr>
        <w:t xml:space="preserve"> </w:t>
      </w:r>
      <w:r w:rsidRPr="009F673C">
        <w:rPr>
          <w:rFonts w:cs="Times New Roman"/>
          <w:sz w:val="28"/>
          <w:szCs w:val="28"/>
        </w:rPr>
        <w:t>показатель их хлорозоопасности для яблоневых садов // Почвоведение. 1982. № 9. С. 116</w:t>
      </w:r>
      <w:r>
        <w:rPr>
          <w:rFonts w:cs="Times New Roman"/>
          <w:sz w:val="28"/>
          <w:szCs w:val="28"/>
        </w:rPr>
        <w:t>–</w:t>
      </w:r>
      <w:r w:rsidRPr="009F673C">
        <w:rPr>
          <w:rFonts w:cs="Times New Roman"/>
          <w:sz w:val="28"/>
          <w:szCs w:val="28"/>
        </w:rPr>
        <w:t>121.</w:t>
      </w:r>
    </w:p>
    <w:p w14:paraId="35D252DF" w14:textId="77777777" w:rsidR="008223C7" w:rsidRPr="008D42B0" w:rsidRDefault="008223C7" w:rsidP="00E3523F">
      <w:pPr>
        <w:ind w:firstLine="397"/>
        <w:jc w:val="both"/>
        <w:rPr>
          <w:rFonts w:cs="Times New Roman"/>
          <w:b/>
          <w:sz w:val="16"/>
          <w:szCs w:val="16"/>
        </w:rPr>
      </w:pPr>
    </w:p>
    <w:p w14:paraId="6967C823"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Три автора</w:t>
      </w:r>
    </w:p>
    <w:p w14:paraId="4D75C5E0" w14:textId="77777777" w:rsidR="00B330F0" w:rsidRPr="009F673C" w:rsidRDefault="00B330F0" w:rsidP="00E3523F">
      <w:pPr>
        <w:ind w:firstLine="397"/>
        <w:jc w:val="both"/>
        <w:rPr>
          <w:rFonts w:cs="Times New Roman"/>
          <w:sz w:val="28"/>
          <w:szCs w:val="28"/>
        </w:rPr>
      </w:pPr>
      <w:r w:rsidRPr="009F673C">
        <w:rPr>
          <w:rFonts w:cs="Times New Roman"/>
          <w:sz w:val="28"/>
          <w:szCs w:val="28"/>
        </w:rPr>
        <w:t xml:space="preserve">Сазонова Н.В., Лунева С.Н., Стогов М.В. Динамика биохимических показателей </w:t>
      </w:r>
      <w:r w:rsidRPr="009F673C">
        <w:rPr>
          <w:rFonts w:cs="Times New Roman"/>
          <w:sz w:val="28"/>
          <w:szCs w:val="28"/>
        </w:rPr>
        <w:lastRenderedPageBreak/>
        <w:t>сыворотки крови при</w:t>
      </w:r>
      <w:r>
        <w:rPr>
          <w:rFonts w:cs="Times New Roman"/>
          <w:sz w:val="28"/>
          <w:szCs w:val="28"/>
        </w:rPr>
        <w:t xml:space="preserve"> </w:t>
      </w:r>
      <w:r w:rsidRPr="009F673C">
        <w:rPr>
          <w:rFonts w:cs="Times New Roman"/>
          <w:sz w:val="28"/>
          <w:szCs w:val="28"/>
        </w:rPr>
        <w:t>амбулаторном лечении // Вестн. травматологии и ортопедии им. Н.Н. Приорова. 2008. № 3. С. 52</w:t>
      </w:r>
      <w:r>
        <w:rPr>
          <w:rFonts w:cs="Times New Roman"/>
          <w:sz w:val="28"/>
          <w:szCs w:val="28"/>
        </w:rPr>
        <w:t>–</w:t>
      </w:r>
      <w:r w:rsidRPr="009F673C">
        <w:rPr>
          <w:rFonts w:cs="Times New Roman"/>
          <w:sz w:val="28"/>
          <w:szCs w:val="28"/>
        </w:rPr>
        <w:t>56.</w:t>
      </w:r>
    </w:p>
    <w:p w14:paraId="0F0FC21B" w14:textId="77777777" w:rsidR="008D42B0" w:rsidRPr="008D42B0" w:rsidRDefault="008D42B0" w:rsidP="00E3523F">
      <w:pPr>
        <w:ind w:firstLine="397"/>
        <w:jc w:val="both"/>
        <w:rPr>
          <w:rFonts w:cs="Times New Roman"/>
          <w:b/>
          <w:sz w:val="16"/>
          <w:szCs w:val="16"/>
        </w:rPr>
      </w:pPr>
    </w:p>
    <w:p w14:paraId="3A34F014" w14:textId="48B2D12F" w:rsidR="00B330F0" w:rsidRPr="00206642" w:rsidRDefault="00B330F0" w:rsidP="00E3523F">
      <w:pPr>
        <w:ind w:firstLine="397"/>
        <w:jc w:val="both"/>
        <w:rPr>
          <w:rFonts w:cs="Times New Roman"/>
          <w:b/>
          <w:sz w:val="28"/>
          <w:szCs w:val="28"/>
        </w:rPr>
      </w:pPr>
      <w:r w:rsidRPr="00206642">
        <w:rPr>
          <w:rFonts w:cs="Times New Roman"/>
          <w:b/>
          <w:sz w:val="28"/>
          <w:szCs w:val="28"/>
        </w:rPr>
        <w:t>Четыре и более авторов</w:t>
      </w:r>
    </w:p>
    <w:p w14:paraId="1BEAF09B" w14:textId="77777777" w:rsidR="00B330F0" w:rsidRPr="009F673C" w:rsidRDefault="00B330F0" w:rsidP="00E3523F">
      <w:pPr>
        <w:ind w:firstLine="397"/>
        <w:jc w:val="both"/>
        <w:rPr>
          <w:rFonts w:cs="Times New Roman"/>
          <w:sz w:val="28"/>
          <w:szCs w:val="28"/>
        </w:rPr>
      </w:pPr>
      <w:r w:rsidRPr="009F673C">
        <w:rPr>
          <w:rFonts w:cs="Times New Roman"/>
          <w:sz w:val="28"/>
          <w:szCs w:val="28"/>
        </w:rPr>
        <w:t>Клинико-физиологические составляющие врожденной косолапости / Ю.И. Клычкова [и др.] // Травматология и ортопедия России. 2008. № 3. С. 35</w:t>
      </w:r>
      <w:r>
        <w:rPr>
          <w:rFonts w:cs="Times New Roman"/>
          <w:sz w:val="28"/>
          <w:szCs w:val="28"/>
        </w:rPr>
        <w:t>–</w:t>
      </w:r>
      <w:r w:rsidRPr="009F673C">
        <w:rPr>
          <w:rFonts w:cs="Times New Roman"/>
          <w:sz w:val="28"/>
          <w:szCs w:val="28"/>
        </w:rPr>
        <w:t>38.</w:t>
      </w:r>
    </w:p>
    <w:p w14:paraId="1F1D2CC6" w14:textId="77777777" w:rsidR="00B330F0" w:rsidRPr="009F673C" w:rsidRDefault="00B330F0" w:rsidP="00E3523F">
      <w:pPr>
        <w:ind w:firstLine="397"/>
        <w:jc w:val="both"/>
        <w:rPr>
          <w:rFonts w:cs="Times New Roman"/>
          <w:sz w:val="28"/>
          <w:szCs w:val="28"/>
        </w:rPr>
      </w:pPr>
      <w:r w:rsidRPr="009F673C">
        <w:rPr>
          <w:rFonts w:cs="Times New Roman"/>
          <w:sz w:val="28"/>
          <w:szCs w:val="28"/>
        </w:rPr>
        <w:t>Оценка кровоснабжения методом ультразвуковой диагностики / В.А. Щуров, С.О. Мурадисинов,</w:t>
      </w:r>
      <w:r>
        <w:rPr>
          <w:rFonts w:cs="Times New Roman"/>
          <w:sz w:val="28"/>
          <w:szCs w:val="28"/>
        </w:rPr>
        <w:t xml:space="preserve"> </w:t>
      </w:r>
      <w:r w:rsidRPr="009F673C">
        <w:rPr>
          <w:rFonts w:cs="Times New Roman"/>
          <w:sz w:val="28"/>
          <w:szCs w:val="28"/>
        </w:rPr>
        <w:t>И.В. Щуров, С.П. Бойчук // Травматология и ортопедия России. 2008. № 3. С. 39</w:t>
      </w:r>
      <w:r>
        <w:rPr>
          <w:rFonts w:cs="Times New Roman"/>
          <w:sz w:val="28"/>
          <w:szCs w:val="28"/>
        </w:rPr>
        <w:t>–</w:t>
      </w:r>
      <w:r w:rsidRPr="009F673C">
        <w:rPr>
          <w:rFonts w:cs="Times New Roman"/>
          <w:sz w:val="28"/>
          <w:szCs w:val="28"/>
        </w:rPr>
        <w:t>41.</w:t>
      </w:r>
    </w:p>
    <w:p w14:paraId="3D4B5FD4" w14:textId="77777777" w:rsidR="00B330F0" w:rsidRPr="008D42B0" w:rsidRDefault="00B330F0" w:rsidP="00E3523F">
      <w:pPr>
        <w:ind w:firstLine="397"/>
        <w:jc w:val="both"/>
        <w:rPr>
          <w:rFonts w:cs="Times New Roman"/>
          <w:b/>
          <w:sz w:val="16"/>
          <w:szCs w:val="16"/>
        </w:rPr>
      </w:pPr>
    </w:p>
    <w:p w14:paraId="0FA80ED3" w14:textId="77777777" w:rsidR="00B330F0" w:rsidRDefault="00B330F0" w:rsidP="00E3523F">
      <w:pPr>
        <w:ind w:firstLine="397"/>
        <w:jc w:val="both"/>
        <w:rPr>
          <w:rFonts w:cs="Times New Roman"/>
          <w:b/>
          <w:sz w:val="28"/>
          <w:szCs w:val="28"/>
        </w:rPr>
      </w:pPr>
      <w:r>
        <w:rPr>
          <w:rFonts w:cs="Times New Roman"/>
          <w:b/>
          <w:sz w:val="28"/>
          <w:szCs w:val="28"/>
        </w:rPr>
        <w:t>Описание электронных ресурсов</w:t>
      </w:r>
    </w:p>
    <w:p w14:paraId="3D4D8114"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Электронный ресурс локального доступа</w:t>
      </w:r>
    </w:p>
    <w:p w14:paraId="615DC098" w14:textId="77777777" w:rsidR="00B330F0" w:rsidRPr="009F673C" w:rsidRDefault="00B330F0" w:rsidP="00E3523F">
      <w:pPr>
        <w:ind w:firstLine="397"/>
        <w:jc w:val="both"/>
        <w:rPr>
          <w:rFonts w:cs="Times New Roman"/>
          <w:sz w:val="28"/>
          <w:szCs w:val="28"/>
        </w:rPr>
      </w:pPr>
      <w:r w:rsidRPr="009F673C">
        <w:rPr>
          <w:rFonts w:cs="Times New Roman"/>
          <w:sz w:val="28"/>
          <w:szCs w:val="28"/>
        </w:rPr>
        <w:t>Техника спинальной анестезии [Электронный ресурс] / под ред. Е.М. Шифмана. М.: ИнтелТек, 2005.</w:t>
      </w:r>
      <w:r>
        <w:rPr>
          <w:rFonts w:cs="Times New Roman"/>
          <w:sz w:val="28"/>
          <w:szCs w:val="28"/>
        </w:rPr>
        <w:t xml:space="preserve"> </w:t>
      </w:r>
      <w:r w:rsidRPr="009F673C">
        <w:rPr>
          <w:rFonts w:cs="Times New Roman"/>
          <w:sz w:val="28"/>
          <w:szCs w:val="28"/>
        </w:rPr>
        <w:t>1 электрон. опт. диск (CD-ROM).</w:t>
      </w:r>
    </w:p>
    <w:p w14:paraId="64B2695F" w14:textId="77777777" w:rsidR="00B330F0" w:rsidRPr="00206642" w:rsidRDefault="00B330F0" w:rsidP="00E3523F">
      <w:pPr>
        <w:ind w:firstLine="397"/>
        <w:jc w:val="both"/>
        <w:rPr>
          <w:rFonts w:cs="Times New Roman"/>
          <w:b/>
          <w:sz w:val="28"/>
          <w:szCs w:val="28"/>
        </w:rPr>
      </w:pPr>
      <w:r w:rsidRPr="00206642">
        <w:rPr>
          <w:rFonts w:cs="Times New Roman"/>
          <w:b/>
          <w:sz w:val="28"/>
          <w:szCs w:val="28"/>
        </w:rPr>
        <w:t>Электронный ресурс удал</w:t>
      </w:r>
      <w:r>
        <w:rPr>
          <w:rFonts w:cs="Times New Roman"/>
          <w:b/>
          <w:sz w:val="28"/>
          <w:szCs w:val="28"/>
        </w:rPr>
        <w:t>ё</w:t>
      </w:r>
      <w:r w:rsidRPr="00206642">
        <w:rPr>
          <w:rFonts w:cs="Times New Roman"/>
          <w:b/>
          <w:sz w:val="28"/>
          <w:szCs w:val="28"/>
        </w:rPr>
        <w:t>нного доступа</w:t>
      </w:r>
    </w:p>
    <w:p w14:paraId="2B815FC4" w14:textId="77777777" w:rsidR="00B330F0" w:rsidRPr="009F673C" w:rsidRDefault="00B330F0" w:rsidP="00E3523F">
      <w:pPr>
        <w:ind w:firstLine="397"/>
        <w:jc w:val="both"/>
        <w:rPr>
          <w:rFonts w:cs="Times New Roman"/>
          <w:sz w:val="28"/>
          <w:szCs w:val="28"/>
        </w:rPr>
      </w:pPr>
      <w:r w:rsidRPr="009F673C">
        <w:rPr>
          <w:rFonts w:cs="Times New Roman"/>
          <w:sz w:val="28"/>
          <w:szCs w:val="28"/>
        </w:rPr>
        <w:t>Иванова А.Е. Проблемы смертности в регионах Центрального федерального округа // Социальные</w:t>
      </w:r>
      <w:r>
        <w:rPr>
          <w:rFonts w:cs="Times New Roman"/>
          <w:sz w:val="28"/>
          <w:szCs w:val="28"/>
        </w:rPr>
        <w:t xml:space="preserve"> </w:t>
      </w:r>
      <w:r w:rsidRPr="009F673C">
        <w:rPr>
          <w:rFonts w:cs="Times New Roman"/>
          <w:sz w:val="28"/>
          <w:szCs w:val="28"/>
        </w:rPr>
        <w:t>аспекты здоровья населения. 2008. № 2. URL: http://vestnik.mednet.ru/content/view54/30/ (дата обращения:15.08.2008).</w:t>
      </w:r>
    </w:p>
    <w:p w14:paraId="1D43BE84" w14:textId="77777777" w:rsidR="00B330F0" w:rsidRPr="00206642" w:rsidRDefault="00B330F0" w:rsidP="00E3523F">
      <w:pPr>
        <w:ind w:firstLine="397"/>
        <w:jc w:val="both"/>
        <w:rPr>
          <w:rFonts w:cs="Times New Roman"/>
          <w:b/>
          <w:sz w:val="28"/>
          <w:szCs w:val="28"/>
        </w:rPr>
      </w:pPr>
      <w:r w:rsidRPr="009F673C">
        <w:rPr>
          <w:rFonts w:cs="Times New Roman"/>
          <w:sz w:val="28"/>
          <w:szCs w:val="28"/>
        </w:rPr>
        <w:t>О развитии малого и среднего предпринимательства в Российской Федерации: федер. закон от 24</w:t>
      </w:r>
      <w:r>
        <w:rPr>
          <w:rFonts w:cs="Times New Roman"/>
          <w:sz w:val="28"/>
          <w:szCs w:val="28"/>
        </w:rPr>
        <w:t xml:space="preserve"> </w:t>
      </w:r>
      <w:r w:rsidRPr="009F673C">
        <w:rPr>
          <w:rFonts w:cs="Times New Roman"/>
          <w:sz w:val="28"/>
          <w:szCs w:val="28"/>
        </w:rPr>
        <w:t>июня 2007 г. N209-ФЗ (с изм. и доп.). Доступ из справ.-правовой системы «Гарант». Источник:</w:t>
      </w:r>
      <w:r>
        <w:rPr>
          <w:rFonts w:cs="Times New Roman"/>
          <w:sz w:val="28"/>
          <w:szCs w:val="28"/>
        </w:rPr>
        <w:t xml:space="preserve"> </w:t>
      </w:r>
      <w:r w:rsidRPr="009F673C">
        <w:rPr>
          <w:rFonts w:cs="Times New Roman"/>
          <w:sz w:val="28"/>
          <w:szCs w:val="28"/>
        </w:rPr>
        <w:t>http://referat.niv.ru/view/referat-other/259/258992.htm</w:t>
      </w:r>
      <w:r>
        <w:rPr>
          <w:rFonts w:cs="Times New Roman"/>
          <w:sz w:val="28"/>
          <w:szCs w:val="28"/>
        </w:rPr>
        <w:t>.</w:t>
      </w:r>
    </w:p>
    <w:p w14:paraId="4AF09F66" w14:textId="77777777" w:rsidR="00B330F0" w:rsidRPr="009F673C" w:rsidRDefault="00B330F0" w:rsidP="00E3523F">
      <w:pPr>
        <w:ind w:firstLine="397"/>
        <w:jc w:val="both"/>
        <w:rPr>
          <w:rFonts w:cs="Times New Roman"/>
          <w:sz w:val="28"/>
          <w:szCs w:val="28"/>
        </w:rPr>
      </w:pPr>
      <w:r w:rsidRPr="009F673C">
        <w:rPr>
          <w:rFonts w:cs="Times New Roman"/>
          <w:sz w:val="28"/>
          <w:szCs w:val="28"/>
        </w:rPr>
        <w:t>Травин Андрей. Три поисковика Рунета, не считая Google [Электронный ресурс]. Режим доступа:</w:t>
      </w:r>
      <w:r>
        <w:rPr>
          <w:rFonts w:cs="Times New Roman"/>
          <w:sz w:val="28"/>
          <w:szCs w:val="28"/>
        </w:rPr>
        <w:t xml:space="preserve"> </w:t>
      </w:r>
      <w:r w:rsidRPr="009F673C">
        <w:rPr>
          <w:rFonts w:cs="Times New Roman"/>
          <w:sz w:val="28"/>
          <w:szCs w:val="28"/>
        </w:rPr>
        <w:t>http://www.netoskop.ru/theme/2001/06/21/2662.html, свободный</w:t>
      </w:r>
      <w:r>
        <w:rPr>
          <w:rFonts w:cs="Times New Roman"/>
          <w:sz w:val="28"/>
          <w:szCs w:val="28"/>
        </w:rPr>
        <w:t xml:space="preserve"> </w:t>
      </w:r>
      <w:r w:rsidRPr="009F673C">
        <w:rPr>
          <w:rFonts w:cs="Times New Roman"/>
          <w:sz w:val="28"/>
          <w:szCs w:val="28"/>
        </w:rPr>
        <w:t xml:space="preserve"> (дата обращения: 21.08.2002).</w:t>
      </w:r>
    </w:p>
    <w:p w14:paraId="0C1FF6E8" w14:textId="4FDEB68B" w:rsidR="00B330F0" w:rsidRDefault="00B330F0" w:rsidP="00E3523F">
      <w:pPr>
        <w:ind w:firstLine="397"/>
        <w:jc w:val="both"/>
        <w:rPr>
          <w:rFonts w:cs="Times New Roman"/>
          <w:sz w:val="28"/>
          <w:szCs w:val="28"/>
        </w:rPr>
      </w:pPr>
      <w:r w:rsidRPr="004E7BFC">
        <w:rPr>
          <w:rFonts w:cs="Times New Roman"/>
          <w:sz w:val="28"/>
          <w:szCs w:val="28"/>
        </w:rPr>
        <w:t>Интернет-ссылки должны иметь автора, название, а затем режим доступа и дату обращения.</w:t>
      </w:r>
    </w:p>
    <w:p w14:paraId="414FD682" w14:textId="2E0DCB96" w:rsidR="00B330F0" w:rsidRPr="00A843F4" w:rsidRDefault="00B330F0" w:rsidP="00E3523F">
      <w:pPr>
        <w:ind w:firstLine="397"/>
        <w:jc w:val="both"/>
        <w:rPr>
          <w:rFonts w:cs="Times New Roman"/>
          <w:b/>
          <w:sz w:val="28"/>
          <w:szCs w:val="28"/>
        </w:rPr>
      </w:pPr>
      <w:r w:rsidRPr="00A843F4">
        <w:rPr>
          <w:rFonts w:cs="Times New Roman"/>
          <w:b/>
          <w:sz w:val="28"/>
          <w:szCs w:val="28"/>
        </w:rPr>
        <w:t>Иностранные источники помещаются после русскоязычных.</w:t>
      </w:r>
    </w:p>
    <w:p w14:paraId="07783F3E" w14:textId="1D0B49C6" w:rsidR="00B330F0" w:rsidRPr="008223C7" w:rsidRDefault="00B330F0" w:rsidP="00E3523F">
      <w:pPr>
        <w:ind w:firstLine="397"/>
        <w:jc w:val="both"/>
        <w:rPr>
          <w:rFonts w:cs="Times New Roman"/>
          <w:sz w:val="28"/>
          <w:szCs w:val="28"/>
        </w:rPr>
      </w:pPr>
      <w:r w:rsidRPr="008223C7">
        <w:rPr>
          <w:rFonts w:cs="Times New Roman"/>
          <w:sz w:val="28"/>
          <w:szCs w:val="28"/>
        </w:rPr>
        <w:t>После списка литературы размещаются сведения об авторах на русском языке.</w:t>
      </w:r>
    </w:p>
    <w:p w14:paraId="5280EA69" w14:textId="77777777" w:rsidR="00B330F0" w:rsidRDefault="00B330F0" w:rsidP="00E3523F">
      <w:pPr>
        <w:ind w:firstLine="397"/>
        <w:jc w:val="both"/>
        <w:rPr>
          <w:rFonts w:cs="Times New Roman"/>
          <w:b/>
          <w:sz w:val="28"/>
          <w:szCs w:val="28"/>
        </w:rPr>
      </w:pPr>
      <w:r w:rsidRPr="00112D07">
        <w:rPr>
          <w:rFonts w:cs="Times New Roman"/>
          <w:b/>
          <w:sz w:val="28"/>
          <w:szCs w:val="28"/>
        </w:rPr>
        <w:t>Об авторах</w:t>
      </w:r>
    </w:p>
    <w:p w14:paraId="36ADAD44" w14:textId="77777777" w:rsidR="00B330F0" w:rsidRDefault="00B330F0" w:rsidP="00E3523F">
      <w:pPr>
        <w:ind w:firstLine="397"/>
        <w:jc w:val="both"/>
        <w:rPr>
          <w:rFonts w:cs="Times New Roman"/>
          <w:sz w:val="28"/>
          <w:szCs w:val="28"/>
        </w:rPr>
      </w:pPr>
      <w:r>
        <w:rPr>
          <w:rFonts w:cs="Times New Roman"/>
          <w:sz w:val="28"/>
          <w:szCs w:val="28"/>
        </w:rPr>
        <w:t>Указываю</w:t>
      </w:r>
      <w:r w:rsidRPr="00AC0A8F">
        <w:rPr>
          <w:rFonts w:cs="Times New Roman"/>
          <w:sz w:val="28"/>
          <w:szCs w:val="28"/>
        </w:rPr>
        <w:t>тся сведения обо всех авторах</w:t>
      </w:r>
      <w:r>
        <w:rPr>
          <w:rFonts w:cs="Times New Roman"/>
          <w:sz w:val="28"/>
          <w:szCs w:val="28"/>
        </w:rPr>
        <w:t xml:space="preserve"> в следующем порядке: </w:t>
      </w:r>
      <w:r w:rsidRPr="00041E9A">
        <w:rPr>
          <w:rFonts w:cs="Times New Roman"/>
          <w:sz w:val="28"/>
          <w:szCs w:val="28"/>
        </w:rPr>
        <w:t>фамилия, имя, отчество (</w:t>
      </w:r>
      <w:r w:rsidRPr="00C754E4">
        <w:rPr>
          <w:rFonts w:cs="Times New Roman"/>
          <w:sz w:val="28"/>
          <w:szCs w:val="28"/>
        </w:rPr>
        <w:t>полностью</w:t>
      </w:r>
      <w:r w:rsidRPr="00041E9A">
        <w:rPr>
          <w:rFonts w:cs="Times New Roman"/>
          <w:sz w:val="28"/>
          <w:szCs w:val="28"/>
        </w:rPr>
        <w:t>),</w:t>
      </w:r>
      <w:r w:rsidRPr="007663AD">
        <w:rPr>
          <w:rFonts w:cs="Times New Roman"/>
          <w:sz w:val="28"/>
          <w:szCs w:val="28"/>
        </w:rPr>
        <w:t xml:space="preserve"> ученая степень, ученое звание, должность; место работы или учебы (кафедра и вуз </w:t>
      </w:r>
      <w:r w:rsidRPr="00C754E4">
        <w:rPr>
          <w:rFonts w:cs="Times New Roman"/>
          <w:sz w:val="28"/>
          <w:szCs w:val="28"/>
        </w:rPr>
        <w:t>полностью</w:t>
      </w:r>
      <w:r w:rsidRPr="007663AD">
        <w:rPr>
          <w:rFonts w:cs="Times New Roman"/>
          <w:sz w:val="28"/>
          <w:szCs w:val="28"/>
        </w:rPr>
        <w:t xml:space="preserve">) с указанием почтового адреса и </w:t>
      </w:r>
      <w:r w:rsidRPr="00C754E4">
        <w:rPr>
          <w:rFonts w:cs="Times New Roman"/>
          <w:sz w:val="28"/>
          <w:szCs w:val="28"/>
        </w:rPr>
        <w:t>индекса</w:t>
      </w:r>
      <w:r w:rsidRPr="007663AD">
        <w:rPr>
          <w:rFonts w:cs="Times New Roman"/>
          <w:sz w:val="28"/>
          <w:szCs w:val="28"/>
        </w:rPr>
        <w:t>; адрес электронной почты для связи с а</w:t>
      </w:r>
      <w:r>
        <w:rPr>
          <w:rFonts w:cs="Times New Roman"/>
          <w:sz w:val="28"/>
          <w:szCs w:val="28"/>
        </w:rPr>
        <w:t xml:space="preserve">втором; </w:t>
      </w:r>
      <w:r w:rsidRPr="0055626F">
        <w:rPr>
          <w:rFonts w:cs="Times New Roman"/>
          <w:sz w:val="28"/>
          <w:szCs w:val="28"/>
        </w:rPr>
        <w:t>персональные идентификаторы авторов</w:t>
      </w:r>
      <w:r>
        <w:rPr>
          <w:rFonts w:cs="Times New Roman"/>
          <w:sz w:val="28"/>
          <w:szCs w:val="28"/>
        </w:rPr>
        <w:t>.</w:t>
      </w:r>
    </w:p>
    <w:p w14:paraId="3FDCCB7E" w14:textId="77777777" w:rsidR="00B330F0" w:rsidRPr="00207BD2" w:rsidRDefault="00B330F0" w:rsidP="00E3523F">
      <w:pPr>
        <w:ind w:firstLine="397"/>
        <w:jc w:val="both"/>
        <w:rPr>
          <w:rFonts w:cs="Times New Roman"/>
          <w:i/>
          <w:sz w:val="28"/>
          <w:szCs w:val="28"/>
        </w:rPr>
      </w:pPr>
      <w:r w:rsidRPr="00207BD2">
        <w:rPr>
          <w:rFonts w:cs="Times New Roman"/>
          <w:i/>
          <w:sz w:val="28"/>
          <w:szCs w:val="28"/>
        </w:rPr>
        <w:t>Соблюдайте порядок перечисления: первой указывается фамилия – это важно для правильного определения фамилии у зарубежных авторов, затем имя и другие сведения.</w:t>
      </w:r>
    </w:p>
    <w:p w14:paraId="147766AF" w14:textId="3773CA34" w:rsidR="00B330F0" w:rsidRDefault="008D42B0" w:rsidP="00E3523F">
      <w:pPr>
        <w:ind w:firstLine="397"/>
        <w:jc w:val="both"/>
        <w:rPr>
          <w:rFonts w:cs="Times New Roman"/>
          <w:sz w:val="28"/>
          <w:szCs w:val="28"/>
        </w:rPr>
      </w:pPr>
      <w:r>
        <w:rPr>
          <w:rFonts w:cs="Times New Roman"/>
          <w:sz w:val="28"/>
          <w:szCs w:val="28"/>
        </w:rPr>
        <w:t xml:space="preserve">Далее перечисляются </w:t>
      </w:r>
      <w:r w:rsidRPr="0055626F">
        <w:rPr>
          <w:rFonts w:cs="Times New Roman"/>
          <w:sz w:val="28"/>
          <w:szCs w:val="28"/>
        </w:rPr>
        <w:t xml:space="preserve">персональные </w:t>
      </w:r>
      <w:r w:rsidR="00B330F0" w:rsidRPr="0055626F">
        <w:rPr>
          <w:rFonts w:cs="Times New Roman"/>
          <w:sz w:val="28"/>
          <w:szCs w:val="28"/>
        </w:rPr>
        <w:t>идентификаторы автор</w:t>
      </w:r>
      <w:r w:rsidR="00B330F0">
        <w:rPr>
          <w:rFonts w:cs="Times New Roman"/>
          <w:sz w:val="28"/>
          <w:szCs w:val="28"/>
        </w:rPr>
        <w:t>а (</w:t>
      </w:r>
      <w:r w:rsidR="00B330F0" w:rsidRPr="0055626F">
        <w:rPr>
          <w:rFonts w:cs="Times New Roman"/>
          <w:sz w:val="28"/>
          <w:szCs w:val="28"/>
        </w:rPr>
        <w:t>SPIN</w:t>
      </w:r>
      <w:r w:rsidR="00B330F0">
        <w:rPr>
          <w:rFonts w:cs="Times New Roman"/>
          <w:sz w:val="28"/>
          <w:szCs w:val="28"/>
        </w:rPr>
        <w:t xml:space="preserve">-код, </w:t>
      </w:r>
      <w:r w:rsidR="00B330F0" w:rsidRPr="0055626F">
        <w:rPr>
          <w:rFonts w:cs="Times New Roman"/>
          <w:sz w:val="28"/>
          <w:szCs w:val="28"/>
        </w:rPr>
        <w:t>ORCID</w:t>
      </w:r>
      <w:r w:rsidR="00B330F0">
        <w:rPr>
          <w:rFonts w:cs="Times New Roman"/>
          <w:sz w:val="28"/>
          <w:szCs w:val="28"/>
        </w:rPr>
        <w:t xml:space="preserve"> и т.п.)</w:t>
      </w:r>
      <w:r>
        <w:rPr>
          <w:rFonts w:cs="Times New Roman"/>
          <w:sz w:val="28"/>
          <w:szCs w:val="28"/>
        </w:rPr>
        <w:t>, а</w:t>
      </w:r>
      <w:r w:rsidR="00B330F0" w:rsidRPr="0055626F">
        <w:rPr>
          <w:rFonts w:cs="Times New Roman"/>
          <w:sz w:val="28"/>
          <w:szCs w:val="28"/>
        </w:rPr>
        <w:t xml:space="preserve"> </w:t>
      </w:r>
      <w:r w:rsidR="00B330F0">
        <w:rPr>
          <w:rFonts w:cs="Times New Roman"/>
          <w:sz w:val="28"/>
          <w:szCs w:val="28"/>
        </w:rPr>
        <w:t xml:space="preserve">после </w:t>
      </w:r>
      <w:r>
        <w:rPr>
          <w:rFonts w:cs="Times New Roman"/>
          <w:sz w:val="28"/>
          <w:szCs w:val="28"/>
        </w:rPr>
        <w:t xml:space="preserve">через запятую </w:t>
      </w:r>
      <w:r w:rsidR="00B330F0">
        <w:rPr>
          <w:rFonts w:cs="Times New Roman"/>
          <w:sz w:val="28"/>
          <w:szCs w:val="28"/>
          <w:lang w:val="en-US"/>
        </w:rPr>
        <w:t>e</w:t>
      </w:r>
      <w:r w:rsidR="00B330F0" w:rsidRPr="00672220">
        <w:rPr>
          <w:rFonts w:cs="Times New Roman"/>
          <w:sz w:val="28"/>
          <w:szCs w:val="28"/>
        </w:rPr>
        <w:t>-</w:t>
      </w:r>
      <w:r w:rsidR="00B330F0">
        <w:rPr>
          <w:rFonts w:cs="Times New Roman"/>
          <w:sz w:val="28"/>
          <w:szCs w:val="28"/>
          <w:lang w:val="en-US"/>
        </w:rPr>
        <w:t>mail</w:t>
      </w:r>
      <w:r>
        <w:rPr>
          <w:rFonts w:cs="Times New Roman"/>
          <w:sz w:val="28"/>
          <w:szCs w:val="28"/>
        </w:rPr>
        <w:t>.</w:t>
      </w:r>
    </w:p>
    <w:p w14:paraId="43AB0D1C" w14:textId="19AFB6A3" w:rsidR="00B330F0" w:rsidRDefault="00B330F0" w:rsidP="00E3523F">
      <w:pPr>
        <w:ind w:firstLine="397"/>
        <w:jc w:val="both"/>
        <w:rPr>
          <w:rFonts w:cs="Times New Roman"/>
          <w:sz w:val="28"/>
          <w:szCs w:val="28"/>
          <w:lang w:val="en-US"/>
        </w:rPr>
      </w:pPr>
      <w:r w:rsidRPr="00AE6010">
        <w:rPr>
          <w:rFonts w:cs="Times New Roman"/>
          <w:i/>
          <w:sz w:val="28"/>
          <w:szCs w:val="28"/>
        </w:rPr>
        <w:t>Пример</w:t>
      </w:r>
      <w:r w:rsidRPr="00A843F4">
        <w:rPr>
          <w:rFonts w:cs="Times New Roman"/>
          <w:i/>
          <w:sz w:val="28"/>
          <w:szCs w:val="28"/>
          <w:lang w:val="en-US"/>
        </w:rPr>
        <w:t>:</w:t>
      </w:r>
      <w:r w:rsidRPr="00A843F4">
        <w:rPr>
          <w:rFonts w:cs="Times New Roman"/>
          <w:sz w:val="28"/>
          <w:szCs w:val="28"/>
          <w:lang w:val="en-US"/>
        </w:rPr>
        <w:t xml:space="preserve"> </w:t>
      </w:r>
      <w:r w:rsidR="008D42B0" w:rsidRPr="00A843F4">
        <w:rPr>
          <w:rFonts w:cs="Times New Roman"/>
          <w:sz w:val="28"/>
          <w:szCs w:val="28"/>
          <w:lang w:val="en-US"/>
        </w:rPr>
        <w:t>ORCID: 136168, SPIN-</w:t>
      </w:r>
      <w:r w:rsidR="008D42B0" w:rsidRPr="00AE6010">
        <w:rPr>
          <w:rFonts w:cs="Times New Roman"/>
          <w:sz w:val="28"/>
          <w:szCs w:val="28"/>
        </w:rPr>
        <w:t>код</w:t>
      </w:r>
      <w:r w:rsidR="008D42B0" w:rsidRPr="00A843F4">
        <w:rPr>
          <w:rFonts w:cs="Times New Roman"/>
          <w:sz w:val="28"/>
          <w:szCs w:val="28"/>
          <w:lang w:val="en-US"/>
        </w:rPr>
        <w:t>: 8011-2425</w:t>
      </w:r>
      <w:r w:rsidR="008D42B0" w:rsidRPr="008D42B0">
        <w:rPr>
          <w:rFonts w:cs="Times New Roman"/>
          <w:sz w:val="28"/>
          <w:szCs w:val="28"/>
          <w:lang w:val="en-US"/>
        </w:rPr>
        <w:t xml:space="preserve">, </w:t>
      </w:r>
      <w:r>
        <w:rPr>
          <w:rFonts w:cs="Times New Roman"/>
          <w:sz w:val="28"/>
          <w:szCs w:val="28"/>
          <w:lang w:val="en-US"/>
        </w:rPr>
        <w:t>e</w:t>
      </w:r>
      <w:r w:rsidRPr="00A843F4">
        <w:rPr>
          <w:rFonts w:cs="Times New Roman"/>
          <w:sz w:val="28"/>
          <w:szCs w:val="28"/>
          <w:lang w:val="en-US"/>
        </w:rPr>
        <w:t>-</w:t>
      </w:r>
      <w:r>
        <w:rPr>
          <w:rFonts w:cs="Times New Roman"/>
          <w:sz w:val="28"/>
          <w:szCs w:val="28"/>
          <w:lang w:val="en-US"/>
        </w:rPr>
        <w:t>mail</w:t>
      </w:r>
      <w:r w:rsidRPr="00A843F4">
        <w:rPr>
          <w:rFonts w:cs="Times New Roman"/>
          <w:sz w:val="28"/>
          <w:szCs w:val="28"/>
          <w:lang w:val="en-US"/>
        </w:rPr>
        <w:t>: 123@</w:t>
      </w:r>
      <w:r w:rsidRPr="00A0070E">
        <w:rPr>
          <w:rFonts w:cs="Times New Roman"/>
          <w:sz w:val="28"/>
          <w:szCs w:val="28"/>
          <w:lang w:val="en-US"/>
        </w:rPr>
        <w:t>mail</w:t>
      </w:r>
      <w:r w:rsidRPr="00A843F4">
        <w:rPr>
          <w:rFonts w:cs="Times New Roman"/>
          <w:sz w:val="28"/>
          <w:szCs w:val="28"/>
          <w:lang w:val="en-US"/>
        </w:rPr>
        <w:t>.</w:t>
      </w:r>
      <w:r w:rsidRPr="00A0070E">
        <w:rPr>
          <w:rFonts w:cs="Times New Roman"/>
          <w:sz w:val="28"/>
          <w:szCs w:val="28"/>
          <w:lang w:val="en-US"/>
        </w:rPr>
        <w:t>ru</w:t>
      </w:r>
    </w:p>
    <w:p w14:paraId="2C2D3624" w14:textId="77777777" w:rsidR="008D42B0" w:rsidRPr="007C480D" w:rsidRDefault="008D42B0" w:rsidP="00E3523F">
      <w:pPr>
        <w:ind w:firstLine="397"/>
        <w:jc w:val="both"/>
        <w:rPr>
          <w:rFonts w:cs="Times New Roman"/>
          <w:sz w:val="28"/>
          <w:szCs w:val="28"/>
          <w:lang w:val="en-US"/>
        </w:rPr>
      </w:pPr>
    </w:p>
    <w:p w14:paraId="42D27BFE" w14:textId="04FE55C6" w:rsidR="00B330F0" w:rsidRPr="00B330F0" w:rsidRDefault="00B330F0" w:rsidP="00E3523F">
      <w:pPr>
        <w:ind w:firstLine="397"/>
        <w:jc w:val="both"/>
        <w:rPr>
          <w:rFonts w:cs="Times New Roman"/>
          <w:sz w:val="28"/>
          <w:szCs w:val="28"/>
        </w:rPr>
      </w:pPr>
      <w:r>
        <w:rPr>
          <w:rFonts w:cs="Times New Roman"/>
          <w:sz w:val="28"/>
          <w:szCs w:val="28"/>
        </w:rPr>
        <w:t>Если в статье необходимо разместить рисунки, схемы и таблица</w:t>
      </w:r>
      <w:r w:rsidR="00CC734E">
        <w:rPr>
          <w:rFonts w:cs="Times New Roman"/>
          <w:sz w:val="28"/>
          <w:szCs w:val="28"/>
        </w:rPr>
        <w:t>, то обратите внимание на их оформление.</w:t>
      </w:r>
    </w:p>
    <w:p w14:paraId="381B8A46" w14:textId="77777777" w:rsidR="00B330F0" w:rsidRDefault="00B330F0" w:rsidP="00E3523F">
      <w:pPr>
        <w:ind w:firstLine="397"/>
        <w:jc w:val="both"/>
        <w:rPr>
          <w:rFonts w:cs="Times New Roman"/>
          <w:sz w:val="28"/>
          <w:szCs w:val="28"/>
        </w:rPr>
      </w:pPr>
      <w:r w:rsidRPr="009F673C">
        <w:rPr>
          <w:rFonts w:cs="Times New Roman"/>
          <w:b/>
          <w:sz w:val="28"/>
          <w:szCs w:val="28"/>
        </w:rPr>
        <w:t>Рисунки</w:t>
      </w:r>
      <w:r w:rsidRPr="004E7BFC">
        <w:rPr>
          <w:rFonts w:cs="Times New Roman"/>
          <w:sz w:val="28"/>
          <w:szCs w:val="28"/>
        </w:rPr>
        <w:t xml:space="preserve"> (схемы, графики) должны иметь порядковый номер и название, которые указываются под рисунком</w:t>
      </w:r>
      <w:r>
        <w:rPr>
          <w:rFonts w:cs="Times New Roman"/>
          <w:sz w:val="28"/>
          <w:szCs w:val="28"/>
        </w:rPr>
        <w:t>.</w:t>
      </w:r>
    </w:p>
    <w:p w14:paraId="13947BAB" w14:textId="77777777" w:rsidR="00B330F0" w:rsidRDefault="00B330F0" w:rsidP="00E3523F">
      <w:pPr>
        <w:ind w:firstLine="397"/>
        <w:jc w:val="both"/>
        <w:rPr>
          <w:rFonts w:cs="Times New Roman"/>
          <w:i/>
          <w:sz w:val="28"/>
          <w:szCs w:val="28"/>
        </w:rPr>
      </w:pPr>
      <w:r w:rsidRPr="009F673C">
        <w:rPr>
          <w:rFonts w:cs="Times New Roman"/>
          <w:i/>
          <w:sz w:val="28"/>
          <w:szCs w:val="28"/>
        </w:rPr>
        <w:t>Пример подрисуночной подписи</w:t>
      </w:r>
    </w:p>
    <w:p w14:paraId="4259199A" w14:textId="77777777" w:rsidR="00B330F0" w:rsidRDefault="00B330F0" w:rsidP="00B330F0">
      <w:pPr>
        <w:ind w:firstLine="851"/>
        <w:jc w:val="both"/>
        <w:rPr>
          <w:rFonts w:cs="Times New Roman"/>
          <w:i/>
          <w:sz w:val="28"/>
          <w:szCs w:val="28"/>
        </w:rPr>
      </w:pPr>
    </w:p>
    <w:p w14:paraId="6F37F18C" w14:textId="31C31485" w:rsidR="00B330F0" w:rsidRDefault="00872E11" w:rsidP="00B330F0">
      <w:pPr>
        <w:ind w:firstLine="851"/>
        <w:jc w:val="both"/>
        <w:rPr>
          <w:rFonts w:cs="Times New Roman"/>
          <w:i/>
          <w:sz w:val="28"/>
          <w:szCs w:val="28"/>
        </w:rPr>
      </w:pPr>
      <w:r>
        <w:rPr>
          <w:noProof/>
        </w:rPr>
        <w:lastRenderedPageBreak/>
        <mc:AlternateContent>
          <mc:Choice Requires="wps">
            <w:drawing>
              <wp:inline distT="0" distB="0" distL="0" distR="0" wp14:anchorId="167A859F" wp14:editId="300B04C7">
                <wp:extent cx="304800" cy="304800"/>
                <wp:effectExtent l="0" t="0" r="0" b="0"/>
                <wp:docPr id="3" name="Прямоугольник 2" descr="https://konspekta.net/studopediaru/baza19/264552825218.files/image0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C977C" id="Прямоугольник 2" o:spid="_x0000_s1026" alt="https://konspekta.net/studopediaru/baza19/264552825218.files/image05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WDeDNhYDAAAaBgAADgAAAAAAAAAAAAAAAAAuAgAAZHJz&#10;L2Uyb0RvYy54bWxQSwECLQAUAAYACAAAACEATKDpLNgAAAADAQAADwAAAAAAAAAAAAAAAABwBQAA&#10;ZHJzL2Rvd25yZXYueG1sUEsFBgAAAAAEAAQA8wAAAHUGAAAAAA==&#10;" filled="f" stroked="f">
                <o:lock v:ext="edit" aspectratio="t"/>
                <w10:anchorlock/>
              </v:rect>
            </w:pict>
          </mc:Fallback>
        </mc:AlternateContent>
      </w:r>
      <w:r w:rsidR="00B330F0" w:rsidRPr="00A05FD2">
        <w:t xml:space="preserve"> </w:t>
      </w:r>
      <w:r>
        <w:rPr>
          <w:noProof/>
        </w:rPr>
        <mc:AlternateContent>
          <mc:Choice Requires="wps">
            <w:drawing>
              <wp:inline distT="0" distB="0" distL="0" distR="0" wp14:anchorId="3356D62C" wp14:editId="1C2CAA43">
                <wp:extent cx="304800" cy="304800"/>
                <wp:effectExtent l="0" t="0" r="0" b="0"/>
                <wp:docPr id="2" name="Прямоугольник 3" descr="https://konspekta.net/studopediaru/baza19/264552825218.files/image03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6C4964" id="Прямоугольник 3" o:spid="_x0000_s1026" alt="https://konspekta.net/studopediaru/baza19/264552825218.files/image03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RNkZAxYDAAAaBgAADgAAAAAAAAAAAAAAAAAuAgAAZHJz&#10;L2Uyb0RvYy54bWxQSwECLQAUAAYACAAAACEATKDpLNgAAAADAQAADwAAAAAAAAAAAAAAAABwBQAA&#10;ZHJzL2Rvd25yZXYueG1sUEsFBgAAAAAEAAQA8wAAAHUGAAAAAA==&#10;" filled="f" stroked="f">
                <o:lock v:ext="edit" aspectratio="t"/>
                <w10:anchorlock/>
              </v:rect>
            </w:pict>
          </mc:Fallback>
        </mc:AlternateContent>
      </w:r>
      <w:r w:rsidR="00B330F0" w:rsidRPr="00A05FD2">
        <w:t xml:space="preserve"> </w:t>
      </w:r>
      <w:r w:rsidR="00B330F0">
        <w:rPr>
          <w:noProof/>
        </w:rPr>
        <w:drawing>
          <wp:inline distT="0" distB="0" distL="0" distR="0" wp14:anchorId="6EC09F45" wp14:editId="6EAB1D57">
            <wp:extent cx="3562350" cy="1911323"/>
            <wp:effectExtent l="0" t="0" r="0" b="0"/>
            <wp:docPr id="5" name="Рисунок 5" descr="http://cherch.ru/images/stories/pic1/cherch0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herch.ru/images/stories/pic1/cherch009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9376" cy="1920458"/>
                    </a:xfrm>
                    <a:prstGeom prst="rect">
                      <a:avLst/>
                    </a:prstGeom>
                    <a:noFill/>
                    <a:ln>
                      <a:noFill/>
                    </a:ln>
                  </pic:spPr>
                </pic:pic>
              </a:graphicData>
            </a:graphic>
          </wp:inline>
        </w:drawing>
      </w:r>
    </w:p>
    <w:p w14:paraId="503A8870" w14:textId="55DE49C4" w:rsidR="00B330F0" w:rsidRPr="008223C7" w:rsidRDefault="00872E11" w:rsidP="008223C7">
      <w:pPr>
        <w:jc w:val="center"/>
        <w:rPr>
          <w:rFonts w:cs="Times New Roman"/>
          <w:bCs/>
          <w:color w:val="000000"/>
          <w:sz w:val="24"/>
          <w:szCs w:val="24"/>
          <w:shd w:val="clear" w:color="auto" w:fill="FFFFFF"/>
        </w:rPr>
      </w:pPr>
      <w:r>
        <w:rPr>
          <w:noProof/>
          <w:sz w:val="24"/>
          <w:szCs w:val="24"/>
        </w:rPr>
        <mc:AlternateContent>
          <mc:Choice Requires="wps">
            <w:drawing>
              <wp:inline distT="0" distB="0" distL="0" distR="0" wp14:anchorId="63D64A7B" wp14:editId="7B1B000F">
                <wp:extent cx="304800" cy="304800"/>
                <wp:effectExtent l="0" t="0" r="0" b="0"/>
                <wp:docPr id="1" name="Прямоугольник 1" descr="https://konspekta.net/studopediaru/baza19/264552825218.files/image0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C6FAB5" id="Прямоугольник 1" o:spid="_x0000_s1026" alt="https://konspekta.net/studopediaru/baza19/264552825218.files/image05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3ZblDRMDAAAaBgAADgAAAAAAAAAAAAAAAAAuAgAAZHJzL2Uy&#10;b0RvYy54bWxQSwECLQAUAAYACAAAACEATKDpLNgAAAADAQAADwAAAAAAAAAAAAAAAABtBQAAZHJz&#10;L2Rvd25yZXYueG1sUEsFBgAAAAAEAAQA8wAAAHIGAAAAAA==&#10;" filled="f" stroked="f">
                <o:lock v:ext="edit" aspectratio="t"/>
                <w10:anchorlock/>
              </v:rect>
            </w:pict>
          </mc:Fallback>
        </mc:AlternateContent>
      </w:r>
      <w:r w:rsidR="00B330F0" w:rsidRPr="008223C7">
        <w:rPr>
          <w:rFonts w:cs="Times New Roman"/>
          <w:bCs/>
          <w:color w:val="000000"/>
          <w:sz w:val="24"/>
          <w:szCs w:val="24"/>
          <w:shd w:val="clear" w:color="auto" w:fill="FFFFFF"/>
        </w:rPr>
        <w:t xml:space="preserve">Рис. 2. Построение третьей проекции по двум заданным </w:t>
      </w:r>
      <w:r w:rsidR="00B330F0" w:rsidRPr="008223C7">
        <w:rPr>
          <w:rFonts w:cs="Times New Roman"/>
          <w:bCs/>
          <w:color w:val="000000"/>
          <w:sz w:val="24"/>
          <w:szCs w:val="24"/>
          <w:shd w:val="clear" w:color="auto" w:fill="FFFFFF"/>
        </w:rPr>
        <w:br/>
        <w:t>с помощью постоянной прямой чертежа</w:t>
      </w:r>
    </w:p>
    <w:p w14:paraId="7090FED6" w14:textId="77777777" w:rsidR="00B330F0" w:rsidRDefault="00B330F0" w:rsidP="00B330F0">
      <w:pPr>
        <w:ind w:firstLine="851"/>
        <w:jc w:val="both"/>
        <w:rPr>
          <w:rFonts w:ascii="Arial" w:hAnsi="Arial" w:cs="Arial"/>
          <w:b/>
          <w:bCs/>
          <w:color w:val="000000"/>
          <w:shd w:val="clear" w:color="auto" w:fill="FFFFFF"/>
        </w:rPr>
      </w:pPr>
    </w:p>
    <w:p w14:paraId="058D42E5" w14:textId="77777777" w:rsidR="00B330F0" w:rsidRDefault="00B330F0" w:rsidP="008223C7">
      <w:pPr>
        <w:ind w:firstLine="567"/>
        <w:jc w:val="both"/>
        <w:rPr>
          <w:rFonts w:cs="Times New Roman"/>
          <w:sz w:val="28"/>
          <w:szCs w:val="28"/>
        </w:rPr>
      </w:pPr>
      <w:r>
        <w:rPr>
          <w:rFonts w:cs="Times New Roman"/>
          <w:sz w:val="28"/>
          <w:szCs w:val="28"/>
        </w:rPr>
        <w:t xml:space="preserve">Должно быть дано </w:t>
      </w:r>
      <w:r w:rsidRPr="004E7BFC">
        <w:rPr>
          <w:rFonts w:cs="Times New Roman"/>
          <w:sz w:val="28"/>
          <w:szCs w:val="28"/>
        </w:rPr>
        <w:t>объяснение значений всех кривых, цифр, букв и прочих условных обозначений. В тексте статьи даются ссылки на все рисунки</w:t>
      </w:r>
      <w:r>
        <w:rPr>
          <w:rFonts w:cs="Times New Roman"/>
          <w:sz w:val="28"/>
          <w:szCs w:val="28"/>
        </w:rPr>
        <w:t xml:space="preserve"> </w:t>
      </w:r>
      <w:r w:rsidRPr="004E7BFC">
        <w:rPr>
          <w:rFonts w:cs="Times New Roman"/>
          <w:sz w:val="28"/>
          <w:szCs w:val="28"/>
        </w:rPr>
        <w:t xml:space="preserve"> </w:t>
      </w:r>
      <w:r>
        <w:rPr>
          <w:rFonts w:cs="Times New Roman"/>
          <w:sz w:val="28"/>
          <w:szCs w:val="28"/>
        </w:rPr>
        <w:t>в скобках, причем, если ссылка на рисунок идёт до рисунка, то в скобках пишем так:</w:t>
      </w:r>
      <w:r w:rsidRPr="004E7BFC">
        <w:rPr>
          <w:rFonts w:cs="Times New Roman"/>
          <w:sz w:val="28"/>
          <w:szCs w:val="28"/>
        </w:rPr>
        <w:t xml:space="preserve"> (рис. </w:t>
      </w:r>
      <w:r>
        <w:rPr>
          <w:rFonts w:cs="Times New Roman"/>
          <w:sz w:val="28"/>
          <w:szCs w:val="28"/>
        </w:rPr>
        <w:t>2</w:t>
      </w:r>
      <w:r w:rsidRPr="004E7BFC">
        <w:rPr>
          <w:rFonts w:cs="Times New Roman"/>
          <w:sz w:val="28"/>
          <w:szCs w:val="28"/>
        </w:rPr>
        <w:t xml:space="preserve">). </w:t>
      </w:r>
      <w:r>
        <w:rPr>
          <w:rFonts w:cs="Times New Roman"/>
          <w:sz w:val="28"/>
          <w:szCs w:val="28"/>
        </w:rPr>
        <w:t xml:space="preserve">Если же рисунок дополнительно упоминается ниже, то ссылка на него выглядит так: (см. рис. 2). </w:t>
      </w:r>
    </w:p>
    <w:p w14:paraId="174BF514" w14:textId="5D82D92B" w:rsidR="00B330F0" w:rsidRDefault="00B330F0" w:rsidP="008223C7">
      <w:pPr>
        <w:ind w:firstLine="567"/>
        <w:jc w:val="both"/>
        <w:rPr>
          <w:rFonts w:cs="Times New Roman"/>
          <w:sz w:val="28"/>
          <w:szCs w:val="28"/>
        </w:rPr>
      </w:pPr>
      <w:r w:rsidRPr="004E7BFC">
        <w:rPr>
          <w:rFonts w:cs="Times New Roman"/>
          <w:sz w:val="28"/>
          <w:szCs w:val="28"/>
        </w:rPr>
        <w:t xml:space="preserve">Каждая </w:t>
      </w:r>
      <w:r w:rsidRPr="004D0A23">
        <w:rPr>
          <w:rFonts w:cs="Times New Roman"/>
          <w:b/>
          <w:sz w:val="28"/>
          <w:szCs w:val="28"/>
        </w:rPr>
        <w:t>таблица</w:t>
      </w:r>
      <w:r w:rsidRPr="004E7BFC">
        <w:rPr>
          <w:rFonts w:cs="Times New Roman"/>
          <w:sz w:val="28"/>
          <w:szCs w:val="28"/>
        </w:rPr>
        <w:t xml:space="preserve"> должна иметь порядковый номер и заголовок, которые указываются над таблицей. </w:t>
      </w:r>
      <w:r>
        <w:rPr>
          <w:rFonts w:cs="Times New Roman"/>
          <w:sz w:val="28"/>
          <w:szCs w:val="28"/>
        </w:rPr>
        <w:t>Оформление имеет варианты.</w:t>
      </w:r>
    </w:p>
    <w:p w14:paraId="5805C858" w14:textId="77777777" w:rsidR="00B330F0" w:rsidRPr="004D0A23" w:rsidRDefault="00B330F0" w:rsidP="008223C7">
      <w:pPr>
        <w:ind w:firstLine="567"/>
        <w:jc w:val="both"/>
        <w:rPr>
          <w:rFonts w:cs="Times New Roman"/>
          <w:i/>
          <w:sz w:val="28"/>
          <w:szCs w:val="28"/>
        </w:rPr>
      </w:pPr>
      <w:r w:rsidRPr="004D0A23">
        <w:rPr>
          <w:rFonts w:cs="Times New Roman"/>
          <w:i/>
          <w:sz w:val="28"/>
          <w:szCs w:val="28"/>
        </w:rPr>
        <w:t>Примеры</w:t>
      </w:r>
    </w:p>
    <w:p w14:paraId="70E3CE21" w14:textId="77777777" w:rsidR="00B330F0" w:rsidRDefault="00B330F0" w:rsidP="00B330F0">
      <w:pPr>
        <w:ind w:firstLine="851"/>
        <w:jc w:val="right"/>
        <w:rPr>
          <w:rFonts w:cs="Times New Roman"/>
          <w:sz w:val="28"/>
          <w:szCs w:val="28"/>
        </w:rPr>
      </w:pPr>
      <w:r>
        <w:rPr>
          <w:rFonts w:cs="Times New Roman"/>
          <w:sz w:val="28"/>
          <w:szCs w:val="28"/>
        </w:rPr>
        <w:t>Таблица 1</w:t>
      </w:r>
    </w:p>
    <w:p w14:paraId="6E67B2FC" w14:textId="77777777" w:rsidR="00B330F0" w:rsidRPr="008D42B0" w:rsidRDefault="00B330F0" w:rsidP="00B330F0">
      <w:pPr>
        <w:ind w:firstLine="851"/>
        <w:jc w:val="center"/>
        <w:rPr>
          <w:rFonts w:cs="Times New Roman"/>
          <w:sz w:val="24"/>
          <w:szCs w:val="24"/>
        </w:rPr>
      </w:pPr>
      <w:r w:rsidRPr="008D42B0">
        <w:rPr>
          <w:rFonts w:cs="Times New Roman"/>
          <w:sz w:val="24"/>
          <w:szCs w:val="24"/>
        </w:rPr>
        <w:t>Виды надбавок работникам предприятия</w:t>
      </w:r>
    </w:p>
    <w:tbl>
      <w:tblPr>
        <w:tblStyle w:val="af0"/>
        <w:tblW w:w="0" w:type="auto"/>
        <w:tblLook w:val="04A0" w:firstRow="1" w:lastRow="0" w:firstColumn="1" w:lastColumn="0" w:noHBand="0" w:noVBand="1"/>
      </w:tblPr>
      <w:tblGrid>
        <w:gridCol w:w="1925"/>
        <w:gridCol w:w="1925"/>
        <w:gridCol w:w="1926"/>
        <w:gridCol w:w="1926"/>
        <w:gridCol w:w="1926"/>
      </w:tblGrid>
      <w:tr w:rsidR="00B330F0" w:rsidRPr="008D42B0" w14:paraId="4AC2D0B0" w14:textId="77777777" w:rsidTr="00AD31A6">
        <w:tc>
          <w:tcPr>
            <w:tcW w:w="1925" w:type="dxa"/>
          </w:tcPr>
          <w:p w14:paraId="1B4A5613" w14:textId="77777777" w:rsidR="00B330F0" w:rsidRPr="008D42B0" w:rsidRDefault="00B330F0" w:rsidP="00AD31A6">
            <w:pPr>
              <w:jc w:val="both"/>
              <w:rPr>
                <w:rFonts w:cs="Times New Roman"/>
                <w:sz w:val="24"/>
                <w:szCs w:val="24"/>
              </w:rPr>
            </w:pPr>
            <w:r w:rsidRPr="008D42B0">
              <w:rPr>
                <w:rFonts w:cs="Times New Roman"/>
                <w:sz w:val="24"/>
                <w:szCs w:val="24"/>
              </w:rPr>
              <w:t>Фамилия</w:t>
            </w:r>
          </w:p>
        </w:tc>
        <w:tc>
          <w:tcPr>
            <w:tcW w:w="1925" w:type="dxa"/>
          </w:tcPr>
          <w:p w14:paraId="0DD4D95E" w14:textId="77777777" w:rsidR="00B330F0" w:rsidRPr="008D42B0" w:rsidRDefault="00B330F0" w:rsidP="00AD31A6">
            <w:pPr>
              <w:jc w:val="center"/>
              <w:rPr>
                <w:rFonts w:cs="Times New Roman"/>
                <w:sz w:val="24"/>
                <w:szCs w:val="24"/>
              </w:rPr>
            </w:pPr>
            <w:r w:rsidRPr="008D42B0">
              <w:rPr>
                <w:rFonts w:cs="Times New Roman"/>
                <w:sz w:val="24"/>
                <w:szCs w:val="24"/>
              </w:rPr>
              <w:t>За выслугу лет</w:t>
            </w:r>
          </w:p>
        </w:tc>
        <w:tc>
          <w:tcPr>
            <w:tcW w:w="1926" w:type="dxa"/>
          </w:tcPr>
          <w:p w14:paraId="39A3A30C" w14:textId="77777777" w:rsidR="00B330F0" w:rsidRPr="008D42B0" w:rsidRDefault="00B330F0" w:rsidP="00AD31A6">
            <w:pPr>
              <w:jc w:val="center"/>
              <w:rPr>
                <w:rFonts w:cs="Times New Roman"/>
                <w:sz w:val="24"/>
                <w:szCs w:val="24"/>
              </w:rPr>
            </w:pPr>
            <w:r w:rsidRPr="008D42B0">
              <w:rPr>
                <w:rFonts w:cs="Times New Roman"/>
                <w:sz w:val="24"/>
                <w:szCs w:val="24"/>
              </w:rPr>
              <w:t>За вредные условия</w:t>
            </w:r>
          </w:p>
        </w:tc>
        <w:tc>
          <w:tcPr>
            <w:tcW w:w="1926" w:type="dxa"/>
          </w:tcPr>
          <w:p w14:paraId="55B2CA2A" w14:textId="77777777" w:rsidR="00B330F0" w:rsidRPr="008D42B0" w:rsidRDefault="00B330F0" w:rsidP="00AD31A6">
            <w:pPr>
              <w:jc w:val="center"/>
              <w:rPr>
                <w:rFonts w:cs="Times New Roman"/>
                <w:sz w:val="24"/>
                <w:szCs w:val="24"/>
              </w:rPr>
            </w:pPr>
            <w:r w:rsidRPr="008D42B0">
              <w:rPr>
                <w:rFonts w:cs="Times New Roman"/>
                <w:sz w:val="24"/>
                <w:szCs w:val="24"/>
              </w:rPr>
              <w:t>За гос. награды</w:t>
            </w:r>
          </w:p>
        </w:tc>
        <w:tc>
          <w:tcPr>
            <w:tcW w:w="1926" w:type="dxa"/>
          </w:tcPr>
          <w:p w14:paraId="4702A00C" w14:textId="77777777" w:rsidR="00B330F0" w:rsidRPr="008D42B0" w:rsidRDefault="00B330F0" w:rsidP="00AD31A6">
            <w:pPr>
              <w:jc w:val="both"/>
              <w:rPr>
                <w:rFonts w:cs="Times New Roman"/>
                <w:sz w:val="24"/>
                <w:szCs w:val="24"/>
              </w:rPr>
            </w:pPr>
            <w:r w:rsidRPr="008D42B0">
              <w:rPr>
                <w:rFonts w:cs="Times New Roman"/>
                <w:sz w:val="24"/>
                <w:szCs w:val="24"/>
              </w:rPr>
              <w:t>Примечание</w:t>
            </w:r>
          </w:p>
        </w:tc>
      </w:tr>
      <w:tr w:rsidR="00B330F0" w:rsidRPr="008D42B0" w14:paraId="292C0523" w14:textId="77777777" w:rsidTr="00AD31A6">
        <w:tc>
          <w:tcPr>
            <w:tcW w:w="1925" w:type="dxa"/>
          </w:tcPr>
          <w:p w14:paraId="2ECCD218" w14:textId="77777777" w:rsidR="00B330F0" w:rsidRPr="008D42B0" w:rsidRDefault="00B330F0" w:rsidP="00AD31A6">
            <w:pPr>
              <w:jc w:val="both"/>
              <w:rPr>
                <w:rFonts w:cs="Times New Roman"/>
                <w:sz w:val="24"/>
                <w:szCs w:val="24"/>
              </w:rPr>
            </w:pPr>
          </w:p>
        </w:tc>
        <w:tc>
          <w:tcPr>
            <w:tcW w:w="1925" w:type="dxa"/>
          </w:tcPr>
          <w:p w14:paraId="02A4BA9D" w14:textId="77777777" w:rsidR="00B330F0" w:rsidRPr="008D42B0" w:rsidRDefault="00B330F0" w:rsidP="00AD31A6">
            <w:pPr>
              <w:jc w:val="both"/>
              <w:rPr>
                <w:rFonts w:cs="Times New Roman"/>
                <w:sz w:val="24"/>
                <w:szCs w:val="24"/>
              </w:rPr>
            </w:pPr>
          </w:p>
        </w:tc>
        <w:tc>
          <w:tcPr>
            <w:tcW w:w="1926" w:type="dxa"/>
          </w:tcPr>
          <w:p w14:paraId="0497CEFD" w14:textId="77777777" w:rsidR="00B330F0" w:rsidRPr="008D42B0" w:rsidRDefault="00B330F0" w:rsidP="00AD31A6">
            <w:pPr>
              <w:jc w:val="both"/>
              <w:rPr>
                <w:rFonts w:cs="Times New Roman"/>
                <w:sz w:val="24"/>
                <w:szCs w:val="24"/>
              </w:rPr>
            </w:pPr>
          </w:p>
        </w:tc>
        <w:tc>
          <w:tcPr>
            <w:tcW w:w="1926" w:type="dxa"/>
          </w:tcPr>
          <w:p w14:paraId="4EEC6AFF" w14:textId="77777777" w:rsidR="00B330F0" w:rsidRPr="008D42B0" w:rsidRDefault="00B330F0" w:rsidP="00AD31A6">
            <w:pPr>
              <w:jc w:val="both"/>
              <w:rPr>
                <w:rFonts w:cs="Times New Roman"/>
                <w:sz w:val="24"/>
                <w:szCs w:val="24"/>
              </w:rPr>
            </w:pPr>
          </w:p>
        </w:tc>
        <w:tc>
          <w:tcPr>
            <w:tcW w:w="1926" w:type="dxa"/>
          </w:tcPr>
          <w:p w14:paraId="5ED1941D" w14:textId="77777777" w:rsidR="00B330F0" w:rsidRPr="008D42B0" w:rsidRDefault="00B330F0" w:rsidP="00AD31A6">
            <w:pPr>
              <w:jc w:val="both"/>
              <w:rPr>
                <w:rFonts w:cs="Times New Roman"/>
                <w:sz w:val="24"/>
                <w:szCs w:val="24"/>
              </w:rPr>
            </w:pPr>
          </w:p>
        </w:tc>
      </w:tr>
      <w:tr w:rsidR="00B330F0" w:rsidRPr="008D42B0" w14:paraId="2023F60E" w14:textId="77777777" w:rsidTr="00AD31A6">
        <w:tc>
          <w:tcPr>
            <w:tcW w:w="1925" w:type="dxa"/>
          </w:tcPr>
          <w:p w14:paraId="18CDD913" w14:textId="77777777" w:rsidR="00B330F0" w:rsidRPr="008D42B0" w:rsidRDefault="00B330F0" w:rsidP="00AD31A6">
            <w:pPr>
              <w:jc w:val="both"/>
              <w:rPr>
                <w:rFonts w:cs="Times New Roman"/>
                <w:sz w:val="24"/>
                <w:szCs w:val="24"/>
              </w:rPr>
            </w:pPr>
          </w:p>
        </w:tc>
        <w:tc>
          <w:tcPr>
            <w:tcW w:w="1925" w:type="dxa"/>
          </w:tcPr>
          <w:p w14:paraId="2C0D5AB6" w14:textId="77777777" w:rsidR="00B330F0" w:rsidRPr="008D42B0" w:rsidRDefault="00B330F0" w:rsidP="00AD31A6">
            <w:pPr>
              <w:jc w:val="both"/>
              <w:rPr>
                <w:rFonts w:cs="Times New Roman"/>
                <w:sz w:val="24"/>
                <w:szCs w:val="24"/>
              </w:rPr>
            </w:pPr>
          </w:p>
        </w:tc>
        <w:tc>
          <w:tcPr>
            <w:tcW w:w="1926" w:type="dxa"/>
          </w:tcPr>
          <w:p w14:paraId="175DC36C" w14:textId="77777777" w:rsidR="00B330F0" w:rsidRPr="008D42B0" w:rsidRDefault="00B330F0" w:rsidP="00AD31A6">
            <w:pPr>
              <w:jc w:val="both"/>
              <w:rPr>
                <w:rFonts w:cs="Times New Roman"/>
                <w:sz w:val="24"/>
                <w:szCs w:val="24"/>
              </w:rPr>
            </w:pPr>
          </w:p>
        </w:tc>
        <w:tc>
          <w:tcPr>
            <w:tcW w:w="1926" w:type="dxa"/>
          </w:tcPr>
          <w:p w14:paraId="031ECEC5" w14:textId="77777777" w:rsidR="00B330F0" w:rsidRPr="008D42B0" w:rsidRDefault="00B330F0" w:rsidP="00AD31A6">
            <w:pPr>
              <w:jc w:val="both"/>
              <w:rPr>
                <w:rFonts w:cs="Times New Roman"/>
                <w:sz w:val="24"/>
                <w:szCs w:val="24"/>
              </w:rPr>
            </w:pPr>
          </w:p>
        </w:tc>
        <w:tc>
          <w:tcPr>
            <w:tcW w:w="1926" w:type="dxa"/>
          </w:tcPr>
          <w:p w14:paraId="4FEF0873" w14:textId="77777777" w:rsidR="00B330F0" w:rsidRPr="008D42B0" w:rsidRDefault="00B330F0" w:rsidP="00AD31A6">
            <w:pPr>
              <w:jc w:val="both"/>
              <w:rPr>
                <w:rFonts w:cs="Times New Roman"/>
                <w:sz w:val="24"/>
                <w:szCs w:val="24"/>
              </w:rPr>
            </w:pPr>
          </w:p>
        </w:tc>
      </w:tr>
    </w:tbl>
    <w:p w14:paraId="1EA32C23" w14:textId="77777777" w:rsidR="00B330F0" w:rsidRDefault="00B330F0" w:rsidP="00B330F0">
      <w:pPr>
        <w:ind w:firstLine="851"/>
        <w:jc w:val="both"/>
        <w:rPr>
          <w:rFonts w:cs="Times New Roman"/>
          <w:sz w:val="28"/>
          <w:szCs w:val="28"/>
        </w:rPr>
      </w:pPr>
    </w:p>
    <w:p w14:paraId="74E10544" w14:textId="77777777" w:rsidR="00B330F0" w:rsidRPr="008D42B0" w:rsidRDefault="00B330F0" w:rsidP="00B330F0">
      <w:pPr>
        <w:ind w:firstLine="851"/>
        <w:jc w:val="center"/>
        <w:rPr>
          <w:rFonts w:cs="Times New Roman"/>
          <w:sz w:val="24"/>
          <w:szCs w:val="24"/>
        </w:rPr>
      </w:pPr>
      <w:r w:rsidRPr="008D42B0">
        <w:rPr>
          <w:rFonts w:cs="Times New Roman"/>
          <w:sz w:val="24"/>
          <w:szCs w:val="24"/>
        </w:rPr>
        <w:t>Таблица 1. Виды надбавок работникам предприятия</w:t>
      </w:r>
    </w:p>
    <w:tbl>
      <w:tblPr>
        <w:tblStyle w:val="af0"/>
        <w:tblW w:w="0" w:type="auto"/>
        <w:tblLook w:val="04A0" w:firstRow="1" w:lastRow="0" w:firstColumn="1" w:lastColumn="0" w:noHBand="0" w:noVBand="1"/>
      </w:tblPr>
      <w:tblGrid>
        <w:gridCol w:w="1925"/>
        <w:gridCol w:w="1925"/>
        <w:gridCol w:w="1926"/>
        <w:gridCol w:w="1926"/>
        <w:gridCol w:w="1926"/>
      </w:tblGrid>
      <w:tr w:rsidR="00B330F0" w:rsidRPr="008D42B0" w14:paraId="4BC1A1B6" w14:textId="77777777" w:rsidTr="00AD31A6">
        <w:tc>
          <w:tcPr>
            <w:tcW w:w="1925" w:type="dxa"/>
          </w:tcPr>
          <w:p w14:paraId="7793F7A3" w14:textId="77777777" w:rsidR="00B330F0" w:rsidRPr="008D42B0" w:rsidRDefault="00B330F0" w:rsidP="00AD31A6">
            <w:pPr>
              <w:jc w:val="both"/>
              <w:rPr>
                <w:rFonts w:cs="Times New Roman"/>
                <w:sz w:val="24"/>
                <w:szCs w:val="24"/>
              </w:rPr>
            </w:pPr>
            <w:r w:rsidRPr="008D42B0">
              <w:rPr>
                <w:rFonts w:cs="Times New Roman"/>
                <w:sz w:val="24"/>
                <w:szCs w:val="24"/>
              </w:rPr>
              <w:t>Фамилия</w:t>
            </w:r>
          </w:p>
        </w:tc>
        <w:tc>
          <w:tcPr>
            <w:tcW w:w="1925" w:type="dxa"/>
          </w:tcPr>
          <w:p w14:paraId="029024D3" w14:textId="77777777" w:rsidR="00B330F0" w:rsidRPr="008D42B0" w:rsidRDefault="00B330F0" w:rsidP="00AD31A6">
            <w:pPr>
              <w:jc w:val="center"/>
              <w:rPr>
                <w:rFonts w:cs="Times New Roman"/>
                <w:sz w:val="24"/>
                <w:szCs w:val="24"/>
              </w:rPr>
            </w:pPr>
            <w:r w:rsidRPr="008D42B0">
              <w:rPr>
                <w:rFonts w:cs="Times New Roman"/>
                <w:sz w:val="24"/>
                <w:szCs w:val="24"/>
              </w:rPr>
              <w:t>За выслугу лет</w:t>
            </w:r>
          </w:p>
        </w:tc>
        <w:tc>
          <w:tcPr>
            <w:tcW w:w="1926" w:type="dxa"/>
          </w:tcPr>
          <w:p w14:paraId="6EE168D3" w14:textId="77777777" w:rsidR="00B330F0" w:rsidRPr="008D42B0" w:rsidRDefault="00B330F0" w:rsidP="00AD31A6">
            <w:pPr>
              <w:jc w:val="center"/>
              <w:rPr>
                <w:rFonts w:cs="Times New Roman"/>
                <w:sz w:val="24"/>
                <w:szCs w:val="24"/>
              </w:rPr>
            </w:pPr>
            <w:r w:rsidRPr="008D42B0">
              <w:rPr>
                <w:rFonts w:cs="Times New Roman"/>
                <w:sz w:val="24"/>
                <w:szCs w:val="24"/>
              </w:rPr>
              <w:t>За вредные условия</w:t>
            </w:r>
          </w:p>
        </w:tc>
        <w:tc>
          <w:tcPr>
            <w:tcW w:w="1926" w:type="dxa"/>
          </w:tcPr>
          <w:p w14:paraId="587F4D01" w14:textId="77777777" w:rsidR="00B330F0" w:rsidRPr="008D42B0" w:rsidRDefault="00B330F0" w:rsidP="00AD31A6">
            <w:pPr>
              <w:jc w:val="center"/>
              <w:rPr>
                <w:rFonts w:cs="Times New Roman"/>
                <w:sz w:val="24"/>
                <w:szCs w:val="24"/>
              </w:rPr>
            </w:pPr>
            <w:r w:rsidRPr="008D42B0">
              <w:rPr>
                <w:rFonts w:cs="Times New Roman"/>
                <w:sz w:val="24"/>
                <w:szCs w:val="24"/>
              </w:rPr>
              <w:t>За гос. награды</w:t>
            </w:r>
          </w:p>
        </w:tc>
        <w:tc>
          <w:tcPr>
            <w:tcW w:w="1926" w:type="dxa"/>
          </w:tcPr>
          <w:p w14:paraId="26BA14ED" w14:textId="77777777" w:rsidR="00B330F0" w:rsidRPr="008D42B0" w:rsidRDefault="00B330F0" w:rsidP="00AD31A6">
            <w:pPr>
              <w:jc w:val="both"/>
              <w:rPr>
                <w:rFonts w:cs="Times New Roman"/>
                <w:sz w:val="24"/>
                <w:szCs w:val="24"/>
              </w:rPr>
            </w:pPr>
            <w:r w:rsidRPr="008D42B0">
              <w:rPr>
                <w:rFonts w:cs="Times New Roman"/>
                <w:sz w:val="24"/>
                <w:szCs w:val="24"/>
              </w:rPr>
              <w:t>Примечание</w:t>
            </w:r>
          </w:p>
        </w:tc>
      </w:tr>
      <w:tr w:rsidR="00B330F0" w:rsidRPr="008D42B0" w14:paraId="4407021C" w14:textId="77777777" w:rsidTr="00AD31A6">
        <w:tc>
          <w:tcPr>
            <w:tcW w:w="1925" w:type="dxa"/>
          </w:tcPr>
          <w:p w14:paraId="5E65A63F" w14:textId="77777777" w:rsidR="00B330F0" w:rsidRPr="008D42B0" w:rsidRDefault="00B330F0" w:rsidP="00AD31A6">
            <w:pPr>
              <w:jc w:val="both"/>
              <w:rPr>
                <w:rFonts w:cs="Times New Roman"/>
                <w:sz w:val="24"/>
                <w:szCs w:val="24"/>
              </w:rPr>
            </w:pPr>
          </w:p>
        </w:tc>
        <w:tc>
          <w:tcPr>
            <w:tcW w:w="1925" w:type="dxa"/>
          </w:tcPr>
          <w:p w14:paraId="7CA7A4A3" w14:textId="77777777" w:rsidR="00B330F0" w:rsidRPr="008D42B0" w:rsidRDefault="00B330F0" w:rsidP="00AD31A6">
            <w:pPr>
              <w:jc w:val="both"/>
              <w:rPr>
                <w:rFonts w:cs="Times New Roman"/>
                <w:sz w:val="24"/>
                <w:szCs w:val="24"/>
              </w:rPr>
            </w:pPr>
          </w:p>
        </w:tc>
        <w:tc>
          <w:tcPr>
            <w:tcW w:w="1926" w:type="dxa"/>
          </w:tcPr>
          <w:p w14:paraId="4663F4AE" w14:textId="77777777" w:rsidR="00B330F0" w:rsidRPr="008D42B0" w:rsidRDefault="00B330F0" w:rsidP="00AD31A6">
            <w:pPr>
              <w:jc w:val="both"/>
              <w:rPr>
                <w:rFonts w:cs="Times New Roman"/>
                <w:sz w:val="24"/>
                <w:szCs w:val="24"/>
              </w:rPr>
            </w:pPr>
          </w:p>
        </w:tc>
        <w:tc>
          <w:tcPr>
            <w:tcW w:w="1926" w:type="dxa"/>
          </w:tcPr>
          <w:p w14:paraId="03AE8D9B" w14:textId="77777777" w:rsidR="00B330F0" w:rsidRPr="008D42B0" w:rsidRDefault="00B330F0" w:rsidP="00AD31A6">
            <w:pPr>
              <w:jc w:val="both"/>
              <w:rPr>
                <w:rFonts w:cs="Times New Roman"/>
                <w:sz w:val="24"/>
                <w:szCs w:val="24"/>
              </w:rPr>
            </w:pPr>
          </w:p>
        </w:tc>
        <w:tc>
          <w:tcPr>
            <w:tcW w:w="1926" w:type="dxa"/>
          </w:tcPr>
          <w:p w14:paraId="5A7B3758" w14:textId="77777777" w:rsidR="00B330F0" w:rsidRPr="008D42B0" w:rsidRDefault="00B330F0" w:rsidP="00AD31A6">
            <w:pPr>
              <w:jc w:val="both"/>
              <w:rPr>
                <w:rFonts w:cs="Times New Roman"/>
                <w:sz w:val="24"/>
                <w:szCs w:val="24"/>
              </w:rPr>
            </w:pPr>
          </w:p>
        </w:tc>
      </w:tr>
      <w:tr w:rsidR="00B330F0" w:rsidRPr="008D42B0" w14:paraId="290AAB0D" w14:textId="77777777" w:rsidTr="00AD31A6">
        <w:tc>
          <w:tcPr>
            <w:tcW w:w="1925" w:type="dxa"/>
          </w:tcPr>
          <w:p w14:paraId="5BE8CF87" w14:textId="77777777" w:rsidR="00B330F0" w:rsidRPr="008D42B0" w:rsidRDefault="00B330F0" w:rsidP="00AD31A6">
            <w:pPr>
              <w:jc w:val="both"/>
              <w:rPr>
                <w:rFonts w:cs="Times New Roman"/>
                <w:sz w:val="24"/>
                <w:szCs w:val="24"/>
              </w:rPr>
            </w:pPr>
          </w:p>
        </w:tc>
        <w:tc>
          <w:tcPr>
            <w:tcW w:w="1925" w:type="dxa"/>
          </w:tcPr>
          <w:p w14:paraId="0D6E4257" w14:textId="77777777" w:rsidR="00B330F0" w:rsidRPr="008D42B0" w:rsidRDefault="00B330F0" w:rsidP="00AD31A6">
            <w:pPr>
              <w:jc w:val="both"/>
              <w:rPr>
                <w:rFonts w:cs="Times New Roman"/>
                <w:sz w:val="24"/>
                <w:szCs w:val="24"/>
              </w:rPr>
            </w:pPr>
          </w:p>
        </w:tc>
        <w:tc>
          <w:tcPr>
            <w:tcW w:w="1926" w:type="dxa"/>
          </w:tcPr>
          <w:p w14:paraId="59F3C458" w14:textId="77777777" w:rsidR="00B330F0" w:rsidRPr="008D42B0" w:rsidRDefault="00B330F0" w:rsidP="00AD31A6">
            <w:pPr>
              <w:jc w:val="both"/>
              <w:rPr>
                <w:rFonts w:cs="Times New Roman"/>
                <w:sz w:val="24"/>
                <w:szCs w:val="24"/>
              </w:rPr>
            </w:pPr>
          </w:p>
        </w:tc>
        <w:tc>
          <w:tcPr>
            <w:tcW w:w="1926" w:type="dxa"/>
          </w:tcPr>
          <w:p w14:paraId="77C03B68" w14:textId="77777777" w:rsidR="00B330F0" w:rsidRPr="008D42B0" w:rsidRDefault="00B330F0" w:rsidP="00AD31A6">
            <w:pPr>
              <w:jc w:val="both"/>
              <w:rPr>
                <w:rFonts w:cs="Times New Roman"/>
                <w:sz w:val="24"/>
                <w:szCs w:val="24"/>
              </w:rPr>
            </w:pPr>
          </w:p>
        </w:tc>
        <w:tc>
          <w:tcPr>
            <w:tcW w:w="1926" w:type="dxa"/>
          </w:tcPr>
          <w:p w14:paraId="24B40403" w14:textId="77777777" w:rsidR="00B330F0" w:rsidRPr="008D42B0" w:rsidRDefault="00B330F0" w:rsidP="00AD31A6">
            <w:pPr>
              <w:jc w:val="both"/>
              <w:rPr>
                <w:rFonts w:cs="Times New Roman"/>
                <w:sz w:val="24"/>
                <w:szCs w:val="24"/>
              </w:rPr>
            </w:pPr>
          </w:p>
        </w:tc>
      </w:tr>
    </w:tbl>
    <w:p w14:paraId="1950E1E6" w14:textId="77777777" w:rsidR="00B330F0" w:rsidRDefault="00B330F0" w:rsidP="00B330F0">
      <w:pPr>
        <w:ind w:firstLine="851"/>
        <w:jc w:val="center"/>
        <w:rPr>
          <w:rFonts w:cs="Times New Roman"/>
          <w:sz w:val="28"/>
          <w:szCs w:val="28"/>
        </w:rPr>
      </w:pPr>
    </w:p>
    <w:p w14:paraId="4EF6F5AB" w14:textId="77777777" w:rsidR="00B330F0" w:rsidRDefault="00B330F0" w:rsidP="008223C7">
      <w:pPr>
        <w:ind w:firstLine="567"/>
        <w:jc w:val="both"/>
        <w:rPr>
          <w:rFonts w:cs="Times New Roman"/>
          <w:sz w:val="28"/>
          <w:szCs w:val="28"/>
        </w:rPr>
      </w:pPr>
      <w:r w:rsidRPr="007663AD">
        <w:rPr>
          <w:rFonts w:cs="Times New Roman"/>
          <w:sz w:val="28"/>
          <w:szCs w:val="28"/>
        </w:rPr>
        <w:t xml:space="preserve">Все графы в таблицах должны быть озаглавлены. В тексте статьи должна даваться ссылка на таблицу, </w:t>
      </w:r>
      <w:r w:rsidRPr="00A843F4">
        <w:rPr>
          <w:rFonts w:cs="Times New Roman"/>
          <w:i/>
          <w:sz w:val="28"/>
          <w:szCs w:val="28"/>
        </w:rPr>
        <w:t>например</w:t>
      </w:r>
      <w:r w:rsidRPr="007663AD">
        <w:rPr>
          <w:rFonts w:cs="Times New Roman"/>
          <w:sz w:val="28"/>
          <w:szCs w:val="28"/>
        </w:rPr>
        <w:t xml:space="preserve"> (табл. 2). </w:t>
      </w:r>
      <w:r>
        <w:rPr>
          <w:rFonts w:cs="Times New Roman"/>
          <w:sz w:val="28"/>
          <w:szCs w:val="28"/>
        </w:rPr>
        <w:t xml:space="preserve"> Если ссылка на таблицу дается также и после самой таблицы, то выглядит чуть иначе, </w:t>
      </w:r>
      <w:r w:rsidRPr="00A843F4">
        <w:rPr>
          <w:rFonts w:cs="Times New Roman"/>
          <w:i/>
          <w:sz w:val="28"/>
          <w:szCs w:val="28"/>
        </w:rPr>
        <w:t>например</w:t>
      </w:r>
      <w:r>
        <w:rPr>
          <w:rFonts w:cs="Times New Roman"/>
          <w:sz w:val="28"/>
          <w:szCs w:val="28"/>
        </w:rPr>
        <w:t xml:space="preserve"> (см. табл. 1).</w:t>
      </w:r>
    </w:p>
    <w:p w14:paraId="4FAF7F83" w14:textId="77777777" w:rsidR="00B330F0" w:rsidRPr="008D42B0" w:rsidRDefault="00B330F0" w:rsidP="008223C7">
      <w:pPr>
        <w:ind w:firstLine="567"/>
        <w:jc w:val="both"/>
        <w:rPr>
          <w:sz w:val="16"/>
          <w:szCs w:val="16"/>
        </w:rPr>
      </w:pPr>
    </w:p>
    <w:p w14:paraId="71237894" w14:textId="78D5CAFC" w:rsidR="00CC734E" w:rsidRDefault="00CC734E" w:rsidP="008223C7">
      <w:pPr>
        <w:ind w:firstLine="567"/>
        <w:jc w:val="both"/>
        <w:rPr>
          <w:sz w:val="28"/>
          <w:szCs w:val="28"/>
        </w:rPr>
      </w:pPr>
      <w:r>
        <w:rPr>
          <w:sz w:val="28"/>
          <w:szCs w:val="28"/>
        </w:rPr>
        <w:t>После сведений об авторах на русском языке размещается блок на английском языке, в которых входят следующие элементы:</w:t>
      </w:r>
    </w:p>
    <w:p w14:paraId="3E582632" w14:textId="4F3DABA9" w:rsidR="00E929B8" w:rsidRPr="00491CC9" w:rsidRDefault="00FD0BAA" w:rsidP="008223C7">
      <w:pPr>
        <w:ind w:firstLine="567"/>
        <w:jc w:val="both"/>
        <w:rPr>
          <w:sz w:val="28"/>
          <w:szCs w:val="28"/>
        </w:rPr>
      </w:pPr>
      <w:r w:rsidRPr="00491CC9">
        <w:rPr>
          <w:sz w:val="28"/>
          <w:szCs w:val="28"/>
        </w:rPr>
        <w:t xml:space="preserve">- </w:t>
      </w:r>
      <w:r w:rsidR="00E929B8" w:rsidRPr="00491CC9">
        <w:rPr>
          <w:sz w:val="28"/>
          <w:szCs w:val="28"/>
        </w:rPr>
        <w:t>название статьи;</w:t>
      </w:r>
    </w:p>
    <w:p w14:paraId="1766A2D1" w14:textId="56586867" w:rsidR="00CC734E" w:rsidRDefault="00FD0BAA" w:rsidP="008223C7">
      <w:pPr>
        <w:ind w:firstLine="567"/>
        <w:jc w:val="both"/>
        <w:rPr>
          <w:sz w:val="28"/>
          <w:szCs w:val="28"/>
        </w:rPr>
      </w:pPr>
      <w:r w:rsidRPr="00491CC9">
        <w:rPr>
          <w:sz w:val="28"/>
          <w:szCs w:val="28"/>
        </w:rPr>
        <w:t xml:space="preserve">- </w:t>
      </w:r>
      <w:r w:rsidR="00CC734E" w:rsidRPr="00491CC9">
        <w:rPr>
          <w:sz w:val="28"/>
          <w:szCs w:val="28"/>
        </w:rPr>
        <w:t>имя, отчество</w:t>
      </w:r>
      <w:r w:rsidR="00CC734E">
        <w:rPr>
          <w:sz w:val="28"/>
          <w:szCs w:val="28"/>
        </w:rPr>
        <w:t>,</w:t>
      </w:r>
      <w:r w:rsidR="00CC734E" w:rsidRPr="00491CC9">
        <w:rPr>
          <w:sz w:val="28"/>
          <w:szCs w:val="28"/>
        </w:rPr>
        <w:t xml:space="preserve"> </w:t>
      </w:r>
      <w:r w:rsidR="00E929B8" w:rsidRPr="00491CC9">
        <w:rPr>
          <w:sz w:val="28"/>
          <w:szCs w:val="28"/>
        </w:rPr>
        <w:t>фамилия автора</w:t>
      </w:r>
    </w:p>
    <w:p w14:paraId="2EE5E399" w14:textId="01ADB3FF" w:rsidR="00E929B8" w:rsidRDefault="00CC734E" w:rsidP="008223C7">
      <w:pPr>
        <w:ind w:firstLine="567"/>
        <w:jc w:val="both"/>
        <w:rPr>
          <w:sz w:val="28"/>
          <w:szCs w:val="28"/>
        </w:rPr>
      </w:pPr>
      <w:r>
        <w:rPr>
          <w:sz w:val="28"/>
          <w:szCs w:val="28"/>
        </w:rPr>
        <w:t>- организация</w:t>
      </w:r>
      <w:r w:rsidR="00E929B8">
        <w:rPr>
          <w:sz w:val="28"/>
          <w:szCs w:val="28"/>
        </w:rPr>
        <w:t>;</w:t>
      </w:r>
    </w:p>
    <w:p w14:paraId="429A8603" w14:textId="60FCA57C" w:rsidR="00FD0BAA" w:rsidRPr="00491CC9" w:rsidRDefault="00E929B8" w:rsidP="008223C7">
      <w:pPr>
        <w:ind w:firstLine="567"/>
        <w:jc w:val="both"/>
        <w:rPr>
          <w:sz w:val="28"/>
          <w:szCs w:val="28"/>
        </w:rPr>
      </w:pPr>
      <w:r>
        <w:rPr>
          <w:sz w:val="28"/>
          <w:szCs w:val="28"/>
        </w:rPr>
        <w:t>-</w:t>
      </w:r>
      <w:r w:rsidRPr="00491CC9">
        <w:rPr>
          <w:sz w:val="28"/>
          <w:szCs w:val="28"/>
        </w:rPr>
        <w:t xml:space="preserve"> </w:t>
      </w:r>
      <w:r w:rsidR="00FD0BAA" w:rsidRPr="00491CC9">
        <w:rPr>
          <w:sz w:val="28"/>
          <w:szCs w:val="28"/>
        </w:rPr>
        <w:t xml:space="preserve">аннотация </w:t>
      </w:r>
      <w:r w:rsidR="00CC734E" w:rsidRPr="007A0951">
        <w:rPr>
          <w:rFonts w:cs="Times New Roman"/>
          <w:sz w:val="28"/>
          <w:szCs w:val="28"/>
        </w:rPr>
        <w:t>(4–5 предложений, до 10 строк)</w:t>
      </w:r>
      <w:r w:rsidR="00CC734E">
        <w:rPr>
          <w:rFonts w:cs="Times New Roman"/>
          <w:sz w:val="28"/>
          <w:szCs w:val="28"/>
        </w:rPr>
        <w:t>, слово аннотация не пишется</w:t>
      </w:r>
      <w:r w:rsidR="00FD0BAA" w:rsidRPr="00491CC9">
        <w:rPr>
          <w:sz w:val="28"/>
          <w:szCs w:val="28"/>
        </w:rPr>
        <w:t xml:space="preserve">; </w:t>
      </w:r>
    </w:p>
    <w:p w14:paraId="3D13ED38" w14:textId="25874F67" w:rsidR="00FD0BAA" w:rsidRDefault="00FD0BAA" w:rsidP="008223C7">
      <w:pPr>
        <w:ind w:firstLine="567"/>
        <w:jc w:val="both"/>
        <w:rPr>
          <w:sz w:val="28"/>
          <w:szCs w:val="28"/>
        </w:rPr>
      </w:pPr>
      <w:r w:rsidRPr="00491CC9">
        <w:rPr>
          <w:sz w:val="28"/>
          <w:szCs w:val="28"/>
        </w:rPr>
        <w:t xml:space="preserve">- ключевые слова </w:t>
      </w:r>
      <w:r w:rsidR="00CC734E" w:rsidRPr="00CC734E">
        <w:rPr>
          <w:i/>
          <w:color w:val="000000" w:themeColor="text1"/>
          <w:sz w:val="28"/>
          <w:szCs w:val="28"/>
        </w:rPr>
        <w:t>Keywords</w:t>
      </w:r>
      <w:r w:rsidR="00CC734E" w:rsidRPr="00491CC9">
        <w:rPr>
          <w:sz w:val="28"/>
          <w:szCs w:val="28"/>
        </w:rPr>
        <w:t xml:space="preserve"> </w:t>
      </w:r>
      <w:r w:rsidRPr="00491CC9">
        <w:rPr>
          <w:sz w:val="28"/>
          <w:szCs w:val="28"/>
        </w:rPr>
        <w:t>(8</w:t>
      </w:r>
      <w:r w:rsidR="00CC734E">
        <w:rPr>
          <w:sz w:val="28"/>
          <w:szCs w:val="28"/>
        </w:rPr>
        <w:t xml:space="preserve"> </w:t>
      </w:r>
      <w:r w:rsidRPr="00491CC9">
        <w:rPr>
          <w:sz w:val="28"/>
          <w:szCs w:val="28"/>
        </w:rPr>
        <w:t>–</w:t>
      </w:r>
      <w:r w:rsidR="00CC734E">
        <w:rPr>
          <w:sz w:val="28"/>
          <w:szCs w:val="28"/>
        </w:rPr>
        <w:t xml:space="preserve"> </w:t>
      </w:r>
      <w:r w:rsidRPr="00491CC9">
        <w:rPr>
          <w:sz w:val="28"/>
          <w:szCs w:val="28"/>
        </w:rPr>
        <w:t>10 слов).</w:t>
      </w:r>
    </w:p>
    <w:p w14:paraId="760A52A2" w14:textId="79B518C8" w:rsidR="00CC734E" w:rsidRPr="00CC734E" w:rsidRDefault="00CC734E" w:rsidP="008223C7">
      <w:pPr>
        <w:widowControl/>
        <w:tabs>
          <w:tab w:val="left" w:pos="1134"/>
        </w:tabs>
        <w:autoSpaceDE/>
        <w:autoSpaceDN/>
        <w:adjustRightInd/>
        <w:ind w:firstLine="567"/>
        <w:jc w:val="both"/>
        <w:rPr>
          <w:color w:val="000000" w:themeColor="text1"/>
          <w:sz w:val="28"/>
          <w:szCs w:val="28"/>
        </w:rPr>
      </w:pPr>
      <w:r w:rsidRPr="00CC734E">
        <w:rPr>
          <w:sz w:val="28"/>
          <w:szCs w:val="28"/>
        </w:rPr>
        <w:t xml:space="preserve">Информация об авторах на английском языке дается отдельным блоком </w:t>
      </w:r>
      <w:r w:rsidRPr="00CC734E">
        <w:rPr>
          <w:color w:val="000000" w:themeColor="text1"/>
          <w:sz w:val="28"/>
          <w:szCs w:val="28"/>
        </w:rPr>
        <w:t>«</w:t>
      </w:r>
      <w:r w:rsidRPr="00CC734E">
        <w:rPr>
          <w:i/>
          <w:color w:val="000000" w:themeColor="text1"/>
          <w:sz w:val="28"/>
          <w:szCs w:val="28"/>
        </w:rPr>
        <w:t>About authors:</w:t>
      </w:r>
      <w:r w:rsidRPr="00CC734E">
        <w:rPr>
          <w:color w:val="000000" w:themeColor="text1"/>
          <w:sz w:val="28"/>
          <w:szCs w:val="28"/>
        </w:rPr>
        <w:t>»</w:t>
      </w:r>
      <w:r w:rsidRPr="00CC734E">
        <w:rPr>
          <w:color w:val="FF0000"/>
          <w:sz w:val="28"/>
          <w:szCs w:val="28"/>
        </w:rPr>
        <w:t xml:space="preserve"> </w:t>
      </w:r>
      <w:r w:rsidRPr="00CC734E">
        <w:rPr>
          <w:color w:val="000000" w:themeColor="text1"/>
          <w:sz w:val="28"/>
          <w:szCs w:val="28"/>
        </w:rPr>
        <w:t xml:space="preserve">после </w:t>
      </w:r>
      <w:r w:rsidRPr="00CC734E">
        <w:rPr>
          <w:i/>
          <w:color w:val="000000" w:themeColor="text1"/>
          <w:sz w:val="28"/>
          <w:szCs w:val="28"/>
        </w:rPr>
        <w:t>Keywords</w:t>
      </w:r>
      <w:r w:rsidRPr="00CC734E">
        <w:rPr>
          <w:color w:val="000000" w:themeColor="text1"/>
          <w:sz w:val="28"/>
          <w:szCs w:val="28"/>
        </w:rPr>
        <w:t>.</w:t>
      </w:r>
    </w:p>
    <w:p w14:paraId="37C4502A" w14:textId="08AB7721" w:rsidR="00FD0BAA" w:rsidRDefault="00CC734E" w:rsidP="008223C7">
      <w:pPr>
        <w:ind w:firstLine="567"/>
        <w:jc w:val="both"/>
        <w:rPr>
          <w:sz w:val="28"/>
          <w:szCs w:val="28"/>
        </w:rPr>
      </w:pPr>
      <w:r>
        <w:rPr>
          <w:sz w:val="28"/>
          <w:szCs w:val="28"/>
        </w:rPr>
        <w:t xml:space="preserve">После сведений об вторах на английском языке размещается </w:t>
      </w:r>
      <w:r w:rsidR="00FD0BAA">
        <w:rPr>
          <w:sz w:val="28"/>
          <w:szCs w:val="28"/>
        </w:rPr>
        <w:t>корректная ссылка на статью (номера страниц указывает редакция) (приложение 1).</w:t>
      </w:r>
    </w:p>
    <w:p w14:paraId="027ED810" w14:textId="77777777" w:rsidR="008D42B0" w:rsidRDefault="008D42B0" w:rsidP="00BB273D">
      <w:pPr>
        <w:ind w:firstLine="567"/>
        <w:jc w:val="both"/>
        <w:rPr>
          <w:rFonts w:cs="Times New Roman"/>
          <w:sz w:val="28"/>
          <w:szCs w:val="28"/>
        </w:rPr>
      </w:pPr>
    </w:p>
    <w:p w14:paraId="28A3A3F5" w14:textId="1FF48429" w:rsidR="00BB273D" w:rsidRPr="00401F9D" w:rsidRDefault="00BB273D" w:rsidP="00BB273D">
      <w:pPr>
        <w:ind w:firstLine="567"/>
        <w:jc w:val="both"/>
        <w:rPr>
          <w:rFonts w:cs="Times New Roman"/>
          <w:b/>
          <w:sz w:val="28"/>
          <w:szCs w:val="28"/>
        </w:rPr>
      </w:pPr>
      <w:r w:rsidRPr="00401F9D">
        <w:rPr>
          <w:rFonts w:cs="Times New Roman"/>
          <w:b/>
          <w:sz w:val="28"/>
          <w:szCs w:val="28"/>
        </w:rPr>
        <w:lastRenderedPageBreak/>
        <w:t>Опубликование статьи возможно в соавторстве не более 2-х человек, соавтором не может быть обучающийся. При участии соавтора, не имеющего ученую степень кандидата или доктора юридических наук, возможность опубликования определяется статусом соавтора в правоприменительной сфере.</w:t>
      </w:r>
    </w:p>
    <w:p w14:paraId="4D6C6E6A" w14:textId="41A81200" w:rsidR="00F62C72" w:rsidRDefault="00F62C72" w:rsidP="008223C7">
      <w:pPr>
        <w:ind w:firstLine="567"/>
        <w:jc w:val="both"/>
        <w:rPr>
          <w:sz w:val="28"/>
          <w:szCs w:val="28"/>
        </w:rPr>
      </w:pPr>
      <w:r>
        <w:rPr>
          <w:sz w:val="28"/>
          <w:szCs w:val="28"/>
        </w:rPr>
        <w:t>Редакционная коллегия научного журнала «Вестник ТвГУ. Серия: Право» проводит политику повышения импакт-фактора журнала среди других научных изданий в РИНЦ.</w:t>
      </w:r>
      <w:r w:rsidR="00BB273D">
        <w:rPr>
          <w:sz w:val="28"/>
          <w:szCs w:val="28"/>
        </w:rPr>
        <w:t xml:space="preserve"> </w:t>
      </w:r>
      <w:r>
        <w:rPr>
          <w:sz w:val="28"/>
          <w:szCs w:val="28"/>
        </w:rPr>
        <w:t xml:space="preserve">При направлении статей для опубликования </w:t>
      </w:r>
      <w:r w:rsidR="00BB273D">
        <w:rPr>
          <w:sz w:val="28"/>
          <w:szCs w:val="28"/>
        </w:rPr>
        <w:t>приветствуется</w:t>
      </w:r>
      <w:r>
        <w:rPr>
          <w:sz w:val="28"/>
          <w:szCs w:val="28"/>
        </w:rPr>
        <w:t xml:space="preserve"> наличие в них ссылок на статьи, соответствующие тематике исследования и ранее опубликованные в нашем журнале.</w:t>
      </w:r>
    </w:p>
    <w:p w14:paraId="01443793" w14:textId="44DBD1D8" w:rsidR="00FD0BAA" w:rsidRDefault="00F62C72" w:rsidP="008223C7">
      <w:pPr>
        <w:ind w:firstLine="567"/>
        <w:jc w:val="both"/>
        <w:rPr>
          <w:sz w:val="28"/>
          <w:szCs w:val="28"/>
        </w:rPr>
      </w:pPr>
      <w:r>
        <w:rPr>
          <w:sz w:val="28"/>
          <w:szCs w:val="28"/>
        </w:rPr>
        <w:t xml:space="preserve">Архив статей, опубликованных в научном журнале «Вестник ТвГУ. Серия: Право» размещен на сайте юридического факультета : </w:t>
      </w:r>
      <w:hyperlink r:id="rId10" w:history="1">
        <w:r w:rsidRPr="00E74485">
          <w:rPr>
            <w:rStyle w:val="a6"/>
            <w:sz w:val="28"/>
            <w:szCs w:val="28"/>
          </w:rPr>
          <w:t>http://law.tversu.ru/</w:t>
        </w:r>
      </w:hyperlink>
      <w:r>
        <w:rPr>
          <w:sz w:val="28"/>
          <w:szCs w:val="28"/>
        </w:rPr>
        <w:t xml:space="preserve"> в разделе «Вестник: Выпущенные номера»: </w:t>
      </w:r>
      <w:hyperlink r:id="rId11" w:history="1">
        <w:r w:rsidRPr="00E74485">
          <w:rPr>
            <w:rStyle w:val="a6"/>
            <w:sz w:val="28"/>
            <w:szCs w:val="28"/>
          </w:rPr>
          <w:t>http://law.tversu.ru/vestnik-tvgu-seriya-pravo/vypushchennye-nomera</w:t>
        </w:r>
      </w:hyperlink>
    </w:p>
    <w:p w14:paraId="33508ED1" w14:textId="77777777" w:rsidR="00FD0BAA" w:rsidRDefault="00FD0BAA" w:rsidP="008223C7">
      <w:pPr>
        <w:ind w:firstLine="567"/>
        <w:jc w:val="both"/>
        <w:rPr>
          <w:rFonts w:eastAsia="Times New Roman" w:cs="Times New Roman"/>
          <w:bCs/>
          <w:spacing w:val="-2"/>
          <w:sz w:val="28"/>
          <w:szCs w:val="28"/>
        </w:rPr>
      </w:pPr>
      <w:r w:rsidRPr="00AF142E">
        <w:rPr>
          <w:rFonts w:eastAsia="Times New Roman" w:cs="Times New Roman"/>
          <w:spacing w:val="-2"/>
          <w:sz w:val="28"/>
          <w:szCs w:val="28"/>
        </w:rPr>
        <w:t xml:space="preserve">Рукописи, оформленные с нарушением </w:t>
      </w:r>
      <w:r>
        <w:rPr>
          <w:rFonts w:eastAsia="Times New Roman" w:cs="Times New Roman"/>
          <w:spacing w:val="-2"/>
          <w:sz w:val="28"/>
          <w:szCs w:val="28"/>
        </w:rPr>
        <w:t xml:space="preserve">предусмотренных </w:t>
      </w:r>
      <w:r w:rsidRPr="00AF142E">
        <w:rPr>
          <w:rFonts w:eastAsia="Times New Roman" w:cs="Times New Roman"/>
          <w:spacing w:val="-2"/>
          <w:sz w:val="28"/>
          <w:szCs w:val="28"/>
        </w:rPr>
        <w:t xml:space="preserve">для авторов правил, не рассматриваются. </w:t>
      </w:r>
      <w:r w:rsidRPr="00FD0BAA">
        <w:rPr>
          <w:rFonts w:eastAsia="Times New Roman" w:cs="Times New Roman"/>
          <w:bCs/>
          <w:spacing w:val="-2"/>
          <w:sz w:val="28"/>
          <w:szCs w:val="28"/>
        </w:rPr>
        <w:t>Представление в редакцию ранее опубликованных статей не допускается.</w:t>
      </w:r>
    </w:p>
    <w:p w14:paraId="5B47AAD0" w14:textId="6D52A7CA" w:rsidR="0042017D" w:rsidRPr="00401F9D" w:rsidRDefault="00E929B8" w:rsidP="008223C7">
      <w:pPr>
        <w:ind w:firstLine="567"/>
        <w:jc w:val="both"/>
        <w:rPr>
          <w:rFonts w:eastAsia="Times New Roman" w:cs="Times New Roman"/>
          <w:b/>
          <w:bCs/>
          <w:spacing w:val="-2"/>
          <w:sz w:val="28"/>
          <w:szCs w:val="28"/>
        </w:rPr>
      </w:pPr>
      <w:r w:rsidRPr="00401F9D">
        <w:rPr>
          <w:rFonts w:eastAsia="Times New Roman" w:cs="Times New Roman"/>
          <w:b/>
          <w:bCs/>
          <w:spacing w:val="-2"/>
          <w:sz w:val="28"/>
          <w:szCs w:val="28"/>
        </w:rPr>
        <w:t>Вместе с рукописью статьи автор направляет</w:t>
      </w:r>
      <w:r w:rsidR="0042017D" w:rsidRPr="00401F9D">
        <w:rPr>
          <w:rFonts w:eastAsia="Times New Roman" w:cs="Times New Roman"/>
          <w:b/>
          <w:bCs/>
          <w:spacing w:val="-2"/>
          <w:sz w:val="28"/>
          <w:szCs w:val="28"/>
        </w:rPr>
        <w:t xml:space="preserve"> подписанный скан отчета проверки в системе Антиплагиат. </w:t>
      </w:r>
      <w:r w:rsidR="0042017D" w:rsidRPr="00401F9D">
        <w:rPr>
          <w:rFonts w:cs="Times New Roman"/>
          <w:b/>
          <w:sz w:val="28"/>
          <w:szCs w:val="28"/>
          <w:shd w:val="clear" w:color="auto" w:fill="FFFFFF"/>
        </w:rPr>
        <w:t>Минимальный процент оригинального текста должен быть не ниже </w:t>
      </w:r>
      <w:r w:rsidR="0042017D" w:rsidRPr="00401F9D">
        <w:rPr>
          <w:rFonts w:cs="Times New Roman"/>
          <w:b/>
          <w:bCs/>
          <w:sz w:val="28"/>
          <w:szCs w:val="28"/>
          <w:bdr w:val="none" w:sz="0" w:space="0" w:color="auto" w:frame="1"/>
          <w:shd w:val="clear" w:color="auto" w:fill="FFFFFF"/>
        </w:rPr>
        <w:t>75%.</w:t>
      </w:r>
      <w:r w:rsidR="005509FE">
        <w:rPr>
          <w:rFonts w:cs="Times New Roman"/>
          <w:b/>
          <w:bCs/>
          <w:sz w:val="28"/>
          <w:szCs w:val="28"/>
          <w:bdr w:val="none" w:sz="0" w:space="0" w:color="auto" w:frame="1"/>
          <w:shd w:val="clear" w:color="auto" w:fill="FFFFFF"/>
        </w:rPr>
        <w:t xml:space="preserve"> Процент самоцитирования в тексте должен быть не более 25%, суммарно с цитированием не более 50%.</w:t>
      </w:r>
    </w:p>
    <w:p w14:paraId="6C9FFF38" w14:textId="77777777" w:rsidR="00CC734E" w:rsidRDefault="00CC734E" w:rsidP="008223C7">
      <w:pPr>
        <w:ind w:firstLine="567"/>
        <w:jc w:val="both"/>
        <w:rPr>
          <w:sz w:val="28"/>
          <w:szCs w:val="28"/>
        </w:rPr>
      </w:pPr>
      <w:r>
        <w:rPr>
          <w:sz w:val="28"/>
          <w:szCs w:val="28"/>
        </w:rPr>
        <w:t>Благодарим за понимание!</w:t>
      </w:r>
    </w:p>
    <w:p w14:paraId="39708D37" w14:textId="77777777" w:rsidR="0042017D" w:rsidRPr="00BB273D" w:rsidRDefault="0042017D" w:rsidP="00FD0BAA">
      <w:pPr>
        <w:jc w:val="center"/>
        <w:rPr>
          <w:b/>
          <w:sz w:val="16"/>
          <w:szCs w:val="16"/>
        </w:rPr>
      </w:pPr>
    </w:p>
    <w:p w14:paraId="69AA3E8E" w14:textId="57339602" w:rsidR="00FD0BAA" w:rsidRDefault="00FD0BAA" w:rsidP="00FD0BAA">
      <w:pPr>
        <w:jc w:val="center"/>
        <w:rPr>
          <w:b/>
          <w:sz w:val="28"/>
          <w:szCs w:val="28"/>
        </w:rPr>
      </w:pPr>
      <w:r w:rsidRPr="00D66280">
        <w:rPr>
          <w:b/>
          <w:sz w:val="28"/>
          <w:szCs w:val="28"/>
        </w:rPr>
        <w:t xml:space="preserve">Правила </w:t>
      </w:r>
      <w:r>
        <w:rPr>
          <w:b/>
          <w:sz w:val="28"/>
          <w:szCs w:val="28"/>
        </w:rPr>
        <w:t>рецензирования</w:t>
      </w:r>
      <w:r w:rsidRPr="00D66280">
        <w:rPr>
          <w:b/>
          <w:sz w:val="28"/>
          <w:szCs w:val="28"/>
        </w:rPr>
        <w:t xml:space="preserve"> материалов</w:t>
      </w:r>
      <w:r>
        <w:rPr>
          <w:b/>
          <w:sz w:val="28"/>
          <w:szCs w:val="28"/>
        </w:rPr>
        <w:t>, направленных</w:t>
      </w:r>
      <w:r w:rsidRPr="00D66280">
        <w:rPr>
          <w:b/>
          <w:sz w:val="28"/>
          <w:szCs w:val="28"/>
        </w:rPr>
        <w:t xml:space="preserve"> в редакцию</w:t>
      </w:r>
    </w:p>
    <w:p w14:paraId="710EAD68" w14:textId="77777777" w:rsidR="008D42B0" w:rsidRDefault="008D42B0" w:rsidP="00FD0BAA">
      <w:pPr>
        <w:jc w:val="center"/>
        <w:rPr>
          <w:b/>
          <w:sz w:val="28"/>
          <w:szCs w:val="28"/>
        </w:rPr>
      </w:pPr>
    </w:p>
    <w:p w14:paraId="712A2E9A" w14:textId="77777777" w:rsidR="00FD0BAA" w:rsidRPr="00AF142E" w:rsidRDefault="00FD0BAA" w:rsidP="00FD0BAA">
      <w:pPr>
        <w:widowControl/>
        <w:autoSpaceDE/>
        <w:autoSpaceDN/>
        <w:adjustRightInd/>
        <w:ind w:firstLine="454"/>
        <w:jc w:val="both"/>
        <w:rPr>
          <w:rFonts w:eastAsia="Times New Roman" w:cs="Times New Roman"/>
          <w:sz w:val="28"/>
          <w:szCs w:val="28"/>
        </w:rPr>
      </w:pPr>
      <w:r>
        <w:rPr>
          <w:rFonts w:eastAsia="Times New Roman" w:cs="Times New Roman"/>
          <w:spacing w:val="-2"/>
          <w:sz w:val="28"/>
          <w:szCs w:val="28"/>
        </w:rPr>
        <w:t xml:space="preserve">1. </w:t>
      </w:r>
      <w:r w:rsidRPr="00AF142E">
        <w:rPr>
          <w:rFonts w:eastAsia="Times New Roman" w:cs="Times New Roman"/>
          <w:spacing w:val="-2"/>
          <w:sz w:val="28"/>
          <w:szCs w:val="28"/>
        </w:rPr>
        <w:t xml:space="preserve">Поступившей в редакцию рукописи присваивается регистрационный номер, о чём редакция информирует авторов по электронной почте. </w:t>
      </w:r>
    </w:p>
    <w:p w14:paraId="7A4AABE0" w14:textId="77777777" w:rsidR="00FD0BAA" w:rsidRDefault="00FD0BAA" w:rsidP="00FD0BAA">
      <w:pPr>
        <w:widowControl/>
        <w:autoSpaceDE/>
        <w:autoSpaceDN/>
        <w:adjustRightInd/>
        <w:ind w:firstLine="454"/>
        <w:jc w:val="both"/>
        <w:rPr>
          <w:rFonts w:eastAsia="Times New Roman" w:cs="Times New Roman"/>
          <w:spacing w:val="-2"/>
          <w:sz w:val="28"/>
          <w:szCs w:val="28"/>
        </w:rPr>
      </w:pPr>
      <w:r>
        <w:rPr>
          <w:rFonts w:eastAsia="Times New Roman" w:cs="Times New Roman"/>
          <w:spacing w:val="-2"/>
          <w:sz w:val="28"/>
          <w:szCs w:val="28"/>
        </w:rPr>
        <w:t xml:space="preserve">2. </w:t>
      </w:r>
      <w:r w:rsidRPr="00AF142E">
        <w:rPr>
          <w:rFonts w:eastAsia="Times New Roman" w:cs="Times New Roman"/>
          <w:spacing w:val="-2"/>
          <w:sz w:val="28"/>
          <w:szCs w:val="28"/>
        </w:rPr>
        <w:t xml:space="preserve">Редакция не берёт </w:t>
      </w:r>
      <w:r>
        <w:rPr>
          <w:rFonts w:eastAsia="Times New Roman" w:cs="Times New Roman"/>
          <w:spacing w:val="-2"/>
          <w:sz w:val="28"/>
          <w:szCs w:val="28"/>
        </w:rPr>
        <w:t>на себя обязательства по срокам.</w:t>
      </w:r>
    </w:p>
    <w:p w14:paraId="1DB099CD" w14:textId="67C75154" w:rsidR="00451731" w:rsidRDefault="00FD0BAA" w:rsidP="00FD0BAA">
      <w:pPr>
        <w:widowControl/>
        <w:autoSpaceDE/>
        <w:autoSpaceDN/>
        <w:adjustRightInd/>
        <w:ind w:firstLine="454"/>
        <w:jc w:val="both"/>
        <w:rPr>
          <w:rFonts w:eastAsia="Times New Roman" w:cs="Times New Roman"/>
          <w:spacing w:val="-6"/>
          <w:sz w:val="28"/>
          <w:szCs w:val="28"/>
        </w:rPr>
      </w:pPr>
      <w:r>
        <w:rPr>
          <w:rFonts w:eastAsia="Times New Roman" w:cs="Times New Roman"/>
          <w:spacing w:val="-6"/>
          <w:sz w:val="28"/>
          <w:szCs w:val="28"/>
        </w:rPr>
        <w:t xml:space="preserve">3. </w:t>
      </w:r>
      <w:r w:rsidRPr="00AF142E">
        <w:rPr>
          <w:rFonts w:eastAsia="Times New Roman" w:cs="Times New Roman"/>
          <w:spacing w:val="-6"/>
          <w:sz w:val="28"/>
          <w:szCs w:val="28"/>
        </w:rPr>
        <w:t>По получении статьи от автора редакция направляет её на рецензирование рецензент</w:t>
      </w:r>
      <w:r w:rsidR="00451731">
        <w:rPr>
          <w:rFonts w:eastAsia="Times New Roman" w:cs="Times New Roman"/>
          <w:spacing w:val="-6"/>
          <w:sz w:val="28"/>
          <w:szCs w:val="28"/>
        </w:rPr>
        <w:t>у</w:t>
      </w:r>
      <w:r w:rsidRPr="00AF142E">
        <w:rPr>
          <w:rFonts w:eastAsia="Times New Roman" w:cs="Times New Roman"/>
          <w:spacing w:val="-6"/>
          <w:sz w:val="28"/>
          <w:szCs w:val="28"/>
        </w:rPr>
        <w:t>, которы</w:t>
      </w:r>
      <w:r w:rsidR="00451731">
        <w:rPr>
          <w:rFonts w:eastAsia="Times New Roman" w:cs="Times New Roman"/>
          <w:spacing w:val="-6"/>
          <w:sz w:val="28"/>
          <w:szCs w:val="28"/>
        </w:rPr>
        <w:t xml:space="preserve">й </w:t>
      </w:r>
      <w:r w:rsidR="0042017D">
        <w:rPr>
          <w:rFonts w:eastAsia="Times New Roman" w:cs="Times New Roman"/>
          <w:spacing w:val="-6"/>
          <w:sz w:val="28"/>
          <w:szCs w:val="28"/>
        </w:rPr>
        <w:t>даёт</w:t>
      </w:r>
      <w:r w:rsidRPr="00AF142E">
        <w:rPr>
          <w:rFonts w:eastAsia="Times New Roman" w:cs="Times New Roman"/>
          <w:spacing w:val="-6"/>
          <w:sz w:val="28"/>
          <w:szCs w:val="28"/>
        </w:rPr>
        <w:t xml:space="preserve"> заключение о возможности публикации статьи. </w:t>
      </w:r>
    </w:p>
    <w:p w14:paraId="1B0916D4" w14:textId="77777777" w:rsidR="00FD0BAA" w:rsidRPr="00AF142E" w:rsidRDefault="00451731" w:rsidP="00FD0BAA">
      <w:pPr>
        <w:widowControl/>
        <w:autoSpaceDE/>
        <w:autoSpaceDN/>
        <w:adjustRightInd/>
        <w:ind w:firstLine="454"/>
        <w:jc w:val="both"/>
        <w:rPr>
          <w:rFonts w:eastAsia="Times New Roman" w:cs="Times New Roman"/>
          <w:sz w:val="28"/>
          <w:szCs w:val="28"/>
        </w:rPr>
      </w:pPr>
      <w:r>
        <w:rPr>
          <w:rFonts w:eastAsia="Times New Roman" w:cs="Times New Roman"/>
          <w:spacing w:val="-6"/>
          <w:sz w:val="28"/>
          <w:szCs w:val="28"/>
        </w:rPr>
        <w:t xml:space="preserve">4. </w:t>
      </w:r>
      <w:r w:rsidR="00FD0BAA" w:rsidRPr="00AF142E">
        <w:rPr>
          <w:rFonts w:eastAsia="Times New Roman" w:cs="Times New Roman"/>
          <w:spacing w:val="-6"/>
          <w:sz w:val="28"/>
          <w:szCs w:val="28"/>
        </w:rPr>
        <w:t xml:space="preserve">На основании </w:t>
      </w:r>
      <w:r>
        <w:rPr>
          <w:rFonts w:eastAsia="Times New Roman" w:cs="Times New Roman"/>
          <w:spacing w:val="-6"/>
          <w:sz w:val="28"/>
          <w:szCs w:val="28"/>
        </w:rPr>
        <w:t>рецензии</w:t>
      </w:r>
      <w:r w:rsidR="00FD0BAA" w:rsidRPr="00AF142E">
        <w:rPr>
          <w:rFonts w:eastAsia="Times New Roman" w:cs="Times New Roman"/>
          <w:spacing w:val="-6"/>
          <w:sz w:val="28"/>
          <w:szCs w:val="28"/>
        </w:rPr>
        <w:t xml:space="preserve"> редколлегия принимает текст к публикации, либо </w:t>
      </w:r>
      <w:r>
        <w:rPr>
          <w:rFonts w:eastAsia="Times New Roman" w:cs="Times New Roman"/>
          <w:spacing w:val="-6"/>
          <w:sz w:val="28"/>
          <w:szCs w:val="28"/>
        </w:rPr>
        <w:t>сообщает автору об отказе в публикации</w:t>
      </w:r>
      <w:r w:rsidR="00FD0BAA" w:rsidRPr="00AF142E">
        <w:rPr>
          <w:rFonts w:eastAsia="Times New Roman" w:cs="Times New Roman"/>
          <w:spacing w:val="-6"/>
          <w:sz w:val="28"/>
          <w:szCs w:val="28"/>
        </w:rPr>
        <w:t>.</w:t>
      </w:r>
    </w:p>
    <w:p w14:paraId="46BD9630" w14:textId="53342C48" w:rsidR="00FD0BAA" w:rsidRPr="00D97625" w:rsidRDefault="00FD0BAA" w:rsidP="00FD0BAA">
      <w:pPr>
        <w:widowControl/>
        <w:autoSpaceDE/>
        <w:autoSpaceDN/>
        <w:adjustRightInd/>
        <w:ind w:firstLine="454"/>
        <w:jc w:val="both"/>
        <w:rPr>
          <w:rFonts w:eastAsia="Times New Roman" w:cs="Times New Roman"/>
          <w:b/>
          <w:i/>
          <w:sz w:val="28"/>
          <w:szCs w:val="28"/>
        </w:rPr>
      </w:pPr>
      <w:r w:rsidRPr="00D97625">
        <w:rPr>
          <w:b/>
          <w:i/>
          <w:sz w:val="28"/>
          <w:szCs w:val="28"/>
        </w:rPr>
        <w:t>Только при наличии лицензионного договора с подписью автора</w:t>
      </w:r>
      <w:r w:rsidR="00CC734E" w:rsidRPr="00D97625">
        <w:rPr>
          <w:b/>
          <w:i/>
          <w:sz w:val="28"/>
          <w:szCs w:val="28"/>
        </w:rPr>
        <w:t xml:space="preserve"> либо скан-копии договора с подписью</w:t>
      </w:r>
      <w:r w:rsidRPr="00D97625">
        <w:rPr>
          <w:b/>
          <w:i/>
          <w:sz w:val="28"/>
          <w:szCs w:val="28"/>
        </w:rPr>
        <w:t xml:space="preserve"> </w:t>
      </w:r>
      <w:r w:rsidR="0042017D" w:rsidRPr="00D97625">
        <w:rPr>
          <w:b/>
          <w:i/>
          <w:sz w:val="28"/>
          <w:szCs w:val="28"/>
        </w:rPr>
        <w:t>В</w:t>
      </w:r>
      <w:r w:rsidRPr="00D97625">
        <w:rPr>
          <w:b/>
          <w:i/>
          <w:sz w:val="28"/>
          <w:szCs w:val="28"/>
        </w:rPr>
        <w:t>аша статья будет опубликована в Вестнике ТвГУ</w:t>
      </w:r>
      <w:r w:rsidR="0042017D" w:rsidRPr="00D97625">
        <w:rPr>
          <w:b/>
          <w:i/>
          <w:sz w:val="28"/>
          <w:szCs w:val="28"/>
        </w:rPr>
        <w:t>. С</w:t>
      </w:r>
      <w:r w:rsidR="00451731" w:rsidRPr="00D97625">
        <w:rPr>
          <w:b/>
          <w:i/>
          <w:sz w:val="28"/>
          <w:szCs w:val="28"/>
        </w:rPr>
        <w:t>ерия: Право</w:t>
      </w:r>
      <w:r w:rsidR="00CC734E" w:rsidRPr="00D97625">
        <w:rPr>
          <w:b/>
          <w:i/>
          <w:sz w:val="28"/>
          <w:szCs w:val="28"/>
        </w:rPr>
        <w:t xml:space="preserve"> (приложение 2)</w:t>
      </w:r>
    </w:p>
    <w:p w14:paraId="72377ABD" w14:textId="1F36054B" w:rsidR="00FD0BAA" w:rsidRPr="00451731" w:rsidRDefault="00451731" w:rsidP="00451731">
      <w:pPr>
        <w:ind w:firstLine="567"/>
        <w:jc w:val="both"/>
        <w:rPr>
          <w:rFonts w:eastAsia="Times New Roman" w:cs="Times New Roman"/>
          <w:sz w:val="28"/>
          <w:szCs w:val="28"/>
        </w:rPr>
      </w:pPr>
      <w:r>
        <w:rPr>
          <w:sz w:val="28"/>
          <w:szCs w:val="28"/>
        </w:rPr>
        <w:t xml:space="preserve">Статьи аспирантов, соискателей принимаются при наличии рецензии научного руководителя, что не исключает последующего внешнего рецензирования. </w:t>
      </w:r>
      <w:r w:rsidR="00FD0BAA" w:rsidRPr="00451731">
        <w:rPr>
          <w:rFonts w:eastAsia="Times New Roman" w:cs="Times New Roman"/>
          <w:bCs/>
          <w:spacing w:val="-2"/>
          <w:sz w:val="28"/>
          <w:szCs w:val="28"/>
        </w:rPr>
        <w:t>Плата за публикацию рукописей не взимается.</w:t>
      </w:r>
    </w:p>
    <w:p w14:paraId="556C938E" w14:textId="77777777" w:rsidR="00451731" w:rsidRDefault="00451731" w:rsidP="00FD0BAA">
      <w:pPr>
        <w:widowControl/>
        <w:autoSpaceDE/>
        <w:autoSpaceDN/>
        <w:adjustRightInd/>
        <w:ind w:firstLine="454"/>
        <w:jc w:val="both"/>
        <w:rPr>
          <w:rFonts w:eastAsia="Times New Roman" w:cs="Times New Roman"/>
          <w:spacing w:val="-2"/>
          <w:sz w:val="28"/>
          <w:szCs w:val="28"/>
        </w:rPr>
      </w:pPr>
    </w:p>
    <w:p w14:paraId="416581D5" w14:textId="26A735A3" w:rsidR="00FD0BAA" w:rsidRPr="00401F9D" w:rsidRDefault="00FD0BAA" w:rsidP="00FD0BAA">
      <w:pPr>
        <w:widowControl/>
        <w:autoSpaceDE/>
        <w:autoSpaceDN/>
        <w:adjustRightInd/>
        <w:ind w:firstLine="454"/>
        <w:jc w:val="both"/>
        <w:rPr>
          <w:rFonts w:eastAsia="Times New Roman" w:cs="Times New Roman"/>
          <w:sz w:val="28"/>
          <w:szCs w:val="28"/>
        </w:rPr>
      </w:pPr>
      <w:r w:rsidRPr="00AF142E">
        <w:rPr>
          <w:rFonts w:eastAsia="Times New Roman" w:cs="Times New Roman"/>
          <w:spacing w:val="-2"/>
          <w:sz w:val="28"/>
          <w:szCs w:val="28"/>
        </w:rPr>
        <w:t>Полнотекстовые сетевые версии выпусков научного журнала «Вестник Тверского университета. Серия</w:t>
      </w:r>
      <w:r w:rsidR="00685ABC">
        <w:rPr>
          <w:rFonts w:eastAsia="Times New Roman" w:cs="Times New Roman"/>
          <w:spacing w:val="-2"/>
          <w:sz w:val="28"/>
          <w:szCs w:val="28"/>
        </w:rPr>
        <w:t>:</w:t>
      </w:r>
      <w:r w:rsidRPr="00AF142E">
        <w:rPr>
          <w:rFonts w:eastAsia="Times New Roman" w:cs="Times New Roman"/>
          <w:spacing w:val="-2"/>
          <w:sz w:val="28"/>
          <w:szCs w:val="28"/>
        </w:rPr>
        <w:t xml:space="preserve"> </w:t>
      </w:r>
      <w:r w:rsidR="00685ABC">
        <w:rPr>
          <w:rFonts w:eastAsia="Times New Roman" w:cs="Times New Roman"/>
          <w:spacing w:val="-2"/>
          <w:sz w:val="28"/>
          <w:szCs w:val="28"/>
        </w:rPr>
        <w:t>Право</w:t>
      </w:r>
      <w:r w:rsidRPr="00AF142E">
        <w:rPr>
          <w:rFonts w:eastAsia="Times New Roman" w:cs="Times New Roman"/>
          <w:spacing w:val="-2"/>
          <w:sz w:val="28"/>
          <w:szCs w:val="28"/>
        </w:rPr>
        <w:t xml:space="preserve">» можно найти в свободном доступе в </w:t>
      </w:r>
      <w:r w:rsidR="00401F9D">
        <w:rPr>
          <w:rFonts w:eastAsia="Times New Roman" w:cs="Times New Roman"/>
          <w:spacing w:val="-2"/>
          <w:sz w:val="28"/>
          <w:szCs w:val="28"/>
        </w:rPr>
        <w:t xml:space="preserve">библиотеке </w:t>
      </w:r>
      <w:r w:rsidR="00401F9D">
        <w:rPr>
          <w:rFonts w:eastAsia="Times New Roman" w:cs="Times New Roman"/>
          <w:spacing w:val="-2"/>
          <w:sz w:val="28"/>
          <w:szCs w:val="28"/>
          <w:lang w:val="en-US"/>
        </w:rPr>
        <w:t>elibrary</w:t>
      </w:r>
      <w:r w:rsidR="00401F9D">
        <w:rPr>
          <w:rFonts w:eastAsia="Times New Roman" w:cs="Times New Roman"/>
          <w:spacing w:val="-2"/>
          <w:sz w:val="28"/>
          <w:szCs w:val="28"/>
        </w:rPr>
        <w:t xml:space="preserve">: </w:t>
      </w:r>
      <w:hyperlink r:id="rId12" w:history="1">
        <w:r w:rsidR="00CD6F1E" w:rsidRPr="00BF16CB">
          <w:rPr>
            <w:rStyle w:val="a6"/>
            <w:rFonts w:eastAsia="Times New Roman" w:cs="Times New Roman"/>
            <w:spacing w:val="-2"/>
            <w:sz w:val="28"/>
            <w:szCs w:val="28"/>
          </w:rPr>
          <w:t>https://www.elibrary.ru/contents.asp?titleid=27630</w:t>
        </w:r>
      </w:hyperlink>
      <w:r w:rsidR="00CD6F1E">
        <w:rPr>
          <w:rFonts w:eastAsia="Times New Roman" w:cs="Times New Roman"/>
          <w:spacing w:val="-2"/>
          <w:sz w:val="28"/>
          <w:szCs w:val="28"/>
        </w:rPr>
        <w:t xml:space="preserve">, </w:t>
      </w:r>
      <w:r w:rsidR="00CD6F1E" w:rsidRPr="00401F9D">
        <w:rPr>
          <w:rStyle w:val="a6"/>
          <w:rFonts w:eastAsia="Times New Roman" w:cs="Times New Roman"/>
          <w:color w:val="auto"/>
          <w:spacing w:val="-2"/>
          <w:sz w:val="28"/>
          <w:szCs w:val="28"/>
          <w:u w:val="none"/>
        </w:rPr>
        <w:t>на веб-сайте журнала:</w:t>
      </w:r>
      <w:r w:rsidR="00CD6F1E" w:rsidRPr="00401F9D">
        <w:rPr>
          <w:rStyle w:val="a6"/>
          <w:rFonts w:eastAsia="Times New Roman" w:cs="Times New Roman"/>
          <w:color w:val="auto"/>
          <w:spacing w:val="-2"/>
          <w:sz w:val="28"/>
          <w:szCs w:val="28"/>
        </w:rPr>
        <w:t xml:space="preserve"> </w:t>
      </w:r>
      <w:hyperlink r:id="rId13" w:history="1">
        <w:r w:rsidR="00CD6F1E" w:rsidRPr="00BF16CB">
          <w:rPr>
            <w:rStyle w:val="a6"/>
            <w:rFonts w:eastAsia="Times New Roman" w:cs="Times New Roman"/>
            <w:spacing w:val="-2"/>
            <w:sz w:val="28"/>
            <w:szCs w:val="28"/>
          </w:rPr>
          <w:t xml:space="preserve">https://vestnik.tversu.ru/la и </w:t>
        </w:r>
      </w:hyperlink>
      <w:r w:rsidRPr="00AF142E">
        <w:rPr>
          <w:rFonts w:eastAsia="Times New Roman" w:cs="Times New Roman"/>
          <w:spacing w:val="-2"/>
          <w:sz w:val="28"/>
          <w:szCs w:val="28"/>
        </w:rPr>
        <w:t xml:space="preserve">на сайте </w:t>
      </w:r>
      <w:r>
        <w:rPr>
          <w:rFonts w:eastAsia="Times New Roman" w:cs="Times New Roman"/>
          <w:spacing w:val="-2"/>
          <w:sz w:val="28"/>
          <w:szCs w:val="28"/>
        </w:rPr>
        <w:t>юридическог</w:t>
      </w:r>
      <w:r w:rsidRPr="00AF142E">
        <w:rPr>
          <w:rFonts w:eastAsia="Times New Roman" w:cs="Times New Roman"/>
          <w:spacing w:val="-2"/>
          <w:sz w:val="28"/>
          <w:szCs w:val="28"/>
        </w:rPr>
        <w:t xml:space="preserve">о факультета: </w:t>
      </w:r>
      <w:hyperlink r:id="rId14" w:history="1">
        <w:r w:rsidRPr="001E2341">
          <w:rPr>
            <w:rStyle w:val="a6"/>
            <w:rFonts w:eastAsia="Times New Roman" w:cs="Times New Roman"/>
            <w:spacing w:val="-2"/>
            <w:sz w:val="28"/>
            <w:szCs w:val="28"/>
          </w:rPr>
          <w:t>http://</w:t>
        </w:r>
        <w:r w:rsidRPr="001E2341">
          <w:rPr>
            <w:rStyle w:val="a6"/>
            <w:rFonts w:eastAsia="Times New Roman" w:cs="Times New Roman"/>
            <w:spacing w:val="-2"/>
            <w:sz w:val="28"/>
            <w:szCs w:val="28"/>
            <w:lang w:val="en-US"/>
          </w:rPr>
          <w:t>law</w:t>
        </w:r>
        <w:r w:rsidRPr="001E2341">
          <w:rPr>
            <w:rStyle w:val="a6"/>
            <w:rFonts w:eastAsia="Times New Roman" w:cs="Times New Roman"/>
            <w:spacing w:val="-2"/>
            <w:sz w:val="28"/>
            <w:szCs w:val="28"/>
          </w:rPr>
          <w:t>.tversu.ru</w:t>
        </w:r>
      </w:hyperlink>
      <w:r w:rsidR="00401F9D">
        <w:rPr>
          <w:rStyle w:val="a6"/>
          <w:rFonts w:eastAsia="Times New Roman" w:cs="Times New Roman"/>
          <w:spacing w:val="-2"/>
          <w:sz w:val="28"/>
          <w:szCs w:val="28"/>
        </w:rPr>
        <w:t xml:space="preserve"> </w:t>
      </w:r>
    </w:p>
    <w:p w14:paraId="6BAF267F" w14:textId="77777777" w:rsidR="005B5489" w:rsidRDefault="005B5489" w:rsidP="00451731">
      <w:pPr>
        <w:jc w:val="right"/>
        <w:rPr>
          <w:b/>
          <w:i/>
          <w:sz w:val="28"/>
          <w:szCs w:val="28"/>
        </w:rPr>
      </w:pPr>
    </w:p>
    <w:p w14:paraId="3964C076" w14:textId="77777777" w:rsidR="005B5489" w:rsidRDefault="005B5489" w:rsidP="00451731">
      <w:pPr>
        <w:jc w:val="right"/>
        <w:rPr>
          <w:b/>
          <w:i/>
          <w:sz w:val="28"/>
          <w:szCs w:val="28"/>
        </w:rPr>
      </w:pPr>
    </w:p>
    <w:p w14:paraId="55FC4740" w14:textId="5B1F6817" w:rsidR="00E3523F" w:rsidRDefault="00E3523F" w:rsidP="00451731">
      <w:pPr>
        <w:jc w:val="right"/>
        <w:rPr>
          <w:b/>
          <w:i/>
          <w:sz w:val="28"/>
          <w:szCs w:val="28"/>
        </w:rPr>
      </w:pPr>
    </w:p>
    <w:p w14:paraId="5EE91731" w14:textId="2F2B8EAA" w:rsidR="008D42B0" w:rsidRDefault="008D42B0" w:rsidP="00451731">
      <w:pPr>
        <w:jc w:val="right"/>
        <w:rPr>
          <w:b/>
          <w:i/>
          <w:sz w:val="28"/>
          <w:szCs w:val="28"/>
        </w:rPr>
      </w:pPr>
    </w:p>
    <w:p w14:paraId="350CDDC2" w14:textId="49A438B0" w:rsidR="008D42B0" w:rsidRDefault="008D42B0" w:rsidP="00451731">
      <w:pPr>
        <w:jc w:val="right"/>
        <w:rPr>
          <w:b/>
          <w:i/>
          <w:sz w:val="28"/>
          <w:szCs w:val="28"/>
        </w:rPr>
      </w:pPr>
    </w:p>
    <w:p w14:paraId="3C1F9047" w14:textId="21EED38E" w:rsidR="008D42B0" w:rsidRDefault="008D42B0" w:rsidP="00451731">
      <w:pPr>
        <w:jc w:val="right"/>
        <w:rPr>
          <w:b/>
          <w:i/>
          <w:sz w:val="28"/>
          <w:szCs w:val="28"/>
        </w:rPr>
      </w:pPr>
    </w:p>
    <w:p w14:paraId="6236A74E" w14:textId="65BD486E" w:rsidR="008D42B0" w:rsidRDefault="008D42B0" w:rsidP="00451731">
      <w:pPr>
        <w:jc w:val="right"/>
        <w:rPr>
          <w:b/>
          <w:i/>
          <w:sz w:val="28"/>
          <w:szCs w:val="28"/>
        </w:rPr>
      </w:pPr>
    </w:p>
    <w:p w14:paraId="29908FC9" w14:textId="77777777" w:rsidR="008D42B0" w:rsidRDefault="008D42B0" w:rsidP="00451731">
      <w:pPr>
        <w:jc w:val="right"/>
        <w:rPr>
          <w:b/>
          <w:i/>
          <w:sz w:val="28"/>
          <w:szCs w:val="28"/>
        </w:rPr>
      </w:pPr>
    </w:p>
    <w:p w14:paraId="40A77A5E" w14:textId="77777777" w:rsidR="00451731" w:rsidRDefault="00451731" w:rsidP="00451731">
      <w:pPr>
        <w:jc w:val="right"/>
        <w:rPr>
          <w:b/>
          <w:i/>
          <w:sz w:val="28"/>
          <w:szCs w:val="28"/>
        </w:rPr>
      </w:pPr>
      <w:r w:rsidRPr="00BF1EEF">
        <w:rPr>
          <w:b/>
          <w:i/>
          <w:sz w:val="28"/>
          <w:szCs w:val="28"/>
        </w:rPr>
        <w:t>Приложение</w:t>
      </w:r>
      <w:r>
        <w:rPr>
          <w:b/>
          <w:i/>
          <w:sz w:val="28"/>
          <w:szCs w:val="28"/>
        </w:rPr>
        <w:t xml:space="preserve"> 1</w:t>
      </w:r>
    </w:p>
    <w:p w14:paraId="740E38D8" w14:textId="77777777" w:rsidR="00451731" w:rsidRDefault="00451731" w:rsidP="00451731">
      <w:pPr>
        <w:rPr>
          <w:b/>
          <w:i/>
          <w:sz w:val="28"/>
          <w:szCs w:val="28"/>
        </w:rPr>
      </w:pPr>
      <w:r w:rsidRPr="00C26695">
        <w:rPr>
          <w:b/>
          <w:i/>
          <w:sz w:val="28"/>
          <w:szCs w:val="28"/>
        </w:rPr>
        <w:t>Образец</w:t>
      </w:r>
    </w:p>
    <w:p w14:paraId="69412CC1" w14:textId="77777777" w:rsidR="00884A89" w:rsidRDefault="00884A89" w:rsidP="00451731">
      <w:pPr>
        <w:rPr>
          <w:b/>
          <w:i/>
          <w:sz w:val="28"/>
          <w:szCs w:val="28"/>
        </w:rPr>
      </w:pPr>
    </w:p>
    <w:p w14:paraId="2284520F" w14:textId="77777777" w:rsidR="005448F2" w:rsidRPr="005517D8" w:rsidRDefault="005448F2" w:rsidP="005448F2">
      <w:pPr>
        <w:pStyle w:val="-"/>
        <w:tabs>
          <w:tab w:val="left" w:pos="5090"/>
        </w:tabs>
        <w:spacing w:before="0" w:after="0"/>
        <w:rPr>
          <w:szCs w:val="22"/>
        </w:rPr>
      </w:pPr>
      <w:r>
        <w:rPr>
          <w:szCs w:val="22"/>
        </w:rPr>
        <w:t>УДК 349.3 : 364.01</w:t>
      </w:r>
    </w:p>
    <w:p w14:paraId="494CC40B" w14:textId="77777777" w:rsidR="005448F2" w:rsidRPr="0038243A" w:rsidRDefault="005448F2" w:rsidP="005448F2">
      <w:pPr>
        <w:pStyle w:val="-"/>
        <w:tabs>
          <w:tab w:val="left" w:pos="5090"/>
        </w:tabs>
        <w:spacing w:before="0" w:after="0"/>
      </w:pPr>
      <w:r w:rsidRPr="00345B9B">
        <w:rPr>
          <w:szCs w:val="22"/>
        </w:rPr>
        <w:t>DOI: 10.26456/vtpravo/2025.2.1</w:t>
      </w:r>
      <w:r>
        <w:rPr>
          <w:szCs w:val="22"/>
        </w:rPr>
        <w:t>60</w:t>
      </w:r>
    </w:p>
    <w:p w14:paraId="2109B57C" w14:textId="77777777" w:rsidR="005448F2" w:rsidRPr="00C1393E" w:rsidRDefault="005448F2" w:rsidP="005448F2">
      <w:pPr>
        <w:spacing w:before="120"/>
        <w:jc w:val="center"/>
        <w:rPr>
          <w:rFonts w:eastAsia="Times New Roman" w:cs="Times New Roman"/>
          <w:b/>
          <w:bCs/>
          <w:kern w:val="32"/>
          <w:sz w:val="28"/>
          <w:szCs w:val="28"/>
        </w:rPr>
      </w:pPr>
      <w:r w:rsidRPr="00C1393E">
        <w:rPr>
          <w:rFonts w:eastAsia="Times New Roman" w:cs="Times New Roman"/>
          <w:b/>
          <w:bCs/>
          <w:kern w:val="32"/>
          <w:sz w:val="28"/>
          <w:szCs w:val="28"/>
        </w:rPr>
        <w:t xml:space="preserve">К вопросу о социальной защите материнства </w:t>
      </w:r>
      <w:r w:rsidRPr="00C1393E">
        <w:rPr>
          <w:rFonts w:eastAsia="Times New Roman" w:cs="Times New Roman"/>
          <w:b/>
          <w:bCs/>
          <w:kern w:val="32"/>
          <w:sz w:val="28"/>
          <w:szCs w:val="28"/>
        </w:rPr>
        <w:br/>
        <w:t>в Российской Федерации</w:t>
      </w:r>
    </w:p>
    <w:p w14:paraId="0C842793" w14:textId="77777777" w:rsidR="005448F2" w:rsidRPr="00C1393E" w:rsidRDefault="005448F2" w:rsidP="005448F2">
      <w:pPr>
        <w:pStyle w:val="-3"/>
      </w:pPr>
      <w:r w:rsidRPr="00C1393E">
        <w:t>А.В. Афтахова</w:t>
      </w:r>
    </w:p>
    <w:p w14:paraId="44EED77E" w14:textId="77777777" w:rsidR="005448F2" w:rsidRPr="00C1393E" w:rsidRDefault="005448F2" w:rsidP="005448F2">
      <w:pPr>
        <w:pStyle w:val="af4"/>
        <w:tabs>
          <w:tab w:val="left" w:pos="709"/>
          <w:tab w:val="left" w:pos="1935"/>
        </w:tabs>
        <w:spacing w:before="0" w:beforeAutospacing="0" w:after="0" w:afterAutospacing="0"/>
        <w:jc w:val="center"/>
        <w:textAlignment w:val="top"/>
        <w:rPr>
          <w:sz w:val="22"/>
          <w:szCs w:val="20"/>
        </w:rPr>
      </w:pPr>
      <w:r w:rsidRPr="00C1393E">
        <w:rPr>
          <w:sz w:val="22"/>
          <w:szCs w:val="20"/>
        </w:rPr>
        <w:t>ФГБОУ ВО «Тверской государственный университет», г. Тверь</w:t>
      </w:r>
    </w:p>
    <w:p w14:paraId="19CDD33E" w14:textId="77777777" w:rsidR="005448F2" w:rsidRPr="00C1393E" w:rsidRDefault="005448F2" w:rsidP="005448F2">
      <w:pPr>
        <w:pStyle w:val="-7"/>
      </w:pPr>
      <w:r w:rsidRPr="00C1393E">
        <w:t>Статья посвящена анализу проблематики социальной защиты материнства в Российской Федерации. Автор изучает отдельные виды социальной поддержки, предусмотренные действующим законодательством для различных категорий семей с детьми (молодые семьи, многодетные семьи), анализируя проблематику их применения, а также перспективы развития. Отмечаются позитивные тенденции, связанные с изменением законодательства, регулирующего социальную поддержку студенческих семей. Отдельное внимание автор уделяет изучению вопроса о пенсионном обеспечении многодетных матерей. Предлагается скорректировать действующий подход к формулировке условий для назначения страховой пенсии по старости многодетной матери.</w:t>
      </w:r>
    </w:p>
    <w:p w14:paraId="082DBC88" w14:textId="77777777" w:rsidR="005448F2" w:rsidRPr="00C1393E" w:rsidRDefault="005448F2" w:rsidP="005448F2">
      <w:pPr>
        <w:pStyle w:val="-9"/>
        <w:spacing w:after="240"/>
        <w:rPr>
          <w:b/>
          <w:bCs/>
          <w:iCs/>
        </w:rPr>
      </w:pPr>
      <w:r w:rsidRPr="00C1393E">
        <w:rPr>
          <w:b/>
          <w:bCs/>
          <w:iCs/>
        </w:rPr>
        <w:t xml:space="preserve">Ключевые слова: </w:t>
      </w:r>
      <w:r w:rsidRPr="00C1393E">
        <w:rPr>
          <w:bCs/>
          <w:iCs/>
        </w:rPr>
        <w:t>мать, материнство, молодая семья, студенческая семья, социальная защита.</w:t>
      </w:r>
    </w:p>
    <w:p w14:paraId="5DA65A10" w14:textId="77777777" w:rsidR="005448F2" w:rsidRPr="00C1393E" w:rsidRDefault="005448F2" w:rsidP="005448F2">
      <w:pPr>
        <w:ind w:firstLine="454"/>
        <w:jc w:val="both"/>
        <w:rPr>
          <w:rFonts w:cs="Times New Roman"/>
        </w:rPr>
      </w:pPr>
      <w:r w:rsidRPr="00C1393E">
        <w:rPr>
          <w:rFonts w:cs="Times New Roman"/>
        </w:rPr>
        <w:t>Институт семьи за последние годы претерпевает сложности, которые обусловлены влиянием многочисленных факторов. Современные источники массовой информации и информация, которую получают молодые люди в сети Интернет, а также иные факторы способствуют формированию у современной молодежи желания «пожить для себя», а материнство многие современные девушки рассматривают как обстоятельство, которое препятствует саморазвитию и достижению высоких результатов в профессиональной сфере.</w:t>
      </w:r>
    </w:p>
    <w:p w14:paraId="51D9FB8B" w14:textId="77777777" w:rsidR="005448F2" w:rsidRPr="00C1393E" w:rsidRDefault="005448F2" w:rsidP="005448F2">
      <w:pPr>
        <w:ind w:firstLine="454"/>
        <w:jc w:val="both"/>
        <w:rPr>
          <w:rFonts w:cs="Times New Roman"/>
        </w:rPr>
      </w:pPr>
      <w:r w:rsidRPr="00C1393E">
        <w:rPr>
          <w:rFonts w:cs="Times New Roman"/>
        </w:rPr>
        <w:t>Безусловно, падение престижа института семьи рассматривается в настоящее время не только как демографическая проблема, но и как обстоятельство, угрожающее национальной безопасности страны. Поэтому государство предпринимает беспрецедентные меры, направленные на повышение рождаемости, укрепление института семьи, повышение престижа многодетных семей и формирование у современной молодежи традиционных семейных ценностей.</w:t>
      </w:r>
    </w:p>
    <w:p w14:paraId="3293D445" w14:textId="77777777" w:rsidR="005448F2" w:rsidRPr="00C1393E" w:rsidRDefault="005448F2" w:rsidP="005448F2">
      <w:pPr>
        <w:ind w:firstLine="454"/>
        <w:jc w:val="both"/>
        <w:rPr>
          <w:rFonts w:cs="Times New Roman"/>
        </w:rPr>
      </w:pPr>
      <w:r w:rsidRPr="00C1393E">
        <w:rPr>
          <w:rFonts w:cs="Times New Roman"/>
        </w:rPr>
        <w:t>Существенное влияние на изменение социально-демографической ситуации в стране оказывает социальная защита семей с детьми. Сложно спорить с тем утверждением, что центральное место в семейных отношениях занимает мать, от решения которой, в конечном итоге, зависит наличие и количество детей в семье, их благополучие, психологическое, физическое и социальное здоровье и развитие. Поэтому основное внимание при разработке мер социальной защиты семей с детьми совершенно справедливо уделяется поддержке в первую очередь материнства. Так, в ч. 1 ст. 38 Конституции РФ указано, что «Материнство и детство, семья находятся под защитой государства» [1]. Таким образом, законодатель отмечает особое положение матери, располагая «материнство» на первом месте в перечне объектов (а в равной степени субъектов), находящихся под защитой государства.</w:t>
      </w:r>
    </w:p>
    <w:p w14:paraId="6C432D8F" w14:textId="77777777" w:rsidR="005448F2" w:rsidRPr="00C1393E" w:rsidRDefault="005448F2" w:rsidP="005448F2">
      <w:pPr>
        <w:ind w:firstLine="454"/>
        <w:jc w:val="both"/>
        <w:rPr>
          <w:rFonts w:cs="Times New Roman"/>
        </w:rPr>
      </w:pPr>
      <w:r w:rsidRPr="00C1393E">
        <w:rPr>
          <w:rFonts w:cs="Times New Roman"/>
        </w:rPr>
        <w:t>В целях обеспечения комплексной защиты материнства разработан целый ряд трудовых и социальных гарантий для женщин, имеющих детей. Принимая решение о рождении ребенка, мать должна быть уверена, что будет иметь возможность его воспитывать в достойных условиях, сможет обеспечить комфортное проживание, будет иметь доступ к социальным и медицинским услугам, обеспечит ребенку образование и т. д. даже в случае, если семья будет неполной, в случае сложной жизненной ситуации или при потере кормильца.</w:t>
      </w:r>
    </w:p>
    <w:p w14:paraId="6837C6A0" w14:textId="77777777" w:rsidR="005448F2" w:rsidRPr="00C1393E" w:rsidRDefault="005448F2" w:rsidP="005448F2">
      <w:pPr>
        <w:ind w:firstLine="454"/>
        <w:jc w:val="both"/>
        <w:rPr>
          <w:rFonts w:cs="Times New Roman"/>
        </w:rPr>
      </w:pPr>
      <w:r w:rsidRPr="00C1393E">
        <w:rPr>
          <w:rFonts w:cs="Times New Roman"/>
        </w:rPr>
        <w:t>Говоря о существующих мерах социальной поддержки материнства, традиционно основное внимание уделяется таким мерам, как материнский (семейный) капитал, пособие по беременности и родам, пособие по уходу за ребенком до достижения им возраста 1,5 лет, «единое пособие», связанное с рождением и воспитанием ребенка. Данные меры действительно выступают в настоящее время основой социальной защиты материнства, обеспечивают женщине доход в период, когда она не может работать по состоянию здоровья или в период, когда она занята уходом за ребенком.</w:t>
      </w:r>
    </w:p>
    <w:p w14:paraId="3ECBD5BF" w14:textId="77777777" w:rsidR="005448F2" w:rsidRPr="00C1393E" w:rsidRDefault="005448F2" w:rsidP="005448F2">
      <w:pPr>
        <w:ind w:firstLine="454"/>
        <w:jc w:val="both"/>
        <w:rPr>
          <w:rFonts w:cs="Times New Roman"/>
        </w:rPr>
      </w:pPr>
      <w:r w:rsidRPr="00C1393E">
        <w:rPr>
          <w:rFonts w:cs="Times New Roman"/>
        </w:rPr>
        <w:t>Большинство социальных выплат в той или иной степени зависят от официального трудоустройства и дохода гражданина-получателя. Вместе с тем не до конца решенной остается проблема социальной поддержки молодых матерей, которые не имеют высокого дохода в связи с тем, что до рождения ребенка не успели построить карьеру и, соответственно, работать, получая высокую заработную плату. В частности, речь идет о студенческих семьях, где один или оба родителя являются студентами очной формы обучения и не имеют возможности трудиться, поскольку заняты получением образования. Отсутствие специально разработанной для таких семей системы социальной защиты может влиять на принятие решения о рождении ребенка в молодом возрасте. При этом исследователи обращают внимание на то, что рождение первого ребенка в возрасте до 20–23 лет может способствовать принятию семьей решения о рождении последующих детей (в связи с молодым возрастом матери), поэтому политика государства направлена на стимулирование раннего материнства и создание «молодых семей».</w:t>
      </w:r>
    </w:p>
    <w:p w14:paraId="2CD3D043" w14:textId="77777777" w:rsidR="005448F2" w:rsidRPr="00C1393E" w:rsidRDefault="005448F2" w:rsidP="005448F2">
      <w:pPr>
        <w:ind w:firstLine="454"/>
        <w:jc w:val="both"/>
        <w:rPr>
          <w:rFonts w:cs="Times New Roman"/>
        </w:rPr>
      </w:pPr>
      <w:r w:rsidRPr="00C1393E">
        <w:rPr>
          <w:rFonts w:cs="Times New Roman"/>
        </w:rPr>
        <w:t xml:space="preserve">В настоящее время одним из способов социального обеспечения молодых родителей, не имеющих достаточного заработка, выступает ежемесячное пособие в связи с рождением и воспитанием ребенка («единое пособие»). Данное пособие выплачивается беременной женщине (при условии, что она встала на учет в медицинской организации в ранние сроки беременности), а также одному из родителей (усыновителей, опекунов или попечителей) ребенка в возрасте до </w:t>
      </w:r>
      <w:r w:rsidRPr="00C1393E">
        <w:rPr>
          <w:rFonts w:cs="Times New Roman"/>
        </w:rPr>
        <w:lastRenderedPageBreak/>
        <w:t>17 лет, являющегося гражданином Российской Федерации и постоянно проживающего на территории Российской Федерации, в случае, если размер среднедушевого дохода семьи не превышает величину прожиточного минимума на душу населения, установленного в субъекте Российской Федерации по месту жительства (месту пребывания) или фактического проживания заявителя в соответствии с ФЗ «О прожиточном минимуме в Российской Федерации» на дату обращения за назначением ежемесячного пособия [6, 5].</w:t>
      </w:r>
    </w:p>
    <w:p w14:paraId="54E965F1" w14:textId="77777777" w:rsidR="005448F2" w:rsidRPr="00C1393E" w:rsidRDefault="005448F2" w:rsidP="005448F2">
      <w:pPr>
        <w:ind w:firstLine="454"/>
        <w:jc w:val="both"/>
        <w:rPr>
          <w:rFonts w:cs="Times New Roman"/>
        </w:rPr>
      </w:pPr>
      <w:r w:rsidRPr="00C1393E">
        <w:rPr>
          <w:rFonts w:cs="Times New Roman"/>
        </w:rPr>
        <w:t>Важным условием получения данного пособия является так называемое правило «ненулевого» дохода, которое предполагает, что отсутствие заработка или низкий доход семьи должен быть обусловлен уважительными причинами, перечень которых закреплен в законодательстве. В частности, в соответствии с абз. 3 п. «л» ч. 31 Постановления Правительства РФ от 16.12.2022 г. № 2330 «О порядке назначения и выплаты ежемесячного пособия в связи с рождением и воспитанием ребенка» в случае, если заявитель и (или) члены его семьи младше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такая ситуация относится к исключительным случаям, позволяющим данным гражданам не иметь доход, но при этом относиться к категории нуждающихся в предоставлении рассматриваемого пособия [7].</w:t>
      </w:r>
    </w:p>
    <w:p w14:paraId="18F8B2F5" w14:textId="77777777" w:rsidR="005448F2" w:rsidRPr="00C1393E" w:rsidRDefault="005448F2" w:rsidP="005448F2">
      <w:pPr>
        <w:ind w:firstLine="454"/>
        <w:jc w:val="both"/>
        <w:rPr>
          <w:rFonts w:cs="Times New Roman"/>
        </w:rPr>
      </w:pPr>
      <w:r w:rsidRPr="00C1393E">
        <w:rPr>
          <w:rFonts w:cs="Times New Roman"/>
        </w:rPr>
        <w:t>Более того, в редакции пп. «л» Правил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 действовавшей до 01.01.2025 г., было обозначено в качестве обязательного условия, позволяющего претендовать на данное пособие, в дополнение к факту обучения по очной форме, отсутствие стипендиальных выплат. В действующей редакции рассматриваемого пункта упоминание о получении стипендии исключено, что предоставляет право на получение ежемесячного пособия в связи с рождением и воспитанием ребенка более широкому кругу лиц [7]. Данное исключение предполагается разумным, поскольку размер стипендиальных выплат, как правило, не является существенным и не может рассматриваться как источник дохода в современных условиях. Исключение составляют выплаты одаренным студентам, имеющим достижения в научной, творческой, спортивной и других сферах внеучебной деятельности.</w:t>
      </w:r>
    </w:p>
    <w:p w14:paraId="17F623C5" w14:textId="77777777" w:rsidR="005448F2" w:rsidRPr="00C1393E" w:rsidRDefault="005448F2" w:rsidP="005448F2">
      <w:pPr>
        <w:ind w:firstLine="454"/>
        <w:jc w:val="both"/>
        <w:rPr>
          <w:rFonts w:cs="Times New Roman"/>
        </w:rPr>
      </w:pPr>
      <w:r w:rsidRPr="00C1393E">
        <w:rPr>
          <w:rFonts w:cs="Times New Roman"/>
        </w:rPr>
        <w:t>Законодательство о социальной защите студенческих семей, имеющих детей, продолжает развиваться. О необходимости социальной поддержки студентов, ставших родителями, говорят достаточно давно, и сейчас государство предпринимает определенные меры в этом направлении. В частности, рассматривается инициатива об изменении размера пособия по беременности и родам, выплачиваемого студенткам. В настоящее время размер данного пособия рассчитывается исходя из размера стипендии, что не является суммой, которая может обеспечить удовлетворение даже самых минимальных потребностей. Согласно предлагаемым изменениям, размер пособия по беременности и родам для студенток будет исчисляться исходя из размера МРОТ, что существенно улучшит материальное положение молодых мам из числа студенток [11].</w:t>
      </w:r>
    </w:p>
    <w:p w14:paraId="58C6E9F9" w14:textId="77777777" w:rsidR="005448F2" w:rsidRPr="00C1393E" w:rsidRDefault="005448F2" w:rsidP="005448F2">
      <w:pPr>
        <w:ind w:firstLine="454"/>
        <w:jc w:val="both"/>
        <w:rPr>
          <w:rFonts w:cs="Times New Roman"/>
        </w:rPr>
      </w:pPr>
      <w:r w:rsidRPr="00C1393E">
        <w:rPr>
          <w:rFonts w:cs="Times New Roman"/>
        </w:rPr>
        <w:t>Законодательство регионов, регламентирующее вопросы социальной защиты молодых семей и студенческих семей, также направлено на улучшение материального положения студенческих семей. К примеру, в Тверской области на основании Постановления Правительства Тверской области от 26.02.2025 г. № 103-пп с 01.01.2025 г. при постановке на учет по беременности женщине, обучающейся по очной форме обучения, предусмотрена единовременная выплата в размере 100 000 руб. (для студенток, обучающихся по очной форме обучения, вне зависимости от платной или бюджетной основы обучения, при сроке беременности более 15 недель). В качестве обязательного условия введен критерий «оседлости» – женщина должна проживать суммарно не менее 15 лет на территории Тверской области и (или) на территории иных субъектов Российской Федерации. Данная выплата действует с 2025 г. [8].</w:t>
      </w:r>
    </w:p>
    <w:p w14:paraId="620AD224" w14:textId="77777777" w:rsidR="005448F2" w:rsidRPr="00C1393E" w:rsidRDefault="005448F2" w:rsidP="005448F2">
      <w:pPr>
        <w:ind w:firstLine="454"/>
        <w:jc w:val="both"/>
        <w:rPr>
          <w:rFonts w:cs="Times New Roman"/>
        </w:rPr>
      </w:pPr>
      <w:r w:rsidRPr="00C1393E">
        <w:rPr>
          <w:rFonts w:cs="Times New Roman"/>
        </w:rPr>
        <w:t>Таким образом, государство уделяет большое внимание решению проблем современных матерей и семей с детьми. Большое количество мер социальной поддержки направлено на улучшение материального положения,  а также улучшение уровня и качества жизни родителей и детей. Остаются актуальными отдельные направления, связанные с социальной поддержкой матерей как субъектов, нуждающихся в особой защите, находящихся в уязвимом положении. Уверены, что положительная тенденция продолжится. Важно, чтобы понятия «семья с детьми», «многодетная семья», а также «мать-одиночка» не ассоциировались в обществе с понятиями «бедность», «низкий достаток», «трудная жизненная ситуация», и большинство мер социальной поддержки направлены на преодоление данной тенденции.</w:t>
      </w:r>
    </w:p>
    <w:p w14:paraId="542CA35E" w14:textId="77777777" w:rsidR="005448F2" w:rsidRPr="00C1393E" w:rsidRDefault="005448F2" w:rsidP="005448F2">
      <w:pPr>
        <w:ind w:firstLine="454"/>
        <w:jc w:val="both"/>
        <w:rPr>
          <w:rFonts w:cs="Times New Roman"/>
        </w:rPr>
      </w:pPr>
      <w:r w:rsidRPr="00C1393E">
        <w:rPr>
          <w:rFonts w:cs="Times New Roman"/>
        </w:rPr>
        <w:t>В то же время следует отметить, что государственная политика в отношении поддержки рождаемости приносит свои результаты – в обществе формируется положительное отношение к многодетности и многодетным семьям. За последние 10 лет почти в два раза увеличилось количество многодетных семей, а более трети опрошенных респондентов хотели бы иметь троих детей, т. е. относятся к многодетности положительно. Однако, по тем же данным ВЦИОМ, от каждой семьи страна «недополучила» как минимум одного ребенка, т. е. реальное количество детей в семье и желаемое расходятся [10]. На принятие решения о рождении ребенка влияет большое количество обстоятельств, и если вопросы социальной поддержки родителей в настоящее время в большинстве своем решены или находятся на стадии разработки, то вопросы реализации матерью своих трудовых прав в некоторых ситуациях требуют существенной доработки. Одним из обстоятельств, которое может препятствовать матери принять решение о рождении ребенка, выступает как раз невозможность или трудность в совмещении трудовой функции и участия в воспитании детей.</w:t>
      </w:r>
    </w:p>
    <w:p w14:paraId="4F842364" w14:textId="77777777" w:rsidR="005448F2" w:rsidRPr="00C1393E" w:rsidRDefault="005448F2" w:rsidP="005448F2">
      <w:pPr>
        <w:ind w:firstLine="454"/>
        <w:jc w:val="both"/>
        <w:rPr>
          <w:rFonts w:eastAsia="Times New Roman" w:cs="Times New Roman"/>
        </w:rPr>
      </w:pPr>
      <w:r w:rsidRPr="00C1393E">
        <w:rPr>
          <w:rFonts w:cs="Times New Roman"/>
        </w:rPr>
        <w:t>Многие проблемы, связанные с защитой прав и законных интересов матерей, находятся «на стыке» нескольких отраслей права, в частности трудового права и права социального обеспечения. В качестве одной из таких проблем следует выделить защиту прав матерей, которые выполняют особую трудовую функцию, например, находятся на военной службе или другой приравненной к ней службе с точки зрения пенсионного обеспечения</w:t>
      </w:r>
      <w:r w:rsidRPr="00C1393E">
        <w:rPr>
          <w:rFonts w:eastAsia="Times New Roman" w:cs="Times New Roman"/>
        </w:rPr>
        <w:t>. Так, О.В. Автухова отмечает, что «не урегулированными остаются отношения между федеральным органом исполнительной власти в сфере внутренних дел и сотрудниками женского пола, выполняющими должностные обязанности сверх установленной нормальной продолжительности служебного времени, в ночное время, в выходные и нерабочие праздничные дни, воспитывающих детей до четырнадцатилетнего возраста, у которых супруг также является сотрудником и выполняет обязанности сверх установленной нормальной продолжительности служебного времени, наряду с работой в ночное время, в выходные и нерабочие праздничные дни» [9].</w:t>
      </w:r>
    </w:p>
    <w:p w14:paraId="1B4E8FCB" w14:textId="77777777" w:rsidR="005448F2" w:rsidRPr="00C1393E" w:rsidRDefault="005448F2" w:rsidP="005448F2">
      <w:pPr>
        <w:ind w:firstLine="454"/>
        <w:jc w:val="both"/>
        <w:rPr>
          <w:rFonts w:eastAsia="Times New Roman" w:cs="Times New Roman"/>
        </w:rPr>
      </w:pPr>
      <w:r w:rsidRPr="00C1393E">
        <w:rPr>
          <w:rFonts w:eastAsia="Times New Roman" w:cs="Times New Roman"/>
        </w:rPr>
        <w:t xml:space="preserve">Действительно, привлечение к выполнению служебных обязанностей в ночное время, в выходные и праздничные </w:t>
      </w:r>
      <w:r w:rsidRPr="00C1393E">
        <w:rPr>
          <w:rFonts w:eastAsia="Times New Roman" w:cs="Times New Roman"/>
        </w:rPr>
        <w:lastRenderedPageBreak/>
        <w:t>дни препятствует осуществлению матерью своей основной функции – воспитанию ребенка. Ситуация усложняется в случае, если оба родителя привлекаются к исполнению служебных обязанностей и не имеют возможности заниматься воспитанием несовершеннолетних детей. В качестве решения проблемы автор полагает целесообразным установить запрет на привлечение работника женского пола, имеющего ребенка в возрасте до 14 лет, к исполнению служебных обязанностей в ночное время, в выходные и праздничные дни.</w:t>
      </w:r>
    </w:p>
    <w:p w14:paraId="2FEF17C5" w14:textId="77777777" w:rsidR="005448F2" w:rsidRPr="00C1393E" w:rsidRDefault="005448F2" w:rsidP="005448F2">
      <w:pPr>
        <w:ind w:firstLine="454"/>
        <w:jc w:val="both"/>
        <w:rPr>
          <w:rFonts w:eastAsia="Times New Roman" w:cs="Times New Roman"/>
        </w:rPr>
      </w:pPr>
      <w:r w:rsidRPr="00C1393E">
        <w:rPr>
          <w:rFonts w:eastAsia="Times New Roman" w:cs="Times New Roman"/>
        </w:rPr>
        <w:t>Еще одной проблемой, на которую необходимо обратить внимание, является обязательное условие о необходимости осуществления трудовой деятельности всем гражданам для получения страховой пенсии по старости. Соответственно, даже многодетная мать должна иметь необходимое количество страхового стажа, для того чтобы приобрести право на получение пенсионного обеспечения по возрасту.</w:t>
      </w:r>
    </w:p>
    <w:p w14:paraId="026F9CD0" w14:textId="77777777" w:rsidR="005448F2" w:rsidRPr="00C1393E" w:rsidRDefault="005448F2" w:rsidP="005448F2">
      <w:pPr>
        <w:ind w:firstLine="454"/>
        <w:jc w:val="both"/>
        <w:rPr>
          <w:rFonts w:eastAsia="Times New Roman" w:cs="Times New Roman"/>
        </w:rPr>
      </w:pPr>
      <w:r w:rsidRPr="00C1393E">
        <w:rPr>
          <w:rFonts w:eastAsia="Times New Roman" w:cs="Times New Roman"/>
        </w:rPr>
        <w:t>Сложно спорить с тем, что воспитание детей, особенно малолетних, и уход за ними весьма затруднительно совместить с осуществлением трудовой деятельности, тем более, если это работа, требующая высокой концентрации, самоотдачи или участия в рабочих процессах в ненормированном формате. Однако законодательство о пенсионном обеспечении обязывает мать иметь страховой стаж для назначения страховой пенсии по старости. Так, согласно п. 1.2 ч. 1 ст. 32 Федерального закона от 28.12.2013 г. № 400-ФЗ «О страховых пенсиях» (далее – ФЗ «О страховых пенсиях») женщинам, родившим трех детей и воспитавшим их до достижения ими возраста 8 лет, достигшим возраста 57 лет, если они имеют страховой стаж не менее 15 лет, страховая пенсия по старости назначается ранее общеустановленного пенсионного возраста. Еще одним условием для назначения страховой пенсии многодетной матери досрочно выступает наличие индивидуального пенсионного коэффициента (далее – ИПК) не менее 30 [3]. Следовательно, женщина должна иметь периоды работы, причем достаточно продолжительные, за которые она приобретет не только страховой стаж, но и необходимое количество индивидуальных пенсионных коэффициентов, величина которых напрямую зависит от размера заработной платы (или иного дохода), исходя из которого исчислялись и уплачивались страховые взносы в Фонд пенсионного и социального страхования РФ. В зависимости от количества детей может быть изменен только возраст выхода на страховую пенсию (для женщин, родивших 5 и более детей, – 50 лет, для женщин, родивших 4 детей, – 56 лет).</w:t>
      </w:r>
    </w:p>
    <w:p w14:paraId="0EDF8C8A" w14:textId="77777777" w:rsidR="005448F2" w:rsidRPr="00C1393E" w:rsidRDefault="005448F2" w:rsidP="005448F2">
      <w:pPr>
        <w:ind w:firstLine="454"/>
        <w:jc w:val="both"/>
        <w:rPr>
          <w:rFonts w:eastAsia="Times New Roman" w:cs="Times New Roman"/>
        </w:rPr>
      </w:pPr>
      <w:r w:rsidRPr="00C1393E">
        <w:rPr>
          <w:rFonts w:eastAsia="Times New Roman" w:cs="Times New Roman"/>
        </w:rPr>
        <w:t>Иными словами, для назначения страховой пенсии по старости многодетной матери необходимо соблюдение условий, которые предусмотрены для назначения страховой пенсии по старости на общих основаниях (продолжительность страхового стажа не менее 15 лет и наличие индивидуального пенсионного коэффициента не менее 30). В случае с женщинами, имеющими детей, при назначении страховой пенсии по старости изменен может быть только возраст выхода на пенсию.</w:t>
      </w:r>
    </w:p>
    <w:p w14:paraId="311F4DB9" w14:textId="77777777" w:rsidR="005448F2" w:rsidRPr="00C1393E" w:rsidRDefault="005448F2" w:rsidP="005448F2">
      <w:pPr>
        <w:ind w:firstLine="454"/>
        <w:jc w:val="both"/>
        <w:rPr>
          <w:rFonts w:eastAsia="Times New Roman" w:cs="Times New Roman"/>
        </w:rPr>
      </w:pPr>
      <w:r w:rsidRPr="00C1393E">
        <w:rPr>
          <w:rFonts w:eastAsia="Times New Roman" w:cs="Times New Roman"/>
        </w:rPr>
        <w:t>Страховой стаж, согласно действующему законодательству, складывается не только из собственно периодов работы или иной общественно полезной деятельности, за которые начислялись или уплачивались страховые взносы. В целях учета отдельных социально значимых обстоятельств ст. 12 ФЗ «О страховых пенсиях» предусмотрены так называемые «иные периоды», которые включаются в страховой стаж в силу прямого указания закона. Так, к «иным» периодам, включаемым в страховой стаж, относится, в числе прочих, период ухода за ребенком (п. 3 ч. 1 ст. 12 ФЗ «О страховых пенсиях»), однако данный период может быть включен в страховой стаж в продолжительности не более шести лет в общей сложности. За данные периоды в соответствии с ч. 12 ст. 15 ФЗ «О страховых пенсиях» также начисляется ИПК в следующих размерах (за один календарный год):</w:t>
      </w:r>
    </w:p>
    <w:p w14:paraId="18F5768B" w14:textId="77777777" w:rsidR="005448F2" w:rsidRPr="00C1393E" w:rsidRDefault="005448F2" w:rsidP="005448F2">
      <w:pPr>
        <w:pStyle w:val="s1"/>
        <w:shd w:val="clear" w:color="auto" w:fill="FFFFFF"/>
        <w:spacing w:before="0" w:beforeAutospacing="0" w:after="0" w:afterAutospacing="0"/>
        <w:ind w:firstLine="454"/>
        <w:jc w:val="both"/>
        <w:rPr>
          <w:kern w:val="2"/>
          <w:lang w:eastAsia="en-US"/>
          <w14:ligatures w14:val="standardContextual"/>
        </w:rPr>
      </w:pPr>
      <w:r w:rsidRPr="00C1393E">
        <w:rPr>
          <w:kern w:val="2"/>
          <w:lang w:eastAsia="en-US"/>
          <w14:ligatures w14:val="standardContextual"/>
        </w:rPr>
        <w:t>1) 1,8 – в отношении периода ухода одного из родителей за первым ребенком до достижения им возраста полутора лет;</w:t>
      </w:r>
    </w:p>
    <w:p w14:paraId="1BD17F26" w14:textId="77777777" w:rsidR="005448F2" w:rsidRPr="00C1393E" w:rsidRDefault="005448F2" w:rsidP="005448F2">
      <w:pPr>
        <w:pStyle w:val="s1"/>
        <w:shd w:val="clear" w:color="auto" w:fill="FFFFFF"/>
        <w:spacing w:before="0" w:beforeAutospacing="0" w:after="0" w:afterAutospacing="0"/>
        <w:ind w:firstLine="454"/>
        <w:jc w:val="both"/>
        <w:rPr>
          <w:kern w:val="2"/>
          <w:lang w:eastAsia="en-US"/>
          <w14:ligatures w14:val="standardContextual"/>
        </w:rPr>
      </w:pPr>
      <w:r w:rsidRPr="00C1393E">
        <w:rPr>
          <w:kern w:val="2"/>
          <w:lang w:eastAsia="en-US"/>
          <w14:ligatures w14:val="standardContextual"/>
        </w:rPr>
        <w:t>2) 3,6 – в отношении периода ухода одного из родителей за вторым ребенком до достижения им возраста полутора лет;</w:t>
      </w:r>
    </w:p>
    <w:p w14:paraId="4F07A7AD" w14:textId="77777777" w:rsidR="005448F2" w:rsidRPr="00C1393E" w:rsidRDefault="005448F2" w:rsidP="005448F2">
      <w:pPr>
        <w:pStyle w:val="s1"/>
        <w:shd w:val="clear" w:color="auto" w:fill="FFFFFF"/>
        <w:spacing w:before="0" w:beforeAutospacing="0" w:after="0" w:afterAutospacing="0"/>
        <w:ind w:firstLine="454"/>
        <w:jc w:val="both"/>
        <w:rPr>
          <w:kern w:val="2"/>
          <w:lang w:eastAsia="en-US"/>
          <w14:ligatures w14:val="standardContextual"/>
        </w:rPr>
      </w:pPr>
      <w:r w:rsidRPr="00C1393E">
        <w:rPr>
          <w:kern w:val="2"/>
          <w:lang w:eastAsia="en-US"/>
          <w14:ligatures w14:val="standardContextual"/>
        </w:rPr>
        <w:t>3) 5,4 – в отношении периода ухода одного из родителей за третьим или четвертым ребенком до достижения каждым из них возраста полутора лет.</w:t>
      </w:r>
    </w:p>
    <w:p w14:paraId="73B86DA3" w14:textId="77777777" w:rsidR="005448F2" w:rsidRPr="00C1393E" w:rsidRDefault="005448F2" w:rsidP="005448F2">
      <w:pPr>
        <w:ind w:firstLine="454"/>
        <w:jc w:val="both"/>
        <w:rPr>
          <w:rFonts w:eastAsia="Times New Roman" w:cs="Times New Roman"/>
        </w:rPr>
      </w:pPr>
      <w:r w:rsidRPr="00C1393E">
        <w:rPr>
          <w:rFonts w:eastAsia="Times New Roman" w:cs="Times New Roman"/>
        </w:rPr>
        <w:t>При этом период ухода за ребенком будет включен в страховой стаж только при условии, что ему предшествовали и (или) за ним следовали периоды работы и (или) иной деятельности (независимо от их продолжительности). К таковым ст. 11 рассматриваемого Федерального закона относит периоды, за которые начислялись или уплачивались страховые взносы в Фонд пенсионного и социального страхования РФ (например, период выполнения работ или оказания услуг по договору гражданско-правового характера). Таким образом, законодатель четко закрепил, что мать, в том числе многодетная мать, в течение жизни должна работать, для того чтобы приобрести право на назначение страховой пенсии по старости.</w:t>
      </w:r>
    </w:p>
    <w:p w14:paraId="05530599" w14:textId="77777777" w:rsidR="005448F2" w:rsidRPr="00C1393E" w:rsidRDefault="005448F2" w:rsidP="005448F2">
      <w:pPr>
        <w:ind w:firstLine="454"/>
        <w:jc w:val="both"/>
        <w:rPr>
          <w:rFonts w:eastAsia="Times New Roman" w:cs="Times New Roman"/>
        </w:rPr>
      </w:pPr>
      <w:r w:rsidRPr="00C1393E">
        <w:rPr>
          <w:rFonts w:eastAsia="Times New Roman" w:cs="Times New Roman"/>
        </w:rPr>
        <w:t>В случае, если по достижении пенсионного возраста у женщины будут отсутствовать необходимые ИПК или стаж, их можно «докупить» в СФР. Данный вариант решения проблемы выхода на пенсию по старости целесообразно использовать в случае, если женщине не хватает небольшого количества стажа или баллов. При этом действует правило, согласно которому дополнительно приобрести возможно не более половины стажа, требуемого для назначения страховой пенсии по старости (т. е. не более 7,5 лет). При этом стоимость одного коэффициента, а также одного года страхового стажа для приобретения права на страховую пенсию по старости составляет достаточно существенную сумму (по состоянию на 2025 г. эта сумма составляет порядка 60 000 рублей), такими денежными средствами не всегда может обладать многодетная мать. При полном отсутствии страхового стажа (например, если женщина никогда не работала и занималась уходом за детьми) она может претендовать только на социальную пенсию в соответствии с Федеральным законом от 15.12.2001 г. № 166-ФЗ «О государственном пенсионном обеспечении в Российской Федерации» [4]. Размер данной пенсии по состоянию на 2025 г. (с учетом индексации) – 8 824,08 руб.</w:t>
      </w:r>
    </w:p>
    <w:p w14:paraId="5D0A69F7" w14:textId="77777777" w:rsidR="005448F2" w:rsidRPr="00C1393E" w:rsidRDefault="005448F2" w:rsidP="005448F2">
      <w:pPr>
        <w:ind w:firstLine="454"/>
        <w:jc w:val="both"/>
        <w:rPr>
          <w:rFonts w:eastAsia="Times New Roman" w:cs="Times New Roman"/>
        </w:rPr>
      </w:pPr>
      <w:r w:rsidRPr="00C1393E">
        <w:rPr>
          <w:rFonts w:eastAsia="Times New Roman" w:cs="Times New Roman"/>
        </w:rPr>
        <w:t>Полагаем целесообразным учесть сложности, связанные с трудоустройством многодетной матери, при формулировке условий для назначения таким женщинам страховой пенсии по старости, изменив не только требования к возрасту выхода на пенсию, но также и требования к минимальному страховому стажу и индивидуальным пенсионным коэффициентам в зависимости от количества детей.</w:t>
      </w:r>
    </w:p>
    <w:p w14:paraId="73900916" w14:textId="77777777" w:rsidR="005448F2" w:rsidRPr="00C1393E" w:rsidRDefault="005448F2" w:rsidP="005448F2">
      <w:pPr>
        <w:ind w:firstLine="454"/>
        <w:jc w:val="both"/>
        <w:rPr>
          <w:rFonts w:eastAsia="Times New Roman" w:cs="Times New Roman"/>
        </w:rPr>
      </w:pPr>
      <w:r w:rsidRPr="00C1393E">
        <w:rPr>
          <w:rFonts w:eastAsia="Times New Roman" w:cs="Times New Roman"/>
        </w:rPr>
        <w:t xml:space="preserve">Подводя итог проведенному исследованию, можно сделать вывод о том, что система социальной защиты материнства и, в частности молодых, а также студенческих семей, претерпевает серьезные изменения. Решение современных </w:t>
      </w:r>
      <w:r w:rsidRPr="00C1393E">
        <w:rPr>
          <w:rFonts w:eastAsia="Times New Roman" w:cs="Times New Roman"/>
        </w:rPr>
        <w:lastRenderedPageBreak/>
        <w:t>демографических проблем предполагает существенную модернизацию отдельных сфер жизни общества, однако основной остается сфера социальная, предназначением которой является обеспечение достойного уровня жизни граждан страны.</w:t>
      </w:r>
    </w:p>
    <w:p w14:paraId="77B98175" w14:textId="77777777" w:rsidR="005448F2" w:rsidRPr="00C1393E" w:rsidRDefault="005448F2" w:rsidP="005448F2">
      <w:pPr>
        <w:ind w:firstLine="454"/>
        <w:jc w:val="both"/>
        <w:rPr>
          <w:rFonts w:eastAsia="Times New Roman" w:cs="Times New Roman"/>
        </w:rPr>
      </w:pPr>
      <w:r w:rsidRPr="00C1393E">
        <w:rPr>
          <w:rFonts w:eastAsia="Times New Roman" w:cs="Times New Roman"/>
        </w:rPr>
        <w:t>Реформирование системы социальной защиты материнства, а также социальной защиты студенческих семей, несомненно, внесет существенный вклад в улучшение социально-демографической ситуации в стране. Однако, полагаем, что в основу данной системы необходимо «заложить» понятийный аппарат, закрепив понятие «студенческая семья», четко сформулировав ее признаки и основные характеристики. Отдельно следует остановиться на пенсионном обеспечении матерей, в том числе многодетных, т. к. существующая в настоящий момент система обеспечения женщин, имеющих детей, пенсионным обеспечением по старости существенным образом зависит от трудовой занятости гражданина и не в полной мере учитывает социальный статус и сложности с трудоустройством многодетной матери.</w:t>
      </w:r>
    </w:p>
    <w:p w14:paraId="22A85812" w14:textId="77777777" w:rsidR="005448F2" w:rsidRPr="00C1393E" w:rsidRDefault="005448F2" w:rsidP="005448F2">
      <w:pPr>
        <w:pStyle w:val="-b"/>
        <w:ind w:firstLine="454"/>
      </w:pPr>
      <w:r w:rsidRPr="00C1393E">
        <w:t>Список литературы</w:t>
      </w:r>
    </w:p>
    <w:p w14:paraId="2F477A0A" w14:textId="77777777" w:rsidR="005448F2" w:rsidRPr="00C1393E" w:rsidRDefault="005448F2" w:rsidP="005448F2">
      <w:pPr>
        <w:pStyle w:val="a5"/>
        <w:widowControl/>
        <w:numPr>
          <w:ilvl w:val="0"/>
          <w:numId w:val="5"/>
        </w:numPr>
        <w:shd w:val="clear" w:color="auto" w:fill="FFFFFF"/>
        <w:tabs>
          <w:tab w:val="left" w:pos="993"/>
        </w:tabs>
        <w:autoSpaceDE/>
        <w:autoSpaceDN/>
        <w:adjustRightInd/>
        <w:ind w:left="0" w:firstLine="454"/>
        <w:contextualSpacing w:val="0"/>
        <w:jc w:val="both"/>
        <w:rPr>
          <w:color w:val="000000" w:themeColor="text1"/>
          <w:sz w:val="22"/>
          <w:szCs w:val="22"/>
        </w:rPr>
      </w:pPr>
      <w:r w:rsidRPr="00C1393E">
        <w:rPr>
          <w:color w:val="000000" w:themeColor="text1"/>
          <w:sz w:val="22"/>
          <w:szCs w:val="22"/>
        </w:rPr>
        <w:t>Конституция Российской Федерации (принята всенародным голосованием 12.12.1993 г. с изм., одобренными в ходе общероссийского голосования 01.07.2020 г.) // СПС «КонсультантПлюс».</w:t>
      </w:r>
    </w:p>
    <w:p w14:paraId="6421A0C1" w14:textId="77777777" w:rsidR="005448F2" w:rsidRPr="00C1393E" w:rsidRDefault="005448F2" w:rsidP="005448F2">
      <w:pPr>
        <w:pStyle w:val="a5"/>
        <w:widowControl/>
        <w:numPr>
          <w:ilvl w:val="0"/>
          <w:numId w:val="5"/>
        </w:numPr>
        <w:shd w:val="clear" w:color="auto" w:fill="FFFFFF"/>
        <w:tabs>
          <w:tab w:val="left" w:pos="993"/>
        </w:tabs>
        <w:autoSpaceDE/>
        <w:autoSpaceDN/>
        <w:adjustRightInd/>
        <w:ind w:left="0" w:firstLine="454"/>
        <w:contextualSpacing w:val="0"/>
        <w:jc w:val="both"/>
        <w:rPr>
          <w:color w:val="000000" w:themeColor="text1"/>
          <w:sz w:val="22"/>
          <w:szCs w:val="22"/>
        </w:rPr>
      </w:pPr>
      <w:r w:rsidRPr="00C1393E">
        <w:rPr>
          <w:color w:val="000000" w:themeColor="text1"/>
          <w:sz w:val="22"/>
          <w:szCs w:val="22"/>
        </w:rPr>
        <w:t>Трудовой кодекс Российской Федерации от 30.12.2001 г. № 197-ФЗ (ред. от 07.04.2025 г.)  // СПС «КонсультантПлюс».</w:t>
      </w:r>
    </w:p>
    <w:p w14:paraId="7921051F" w14:textId="77777777" w:rsidR="005448F2" w:rsidRPr="00C1393E" w:rsidRDefault="005448F2" w:rsidP="005448F2">
      <w:pPr>
        <w:pStyle w:val="a5"/>
        <w:widowControl/>
        <w:numPr>
          <w:ilvl w:val="0"/>
          <w:numId w:val="5"/>
        </w:numPr>
        <w:shd w:val="clear" w:color="auto" w:fill="FFFFFF"/>
        <w:tabs>
          <w:tab w:val="left" w:pos="993"/>
        </w:tabs>
        <w:autoSpaceDE/>
        <w:autoSpaceDN/>
        <w:adjustRightInd/>
        <w:ind w:left="0" w:firstLine="454"/>
        <w:contextualSpacing w:val="0"/>
        <w:jc w:val="both"/>
        <w:rPr>
          <w:color w:val="000000" w:themeColor="text1"/>
          <w:sz w:val="22"/>
          <w:szCs w:val="22"/>
        </w:rPr>
      </w:pPr>
      <w:r w:rsidRPr="00C1393E">
        <w:rPr>
          <w:color w:val="000000" w:themeColor="text1"/>
          <w:sz w:val="22"/>
          <w:szCs w:val="22"/>
        </w:rPr>
        <w:t>Федеральный закон от 28.12.2013 г. № 400-ФЗ «О страховых пенсиях» (ред. от 28.02.2025 г.) // СПС «КонсультантПлюс».</w:t>
      </w:r>
    </w:p>
    <w:p w14:paraId="02CE5D84" w14:textId="77777777" w:rsidR="005448F2" w:rsidRPr="00C1393E" w:rsidRDefault="005448F2" w:rsidP="005448F2">
      <w:pPr>
        <w:pStyle w:val="a5"/>
        <w:widowControl/>
        <w:numPr>
          <w:ilvl w:val="0"/>
          <w:numId w:val="5"/>
        </w:numPr>
        <w:shd w:val="clear" w:color="auto" w:fill="FFFFFF"/>
        <w:tabs>
          <w:tab w:val="left" w:pos="993"/>
        </w:tabs>
        <w:autoSpaceDE/>
        <w:autoSpaceDN/>
        <w:adjustRightInd/>
        <w:ind w:left="0" w:firstLine="454"/>
        <w:contextualSpacing w:val="0"/>
        <w:jc w:val="both"/>
        <w:rPr>
          <w:color w:val="000000" w:themeColor="text1"/>
          <w:sz w:val="22"/>
          <w:szCs w:val="22"/>
        </w:rPr>
      </w:pPr>
      <w:r w:rsidRPr="00C1393E">
        <w:rPr>
          <w:color w:val="000000" w:themeColor="text1"/>
          <w:sz w:val="22"/>
          <w:szCs w:val="22"/>
        </w:rPr>
        <w:t>Федеральный закон от 15.12.2001 г. № 166-ФЗ (ред. от 28.02.2025 г.) «О государственном пенсионном обеспечении в Российской Федерации» // СПС «КонсультантПлюс».</w:t>
      </w:r>
    </w:p>
    <w:p w14:paraId="41E6501E" w14:textId="77777777" w:rsidR="005448F2" w:rsidRPr="00C1393E" w:rsidRDefault="005448F2" w:rsidP="005448F2">
      <w:pPr>
        <w:pStyle w:val="a5"/>
        <w:widowControl/>
        <w:numPr>
          <w:ilvl w:val="0"/>
          <w:numId w:val="5"/>
        </w:numPr>
        <w:shd w:val="clear" w:color="auto" w:fill="FFFFFF"/>
        <w:tabs>
          <w:tab w:val="left" w:pos="993"/>
        </w:tabs>
        <w:autoSpaceDE/>
        <w:autoSpaceDN/>
        <w:adjustRightInd/>
        <w:ind w:left="0" w:firstLine="454"/>
        <w:contextualSpacing w:val="0"/>
        <w:jc w:val="both"/>
        <w:rPr>
          <w:color w:val="000000" w:themeColor="text1"/>
          <w:sz w:val="22"/>
          <w:szCs w:val="22"/>
        </w:rPr>
      </w:pPr>
      <w:r w:rsidRPr="00C1393E">
        <w:rPr>
          <w:color w:val="000000" w:themeColor="text1"/>
          <w:sz w:val="22"/>
          <w:szCs w:val="22"/>
        </w:rPr>
        <w:t>Федеральный закон от 24.10.1997 г. № 134-ФЗ (ред. от 29.12.2020 г., с изм. от 29.10.2024 г.) «О прожиточном минимуме в Российской Федерации» // СПС «КонсультантПлюс».</w:t>
      </w:r>
    </w:p>
    <w:p w14:paraId="3B9C6D76" w14:textId="77777777" w:rsidR="005448F2" w:rsidRPr="00C1393E" w:rsidRDefault="005448F2" w:rsidP="005448F2">
      <w:pPr>
        <w:pStyle w:val="a5"/>
        <w:widowControl/>
        <w:numPr>
          <w:ilvl w:val="0"/>
          <w:numId w:val="5"/>
        </w:numPr>
        <w:shd w:val="clear" w:color="auto" w:fill="FFFFFF"/>
        <w:tabs>
          <w:tab w:val="left" w:pos="993"/>
        </w:tabs>
        <w:autoSpaceDE/>
        <w:autoSpaceDN/>
        <w:adjustRightInd/>
        <w:ind w:left="0" w:firstLine="454"/>
        <w:contextualSpacing w:val="0"/>
        <w:jc w:val="both"/>
        <w:rPr>
          <w:color w:val="000000" w:themeColor="text1"/>
          <w:sz w:val="22"/>
          <w:szCs w:val="22"/>
        </w:rPr>
      </w:pPr>
      <w:r w:rsidRPr="00C1393E">
        <w:rPr>
          <w:color w:val="000000" w:themeColor="text1"/>
          <w:sz w:val="22"/>
          <w:szCs w:val="22"/>
        </w:rPr>
        <w:t>Федеральный закон от 19.05.1995 г. № 81-ФЗ (ред. от 29.10.2024 г.) «О государственных пособиях гражданам, имеющим детей» (с изм. и доп., вступ. в силу с 01.01.2025 г.) // СПС «КонсультантПлюс».</w:t>
      </w:r>
    </w:p>
    <w:p w14:paraId="7B201B2F" w14:textId="77777777" w:rsidR="005448F2" w:rsidRPr="00C1393E" w:rsidRDefault="005448F2" w:rsidP="005448F2">
      <w:pPr>
        <w:pStyle w:val="af4"/>
        <w:numPr>
          <w:ilvl w:val="0"/>
          <w:numId w:val="5"/>
        </w:numPr>
        <w:spacing w:before="0" w:beforeAutospacing="0" w:after="0" w:afterAutospacing="0"/>
        <w:ind w:left="0" w:firstLine="454"/>
        <w:jc w:val="both"/>
        <w:rPr>
          <w:sz w:val="22"/>
          <w:szCs w:val="22"/>
        </w:rPr>
      </w:pPr>
      <w:r w:rsidRPr="00C1393E">
        <w:rPr>
          <w:sz w:val="22"/>
          <w:szCs w:val="22"/>
        </w:rPr>
        <w:t xml:space="preserve">Постановление Правительства РФ от 16.12.2022 г. № 2330 (ред. от 28.12.2024 г.) «О порядке назначения и выплаты ежемесячного пособия в связи с рождением и воспитанием ребенка» (вместе с «Правилами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 «Перечнем документов (копий документов, сведений), необходимых для назначения ежемесячного пособия в связи с рождением и воспитанием ребенка») </w:t>
      </w:r>
      <w:r w:rsidRPr="00C1393E">
        <w:rPr>
          <w:color w:val="000000" w:themeColor="text1"/>
          <w:sz w:val="22"/>
          <w:szCs w:val="22"/>
        </w:rPr>
        <w:t>// СПС «КонсультантПлюс».</w:t>
      </w:r>
    </w:p>
    <w:p w14:paraId="19BFD9AE" w14:textId="77777777" w:rsidR="005448F2" w:rsidRPr="00C1393E" w:rsidRDefault="005448F2" w:rsidP="005448F2">
      <w:pPr>
        <w:pStyle w:val="af4"/>
        <w:numPr>
          <w:ilvl w:val="0"/>
          <w:numId w:val="5"/>
        </w:numPr>
        <w:spacing w:before="0" w:beforeAutospacing="0" w:after="0" w:afterAutospacing="0"/>
        <w:ind w:left="0" w:firstLine="454"/>
        <w:jc w:val="both"/>
        <w:rPr>
          <w:sz w:val="22"/>
          <w:szCs w:val="22"/>
        </w:rPr>
      </w:pPr>
      <w:r w:rsidRPr="00C1393E">
        <w:rPr>
          <w:sz w:val="22"/>
          <w:szCs w:val="22"/>
        </w:rPr>
        <w:t xml:space="preserve">Постановление Правительства Тверской области от 26.02.2025 г № 103-пп «О Порядке предоставления единовременной выплаты при постановке на учет по беременности женщине, обучающейся по очной форме обучения»  </w:t>
      </w:r>
      <w:r w:rsidRPr="00C1393E">
        <w:rPr>
          <w:color w:val="000000" w:themeColor="text1"/>
          <w:sz w:val="22"/>
          <w:szCs w:val="22"/>
        </w:rPr>
        <w:t>// СПС «КонсультантПлюс».</w:t>
      </w:r>
    </w:p>
    <w:p w14:paraId="700EA892" w14:textId="77777777" w:rsidR="005448F2" w:rsidRPr="00C1393E" w:rsidRDefault="005448F2" w:rsidP="005448F2">
      <w:pPr>
        <w:pStyle w:val="af4"/>
        <w:numPr>
          <w:ilvl w:val="0"/>
          <w:numId w:val="5"/>
        </w:numPr>
        <w:spacing w:before="0" w:beforeAutospacing="0" w:after="0" w:afterAutospacing="0"/>
        <w:ind w:left="0" w:firstLine="454"/>
        <w:jc w:val="both"/>
        <w:rPr>
          <w:sz w:val="22"/>
          <w:szCs w:val="22"/>
        </w:rPr>
      </w:pPr>
      <w:r w:rsidRPr="00C1393E">
        <w:rPr>
          <w:sz w:val="22"/>
          <w:szCs w:val="22"/>
        </w:rPr>
        <w:t>Автухова О.В. Проблемы социальной защиты материнства и детства в органах внутренних дел РФ // Научно-образовательный журнал для студентов и преподавателей «StudNet». 2022. № 4. С. 2661–2666.</w:t>
      </w:r>
    </w:p>
    <w:p w14:paraId="7D65EA5D" w14:textId="77777777" w:rsidR="005448F2" w:rsidRPr="00C1393E" w:rsidRDefault="005448F2" w:rsidP="005448F2">
      <w:pPr>
        <w:pStyle w:val="af4"/>
        <w:numPr>
          <w:ilvl w:val="0"/>
          <w:numId w:val="5"/>
        </w:numPr>
        <w:tabs>
          <w:tab w:val="left" w:pos="851"/>
        </w:tabs>
        <w:spacing w:before="0" w:beforeAutospacing="0" w:after="0" w:afterAutospacing="0"/>
        <w:ind w:left="0" w:firstLine="454"/>
        <w:jc w:val="both"/>
        <w:rPr>
          <w:sz w:val="22"/>
          <w:szCs w:val="22"/>
        </w:rPr>
      </w:pPr>
      <w:r w:rsidRPr="00C1393E">
        <w:rPr>
          <w:sz w:val="22"/>
          <w:szCs w:val="22"/>
        </w:rPr>
        <w:t xml:space="preserve">За 10 лет в России почти в два раза увеличилось число многодетных семей // Режим доступа: </w:t>
      </w:r>
      <w:hyperlink r:id="rId15" w:history="1">
        <w:r w:rsidRPr="00C1393E">
          <w:rPr>
            <w:sz w:val="22"/>
            <w:szCs w:val="22"/>
          </w:rPr>
          <w:t>https://www.rbc.ru/life/news/67bee33c9a79475b0a75c34a</w:t>
        </w:r>
      </w:hyperlink>
      <w:r w:rsidRPr="00C1393E">
        <w:rPr>
          <w:sz w:val="22"/>
          <w:szCs w:val="22"/>
        </w:rPr>
        <w:t xml:space="preserve"> (дата обращения: 11.05.2025).</w:t>
      </w:r>
    </w:p>
    <w:p w14:paraId="49DCDF68" w14:textId="77777777" w:rsidR="005448F2" w:rsidRPr="00C1393E" w:rsidRDefault="005448F2" w:rsidP="005448F2">
      <w:pPr>
        <w:pStyle w:val="af4"/>
        <w:numPr>
          <w:ilvl w:val="0"/>
          <w:numId w:val="5"/>
        </w:numPr>
        <w:tabs>
          <w:tab w:val="left" w:pos="851"/>
        </w:tabs>
        <w:spacing w:before="0" w:beforeAutospacing="0" w:after="0" w:afterAutospacing="0"/>
        <w:ind w:left="0" w:firstLine="454"/>
        <w:jc w:val="both"/>
        <w:rPr>
          <w:sz w:val="22"/>
          <w:szCs w:val="22"/>
        </w:rPr>
      </w:pPr>
      <w:r w:rsidRPr="00C1393E">
        <w:rPr>
          <w:sz w:val="22"/>
          <w:szCs w:val="22"/>
        </w:rPr>
        <w:t xml:space="preserve">Сенаторы подготовят законопроект по поддержке студенческих семей // Известия [Электронный ресурс]. </w:t>
      </w:r>
      <w:r w:rsidRPr="00C1393E">
        <w:rPr>
          <w:sz w:val="22"/>
          <w:szCs w:val="22"/>
          <w:lang w:val="en-US"/>
        </w:rPr>
        <w:t>URL</w:t>
      </w:r>
      <w:r w:rsidRPr="00C1393E">
        <w:rPr>
          <w:sz w:val="22"/>
          <w:szCs w:val="22"/>
        </w:rPr>
        <w:t xml:space="preserve">: </w:t>
      </w:r>
      <w:hyperlink r:id="rId16" w:history="1">
        <w:r w:rsidRPr="00C1393E">
          <w:rPr>
            <w:sz w:val="22"/>
            <w:szCs w:val="22"/>
          </w:rPr>
          <w:t>https://iz.ru/1852286/2025-03-11/senatory-podgotoviat-zakonoproekt-po-podderzhke-studencheskikh-semei</w:t>
        </w:r>
      </w:hyperlink>
      <w:r w:rsidRPr="00C1393E">
        <w:rPr>
          <w:sz w:val="22"/>
          <w:szCs w:val="22"/>
        </w:rPr>
        <w:t xml:space="preserve"> (дата обращения: 18.03.2025).</w:t>
      </w:r>
    </w:p>
    <w:p w14:paraId="397368BB" w14:textId="77777777" w:rsidR="005448F2" w:rsidRPr="00C1393E" w:rsidRDefault="005448F2" w:rsidP="005448F2">
      <w:pPr>
        <w:pStyle w:val="a7"/>
        <w:tabs>
          <w:tab w:val="left" w:pos="851"/>
        </w:tabs>
        <w:spacing w:before="240" w:after="120"/>
        <w:ind w:left="454"/>
        <w:jc w:val="both"/>
        <w:rPr>
          <w:i/>
          <w:kern w:val="2"/>
          <w:sz w:val="22"/>
          <w:szCs w:val="22"/>
          <w14:ligatures w14:val="standardContextual"/>
        </w:rPr>
      </w:pPr>
      <w:r w:rsidRPr="00C1393E">
        <w:rPr>
          <w:i/>
          <w:kern w:val="2"/>
          <w:sz w:val="22"/>
          <w:szCs w:val="22"/>
          <w14:ligatures w14:val="standardContextual"/>
        </w:rPr>
        <w:t>Об авторе:</w:t>
      </w:r>
    </w:p>
    <w:p w14:paraId="1B85A082" w14:textId="77777777" w:rsidR="005448F2" w:rsidRPr="00C1393E" w:rsidRDefault="005448F2" w:rsidP="005448F2">
      <w:pPr>
        <w:pStyle w:val="-e"/>
        <w:spacing w:before="0"/>
        <w:ind w:firstLine="454"/>
        <w:rPr>
          <w:sz w:val="22"/>
          <w:lang w:val="en-US"/>
        </w:rPr>
      </w:pPr>
      <w:r w:rsidRPr="00C1393E">
        <w:rPr>
          <w:sz w:val="22"/>
        </w:rPr>
        <w:t>АФТАХОВА Александра Васильевна – кандидат философских наук, доцент, доцент кафедры экологического права и правового обеспечения профессиональной деятельности ФГБОУ ВО «Тверской государственный университет» (170100, г. Тверь, ул. Желябова</w:t>
      </w:r>
      <w:r w:rsidRPr="00C1393E">
        <w:rPr>
          <w:sz w:val="22"/>
          <w:lang w:val="en-US"/>
        </w:rPr>
        <w:t>, 33), SPIN-</w:t>
      </w:r>
      <w:r w:rsidRPr="00C1393E">
        <w:rPr>
          <w:sz w:val="22"/>
        </w:rPr>
        <w:t>код</w:t>
      </w:r>
      <w:r w:rsidRPr="00C1393E">
        <w:rPr>
          <w:sz w:val="22"/>
          <w:lang w:val="en-US"/>
        </w:rPr>
        <w:t>: 5140-5804, AuthorID: 876042, e-mail: Aftakhova.AV@tversu.ru</w:t>
      </w:r>
    </w:p>
    <w:p w14:paraId="706B5525" w14:textId="77777777" w:rsidR="005448F2" w:rsidRPr="00C1393E" w:rsidRDefault="005448F2" w:rsidP="005448F2">
      <w:pPr>
        <w:pStyle w:val="-1"/>
        <w:spacing w:before="240"/>
        <w:rPr>
          <w:caps w:val="0"/>
          <w:sz w:val="28"/>
          <w:szCs w:val="28"/>
          <w:lang w:val="en-US"/>
        </w:rPr>
      </w:pPr>
      <w:r w:rsidRPr="00C1393E">
        <w:rPr>
          <w:caps w:val="0"/>
          <w:sz w:val="28"/>
          <w:szCs w:val="28"/>
          <w:lang w:val="en-US"/>
        </w:rPr>
        <w:t xml:space="preserve">On the question of social protection of maternity </w:t>
      </w:r>
      <w:r>
        <w:rPr>
          <w:caps w:val="0"/>
          <w:sz w:val="28"/>
          <w:szCs w:val="28"/>
          <w:lang w:val="en-US"/>
        </w:rPr>
        <w:br/>
      </w:r>
      <w:r w:rsidRPr="00C1393E">
        <w:rPr>
          <w:caps w:val="0"/>
          <w:sz w:val="28"/>
          <w:szCs w:val="28"/>
          <w:lang w:val="en-US"/>
        </w:rPr>
        <w:t>in the Russian Federation</w:t>
      </w:r>
    </w:p>
    <w:p w14:paraId="60AE55F0" w14:textId="77777777" w:rsidR="005448F2" w:rsidRPr="00F92CF5" w:rsidRDefault="005448F2" w:rsidP="005448F2">
      <w:pPr>
        <w:pStyle w:val="-3"/>
        <w:textAlignment w:val="auto"/>
        <w:rPr>
          <w:lang w:val="en-US"/>
        </w:rPr>
      </w:pPr>
      <w:r>
        <w:rPr>
          <w:lang w:val="en-US"/>
        </w:rPr>
        <w:t>A</w:t>
      </w:r>
      <w:r w:rsidRPr="00F92CF5">
        <w:rPr>
          <w:lang w:val="en-US"/>
        </w:rPr>
        <w:t xml:space="preserve">.V.  </w:t>
      </w:r>
      <w:r>
        <w:rPr>
          <w:lang w:val="en-US"/>
        </w:rPr>
        <w:t>Aftakhova</w:t>
      </w:r>
    </w:p>
    <w:p w14:paraId="1B23CECD" w14:textId="77777777" w:rsidR="005448F2" w:rsidRPr="00C1393E" w:rsidRDefault="005448F2" w:rsidP="005448F2">
      <w:pPr>
        <w:jc w:val="center"/>
        <w:rPr>
          <w:rFonts w:eastAsia="Times New Roman" w:cs="Times New Roman"/>
          <w:sz w:val="22"/>
          <w:szCs w:val="22"/>
          <w:lang w:val="en-US"/>
        </w:rPr>
      </w:pPr>
      <w:r w:rsidRPr="00C1393E">
        <w:rPr>
          <w:rFonts w:eastAsia="Times New Roman" w:cs="Times New Roman"/>
          <w:sz w:val="22"/>
          <w:szCs w:val="22"/>
          <w:lang w:val="en-US"/>
        </w:rPr>
        <w:t>Tver State University, Tver</w:t>
      </w:r>
    </w:p>
    <w:p w14:paraId="47C1568E" w14:textId="77777777" w:rsidR="005448F2" w:rsidRPr="00C1393E" w:rsidRDefault="005448F2" w:rsidP="005448F2">
      <w:pPr>
        <w:spacing w:before="120"/>
        <w:ind w:left="284" w:right="284"/>
        <w:jc w:val="both"/>
        <w:rPr>
          <w:rFonts w:eastAsia="Times New Roman" w:cs="Times New Roman"/>
          <w:sz w:val="22"/>
          <w:szCs w:val="22"/>
          <w:lang w:val="en-US"/>
        </w:rPr>
      </w:pPr>
      <w:r w:rsidRPr="00C1393E">
        <w:rPr>
          <w:rFonts w:eastAsia="Times New Roman" w:cs="Times New Roman"/>
          <w:sz w:val="22"/>
          <w:szCs w:val="22"/>
          <w:lang w:val="en-US"/>
        </w:rPr>
        <w:t>The article is devoted to the analysis of the problems of social protection of motherhood in the Russian Federation. The author studies individual types of social support provided by the current legislation for various categories of families with children (young families, large families), analyzing the problems of their application, as well as development prospects. Positive trends associated with changes in legislation regulating social support for student families are noted. The author pays special attention to the study of the issue of pension provision for mothers with many children. It is proposed to adjust the current approach to the formulation of conditions for the appointment of an old-age insurance pension for a mother with many children.</w:t>
      </w:r>
    </w:p>
    <w:p w14:paraId="5F225562" w14:textId="77777777" w:rsidR="005448F2" w:rsidRPr="00C1393E" w:rsidRDefault="005448F2" w:rsidP="005448F2">
      <w:pPr>
        <w:pStyle w:val="-9"/>
        <w:rPr>
          <w:b/>
          <w:bCs/>
          <w:szCs w:val="22"/>
          <w:lang w:val="en-US"/>
        </w:rPr>
      </w:pPr>
      <w:r w:rsidRPr="00C1393E">
        <w:rPr>
          <w:b/>
          <w:bCs/>
          <w:szCs w:val="22"/>
          <w:lang w:val="en-US"/>
        </w:rPr>
        <w:t xml:space="preserve">Keywords: </w:t>
      </w:r>
      <w:r w:rsidRPr="00C1393E">
        <w:rPr>
          <w:bCs/>
          <w:szCs w:val="22"/>
          <w:lang w:val="en-US"/>
        </w:rPr>
        <w:t>mother, motherhood, young family, student family, social protection, pension, large family, mother of many children.</w:t>
      </w:r>
    </w:p>
    <w:p w14:paraId="43327B99" w14:textId="77777777" w:rsidR="005448F2" w:rsidRPr="00F92CF5" w:rsidRDefault="005448F2" w:rsidP="005448F2">
      <w:pPr>
        <w:pStyle w:val="-c"/>
        <w:spacing w:before="120" w:after="80"/>
        <w:ind w:firstLine="454"/>
        <w:rPr>
          <w:lang w:val="en-US"/>
        </w:rPr>
      </w:pPr>
      <w:r w:rsidRPr="00F92CF5">
        <w:rPr>
          <w:lang w:val="en-US"/>
        </w:rPr>
        <w:lastRenderedPageBreak/>
        <w:t>About author:</w:t>
      </w:r>
    </w:p>
    <w:p w14:paraId="02BC851C" w14:textId="77777777" w:rsidR="005448F2" w:rsidRPr="00F92CF5" w:rsidRDefault="005448F2" w:rsidP="005448F2">
      <w:pPr>
        <w:pStyle w:val="-e"/>
        <w:spacing w:before="0"/>
        <w:ind w:firstLine="454"/>
        <w:rPr>
          <w:sz w:val="22"/>
          <w:szCs w:val="22"/>
          <w:lang w:val="en-US"/>
        </w:rPr>
      </w:pPr>
      <w:r w:rsidRPr="00587C98">
        <w:rPr>
          <w:sz w:val="22"/>
          <w:szCs w:val="22"/>
          <w:lang w:val="en-US"/>
        </w:rPr>
        <w:t xml:space="preserve">AFTAKHOVA Alexandra </w:t>
      </w:r>
      <w:r w:rsidRPr="0004339D">
        <w:rPr>
          <w:szCs w:val="22"/>
          <w:lang w:val="en-US"/>
        </w:rPr>
        <w:t xml:space="preserve">– </w:t>
      </w:r>
      <w:r w:rsidRPr="00587C98">
        <w:rPr>
          <w:sz w:val="22"/>
          <w:szCs w:val="22"/>
          <w:lang w:val="en-US"/>
        </w:rPr>
        <w:t> </w:t>
      </w:r>
      <w:r w:rsidRPr="00F760C8">
        <w:rPr>
          <w:sz w:val="22"/>
          <w:szCs w:val="22"/>
          <w:lang w:val="en-US"/>
        </w:rPr>
        <w:t>PhD in Philosophy, associate professor of subdepartment of environmental law and legal support of professional activity of the Law Department of the Tver State University</w:t>
      </w:r>
      <w:r w:rsidRPr="00587C98">
        <w:rPr>
          <w:sz w:val="22"/>
          <w:szCs w:val="22"/>
          <w:lang w:val="en-US"/>
        </w:rPr>
        <w:t xml:space="preserve"> (170100, Tver, Zhelyabova street, 33), </w:t>
      </w:r>
      <w:r w:rsidRPr="0004339D">
        <w:rPr>
          <w:szCs w:val="22"/>
          <w:lang w:val="en-US"/>
        </w:rPr>
        <w:t xml:space="preserve"> </w:t>
      </w:r>
      <w:r w:rsidRPr="00F92CF5">
        <w:rPr>
          <w:sz w:val="22"/>
          <w:szCs w:val="22"/>
          <w:lang w:val="en-US"/>
        </w:rPr>
        <w:t xml:space="preserve">SPIN-code: </w:t>
      </w:r>
      <w:hyperlink r:id="rId17" w:tooltip="Персональная карточка автора" w:history="1">
        <w:r w:rsidRPr="00C1393E">
          <w:rPr>
            <w:sz w:val="22"/>
            <w:szCs w:val="22"/>
            <w:lang w:val="en-US"/>
          </w:rPr>
          <w:t>5140-5804</w:t>
        </w:r>
      </w:hyperlink>
      <w:r w:rsidRPr="00F92CF5">
        <w:rPr>
          <w:sz w:val="22"/>
          <w:szCs w:val="22"/>
          <w:lang w:val="en-US"/>
        </w:rPr>
        <w:t xml:space="preserve">, </w:t>
      </w:r>
      <w:r w:rsidRPr="00C1393E">
        <w:rPr>
          <w:sz w:val="22"/>
          <w:lang w:val="en-US"/>
        </w:rPr>
        <w:t xml:space="preserve">AuthorID: 876042, </w:t>
      </w:r>
      <w:r w:rsidRPr="00F92CF5">
        <w:rPr>
          <w:sz w:val="22"/>
          <w:szCs w:val="22"/>
          <w:lang w:val="en-US"/>
        </w:rPr>
        <w:t xml:space="preserve">e-mail: </w:t>
      </w:r>
      <w:hyperlink r:id="rId18" w:history="1">
        <w:r w:rsidRPr="00641EE3">
          <w:rPr>
            <w:sz w:val="22"/>
            <w:szCs w:val="22"/>
            <w:lang w:val="en-US"/>
          </w:rPr>
          <w:t>Aftakhova.AV@tversu.ru</w:t>
        </w:r>
      </w:hyperlink>
    </w:p>
    <w:p w14:paraId="154B4590" w14:textId="77777777" w:rsidR="005448F2" w:rsidRPr="002D6176" w:rsidRDefault="005448F2" w:rsidP="005448F2">
      <w:pPr>
        <w:spacing w:before="120"/>
        <w:ind w:firstLine="454"/>
        <w:jc w:val="both"/>
        <w:rPr>
          <w:rFonts w:cs="Times New Roman"/>
          <w:bCs/>
          <w:iCs/>
        </w:rPr>
      </w:pPr>
      <w:r w:rsidRPr="002D6176">
        <w:rPr>
          <w:rFonts w:cs="Times New Roman"/>
          <w:bCs/>
          <w:iCs/>
        </w:rPr>
        <w:t>Афтахова А.В. К вопросу о социальной защите материнства в Российской Федерации // Вестник ТвГУ. Серия: Право. 2025. № 2 (82). С. 160–168.</w:t>
      </w:r>
    </w:p>
    <w:p w14:paraId="03B8563F" w14:textId="77777777" w:rsidR="005448F2" w:rsidRPr="00C1393E" w:rsidRDefault="005448F2" w:rsidP="005448F2">
      <w:pPr>
        <w:spacing w:before="120" w:after="120"/>
        <w:ind w:left="4956"/>
        <w:jc w:val="both"/>
        <w:rPr>
          <w:rFonts w:cs="Times New Roman"/>
        </w:rPr>
      </w:pPr>
      <w:r w:rsidRPr="00C1393E">
        <w:rPr>
          <w:rFonts w:cs="Times New Roman"/>
        </w:rPr>
        <w:t xml:space="preserve">Статья поступила в редакцию 25.05.2025 г. </w:t>
      </w:r>
    </w:p>
    <w:p w14:paraId="51D16A74" w14:textId="77777777" w:rsidR="005448F2" w:rsidRPr="008C0F39" w:rsidRDefault="005448F2" w:rsidP="005448F2">
      <w:pPr>
        <w:spacing w:before="120" w:after="120"/>
        <w:ind w:left="4956"/>
        <w:jc w:val="both"/>
        <w:rPr>
          <w:rFonts w:cs="Times New Roman"/>
        </w:rPr>
      </w:pPr>
      <w:r w:rsidRPr="00133FAE">
        <w:rPr>
          <w:rFonts w:cs="Times New Roman"/>
        </w:rPr>
        <w:t>Подписана в печать 16.06.2025 г.</w:t>
      </w:r>
    </w:p>
    <w:p w14:paraId="6F71B807" w14:textId="69EDCD7D" w:rsidR="00E3523F" w:rsidRDefault="00E3523F" w:rsidP="001D13F7">
      <w:pPr>
        <w:jc w:val="right"/>
        <w:rPr>
          <w:b/>
          <w:i/>
          <w:sz w:val="28"/>
          <w:szCs w:val="28"/>
        </w:rPr>
      </w:pPr>
    </w:p>
    <w:p w14:paraId="62F11D15" w14:textId="56F5A550" w:rsidR="005448F2" w:rsidRDefault="005448F2" w:rsidP="001D13F7">
      <w:pPr>
        <w:jc w:val="right"/>
        <w:rPr>
          <w:b/>
          <w:i/>
          <w:sz w:val="28"/>
          <w:szCs w:val="28"/>
        </w:rPr>
      </w:pPr>
    </w:p>
    <w:p w14:paraId="28D3E37A" w14:textId="63CA8AFF" w:rsidR="005448F2" w:rsidRDefault="005448F2" w:rsidP="001D13F7">
      <w:pPr>
        <w:jc w:val="right"/>
        <w:rPr>
          <w:b/>
          <w:i/>
          <w:sz w:val="28"/>
          <w:szCs w:val="28"/>
        </w:rPr>
      </w:pPr>
    </w:p>
    <w:p w14:paraId="6C434402" w14:textId="6B94E5BA" w:rsidR="005448F2" w:rsidRDefault="005448F2" w:rsidP="001D13F7">
      <w:pPr>
        <w:jc w:val="right"/>
        <w:rPr>
          <w:b/>
          <w:i/>
          <w:sz w:val="28"/>
          <w:szCs w:val="28"/>
        </w:rPr>
      </w:pPr>
    </w:p>
    <w:p w14:paraId="4A3E0B14" w14:textId="493BD781" w:rsidR="005448F2" w:rsidRDefault="005448F2" w:rsidP="001D13F7">
      <w:pPr>
        <w:jc w:val="right"/>
        <w:rPr>
          <w:b/>
          <w:i/>
          <w:sz w:val="28"/>
          <w:szCs w:val="28"/>
        </w:rPr>
      </w:pPr>
    </w:p>
    <w:p w14:paraId="17C75685" w14:textId="554ED9F2" w:rsidR="005448F2" w:rsidRDefault="005448F2" w:rsidP="001D13F7">
      <w:pPr>
        <w:jc w:val="right"/>
        <w:rPr>
          <w:b/>
          <w:i/>
          <w:sz w:val="28"/>
          <w:szCs w:val="28"/>
        </w:rPr>
      </w:pPr>
    </w:p>
    <w:p w14:paraId="4D0C0A81" w14:textId="61FBDEC9" w:rsidR="005448F2" w:rsidRDefault="005448F2" w:rsidP="001D13F7">
      <w:pPr>
        <w:jc w:val="right"/>
        <w:rPr>
          <w:b/>
          <w:i/>
          <w:sz w:val="28"/>
          <w:szCs w:val="28"/>
        </w:rPr>
      </w:pPr>
    </w:p>
    <w:p w14:paraId="169EC2C1" w14:textId="63A211A5" w:rsidR="005448F2" w:rsidRDefault="005448F2" w:rsidP="001D13F7">
      <w:pPr>
        <w:jc w:val="right"/>
        <w:rPr>
          <w:b/>
          <w:i/>
          <w:sz w:val="28"/>
          <w:szCs w:val="28"/>
        </w:rPr>
      </w:pPr>
    </w:p>
    <w:p w14:paraId="5B8BD53C" w14:textId="1E804706" w:rsidR="005448F2" w:rsidRDefault="005448F2" w:rsidP="001D13F7">
      <w:pPr>
        <w:jc w:val="right"/>
        <w:rPr>
          <w:b/>
          <w:i/>
          <w:sz w:val="28"/>
          <w:szCs w:val="28"/>
        </w:rPr>
      </w:pPr>
    </w:p>
    <w:p w14:paraId="3A317E0F" w14:textId="17BDC6DD" w:rsidR="005448F2" w:rsidRDefault="005448F2" w:rsidP="001D13F7">
      <w:pPr>
        <w:jc w:val="right"/>
        <w:rPr>
          <w:b/>
          <w:i/>
          <w:sz w:val="28"/>
          <w:szCs w:val="28"/>
        </w:rPr>
      </w:pPr>
    </w:p>
    <w:p w14:paraId="6682D5B6" w14:textId="444DA79F" w:rsidR="005448F2" w:rsidRDefault="005448F2" w:rsidP="001D13F7">
      <w:pPr>
        <w:jc w:val="right"/>
        <w:rPr>
          <w:b/>
          <w:i/>
          <w:sz w:val="28"/>
          <w:szCs w:val="28"/>
        </w:rPr>
      </w:pPr>
    </w:p>
    <w:p w14:paraId="722445F1" w14:textId="749C1DD1" w:rsidR="005448F2" w:rsidRDefault="005448F2" w:rsidP="001D13F7">
      <w:pPr>
        <w:jc w:val="right"/>
        <w:rPr>
          <w:b/>
          <w:i/>
          <w:sz w:val="28"/>
          <w:szCs w:val="28"/>
        </w:rPr>
      </w:pPr>
    </w:p>
    <w:p w14:paraId="2430D117" w14:textId="7FD22410" w:rsidR="005448F2" w:rsidRDefault="005448F2" w:rsidP="001D13F7">
      <w:pPr>
        <w:jc w:val="right"/>
        <w:rPr>
          <w:b/>
          <w:i/>
          <w:sz w:val="28"/>
          <w:szCs w:val="28"/>
        </w:rPr>
      </w:pPr>
    </w:p>
    <w:p w14:paraId="3BBE694E" w14:textId="12DAB9F8" w:rsidR="005448F2" w:rsidRDefault="005448F2" w:rsidP="001D13F7">
      <w:pPr>
        <w:jc w:val="right"/>
        <w:rPr>
          <w:b/>
          <w:i/>
          <w:sz w:val="28"/>
          <w:szCs w:val="28"/>
        </w:rPr>
      </w:pPr>
    </w:p>
    <w:p w14:paraId="6C1D1065" w14:textId="320AE076" w:rsidR="005448F2" w:rsidRDefault="005448F2" w:rsidP="001D13F7">
      <w:pPr>
        <w:jc w:val="right"/>
        <w:rPr>
          <w:b/>
          <w:i/>
          <w:sz w:val="28"/>
          <w:szCs w:val="28"/>
        </w:rPr>
      </w:pPr>
    </w:p>
    <w:p w14:paraId="6651ECC0" w14:textId="6FF47271" w:rsidR="005448F2" w:rsidRDefault="005448F2" w:rsidP="001D13F7">
      <w:pPr>
        <w:jc w:val="right"/>
        <w:rPr>
          <w:b/>
          <w:i/>
          <w:sz w:val="28"/>
          <w:szCs w:val="28"/>
        </w:rPr>
      </w:pPr>
    </w:p>
    <w:p w14:paraId="0FD73A16" w14:textId="4EDC1A29" w:rsidR="005448F2" w:rsidRDefault="005448F2" w:rsidP="001D13F7">
      <w:pPr>
        <w:jc w:val="right"/>
        <w:rPr>
          <w:b/>
          <w:i/>
          <w:sz w:val="28"/>
          <w:szCs w:val="28"/>
        </w:rPr>
      </w:pPr>
    </w:p>
    <w:p w14:paraId="6CE46B43" w14:textId="11F3D76A" w:rsidR="005448F2" w:rsidRDefault="005448F2" w:rsidP="001D13F7">
      <w:pPr>
        <w:jc w:val="right"/>
        <w:rPr>
          <w:b/>
          <w:i/>
          <w:sz w:val="28"/>
          <w:szCs w:val="28"/>
        </w:rPr>
      </w:pPr>
    </w:p>
    <w:p w14:paraId="529BAA8A" w14:textId="38EA5057" w:rsidR="005448F2" w:rsidRDefault="005448F2" w:rsidP="001D13F7">
      <w:pPr>
        <w:jc w:val="right"/>
        <w:rPr>
          <w:b/>
          <w:i/>
          <w:sz w:val="28"/>
          <w:szCs w:val="28"/>
        </w:rPr>
      </w:pPr>
    </w:p>
    <w:p w14:paraId="1018FC24" w14:textId="298D9F16" w:rsidR="005448F2" w:rsidRDefault="005448F2" w:rsidP="001D13F7">
      <w:pPr>
        <w:jc w:val="right"/>
        <w:rPr>
          <w:b/>
          <w:i/>
          <w:sz w:val="28"/>
          <w:szCs w:val="28"/>
        </w:rPr>
      </w:pPr>
    </w:p>
    <w:p w14:paraId="391CD6B3" w14:textId="2265645A" w:rsidR="005448F2" w:rsidRDefault="005448F2" w:rsidP="001D13F7">
      <w:pPr>
        <w:jc w:val="right"/>
        <w:rPr>
          <w:b/>
          <w:i/>
          <w:sz w:val="28"/>
          <w:szCs w:val="28"/>
        </w:rPr>
      </w:pPr>
    </w:p>
    <w:p w14:paraId="26C78393" w14:textId="4F0F5EB1" w:rsidR="005448F2" w:rsidRDefault="005448F2" w:rsidP="001D13F7">
      <w:pPr>
        <w:jc w:val="right"/>
        <w:rPr>
          <w:b/>
          <w:i/>
          <w:sz w:val="28"/>
          <w:szCs w:val="28"/>
        </w:rPr>
      </w:pPr>
    </w:p>
    <w:p w14:paraId="1BB0804C" w14:textId="5D36AED6" w:rsidR="005448F2" w:rsidRDefault="005448F2" w:rsidP="001D13F7">
      <w:pPr>
        <w:jc w:val="right"/>
        <w:rPr>
          <w:b/>
          <w:i/>
          <w:sz w:val="28"/>
          <w:szCs w:val="28"/>
        </w:rPr>
      </w:pPr>
    </w:p>
    <w:p w14:paraId="15DE2FAC" w14:textId="07D78A7E" w:rsidR="005448F2" w:rsidRDefault="005448F2" w:rsidP="001D13F7">
      <w:pPr>
        <w:jc w:val="right"/>
        <w:rPr>
          <w:b/>
          <w:i/>
          <w:sz w:val="28"/>
          <w:szCs w:val="28"/>
        </w:rPr>
      </w:pPr>
    </w:p>
    <w:p w14:paraId="72E8AF4E" w14:textId="639A31A1" w:rsidR="005448F2" w:rsidRDefault="005448F2" w:rsidP="001D13F7">
      <w:pPr>
        <w:jc w:val="right"/>
        <w:rPr>
          <w:b/>
          <w:i/>
          <w:sz w:val="28"/>
          <w:szCs w:val="28"/>
        </w:rPr>
      </w:pPr>
    </w:p>
    <w:p w14:paraId="2D6ED5B7" w14:textId="10099A5C" w:rsidR="005448F2" w:rsidRDefault="005448F2" w:rsidP="001D13F7">
      <w:pPr>
        <w:jc w:val="right"/>
        <w:rPr>
          <w:b/>
          <w:i/>
          <w:sz w:val="28"/>
          <w:szCs w:val="28"/>
        </w:rPr>
      </w:pPr>
    </w:p>
    <w:p w14:paraId="5B737CD5" w14:textId="7888E72B" w:rsidR="005448F2" w:rsidRDefault="005448F2" w:rsidP="001D13F7">
      <w:pPr>
        <w:jc w:val="right"/>
        <w:rPr>
          <w:b/>
          <w:i/>
          <w:sz w:val="28"/>
          <w:szCs w:val="28"/>
        </w:rPr>
      </w:pPr>
    </w:p>
    <w:p w14:paraId="37195D20" w14:textId="63165BE1" w:rsidR="005448F2" w:rsidRDefault="005448F2" w:rsidP="001D13F7">
      <w:pPr>
        <w:jc w:val="right"/>
        <w:rPr>
          <w:b/>
          <w:i/>
          <w:sz w:val="28"/>
          <w:szCs w:val="28"/>
        </w:rPr>
      </w:pPr>
    </w:p>
    <w:p w14:paraId="6BCFBCF9" w14:textId="1B918E6D" w:rsidR="005448F2" w:rsidRDefault="005448F2" w:rsidP="001D13F7">
      <w:pPr>
        <w:jc w:val="right"/>
        <w:rPr>
          <w:b/>
          <w:i/>
          <w:sz w:val="28"/>
          <w:szCs w:val="28"/>
        </w:rPr>
      </w:pPr>
    </w:p>
    <w:p w14:paraId="3A11A9B7" w14:textId="52A89B36" w:rsidR="005448F2" w:rsidRDefault="005448F2" w:rsidP="001D13F7">
      <w:pPr>
        <w:jc w:val="right"/>
        <w:rPr>
          <w:b/>
          <w:i/>
          <w:sz w:val="28"/>
          <w:szCs w:val="28"/>
        </w:rPr>
      </w:pPr>
    </w:p>
    <w:p w14:paraId="29573645" w14:textId="11C9ABC4" w:rsidR="005448F2" w:rsidRDefault="005448F2" w:rsidP="001D13F7">
      <w:pPr>
        <w:jc w:val="right"/>
        <w:rPr>
          <w:b/>
          <w:i/>
          <w:sz w:val="28"/>
          <w:szCs w:val="28"/>
        </w:rPr>
      </w:pPr>
    </w:p>
    <w:p w14:paraId="00CF489C" w14:textId="2B214A50" w:rsidR="005448F2" w:rsidRDefault="005448F2" w:rsidP="001D13F7">
      <w:pPr>
        <w:jc w:val="right"/>
        <w:rPr>
          <w:b/>
          <w:i/>
          <w:sz w:val="28"/>
          <w:szCs w:val="28"/>
        </w:rPr>
      </w:pPr>
    </w:p>
    <w:p w14:paraId="372C9709" w14:textId="44AB0D8C" w:rsidR="005448F2" w:rsidRDefault="005448F2" w:rsidP="001D13F7">
      <w:pPr>
        <w:jc w:val="right"/>
        <w:rPr>
          <w:b/>
          <w:i/>
          <w:sz w:val="28"/>
          <w:szCs w:val="28"/>
        </w:rPr>
      </w:pPr>
    </w:p>
    <w:p w14:paraId="71338AC6" w14:textId="615FC2BE" w:rsidR="005448F2" w:rsidRDefault="005448F2" w:rsidP="001D13F7">
      <w:pPr>
        <w:jc w:val="right"/>
        <w:rPr>
          <w:b/>
          <w:i/>
          <w:sz w:val="28"/>
          <w:szCs w:val="28"/>
        </w:rPr>
      </w:pPr>
    </w:p>
    <w:p w14:paraId="31BED3C2" w14:textId="77777777" w:rsidR="005448F2" w:rsidRDefault="005448F2" w:rsidP="001D13F7">
      <w:pPr>
        <w:jc w:val="right"/>
        <w:rPr>
          <w:b/>
          <w:i/>
          <w:sz w:val="28"/>
          <w:szCs w:val="28"/>
        </w:rPr>
      </w:pPr>
    </w:p>
    <w:p w14:paraId="78ADC592" w14:textId="77777777" w:rsidR="00E3523F" w:rsidRDefault="00E3523F" w:rsidP="001D13F7">
      <w:pPr>
        <w:jc w:val="right"/>
        <w:rPr>
          <w:b/>
          <w:i/>
          <w:sz w:val="28"/>
          <w:szCs w:val="28"/>
        </w:rPr>
      </w:pPr>
    </w:p>
    <w:p w14:paraId="3D817AEF" w14:textId="77777777" w:rsidR="00E3523F" w:rsidRDefault="00E3523F" w:rsidP="001D13F7">
      <w:pPr>
        <w:jc w:val="right"/>
        <w:rPr>
          <w:b/>
          <w:i/>
          <w:sz w:val="28"/>
          <w:szCs w:val="28"/>
        </w:rPr>
      </w:pPr>
    </w:p>
    <w:p w14:paraId="2B55F745" w14:textId="77777777" w:rsidR="00E3523F" w:rsidRDefault="00E3523F" w:rsidP="001D13F7">
      <w:pPr>
        <w:jc w:val="right"/>
        <w:rPr>
          <w:b/>
          <w:i/>
          <w:sz w:val="28"/>
          <w:szCs w:val="28"/>
        </w:rPr>
      </w:pPr>
    </w:p>
    <w:p w14:paraId="1BFBE0BE" w14:textId="77777777" w:rsidR="00E3523F" w:rsidRDefault="00E3523F" w:rsidP="001D13F7">
      <w:pPr>
        <w:jc w:val="right"/>
        <w:rPr>
          <w:b/>
          <w:i/>
          <w:sz w:val="28"/>
          <w:szCs w:val="28"/>
        </w:rPr>
      </w:pPr>
    </w:p>
    <w:p w14:paraId="28E9A839" w14:textId="77777777" w:rsidR="00E3523F" w:rsidRDefault="00E3523F" w:rsidP="001D13F7">
      <w:pPr>
        <w:jc w:val="right"/>
        <w:rPr>
          <w:b/>
          <w:i/>
          <w:sz w:val="28"/>
          <w:szCs w:val="28"/>
        </w:rPr>
      </w:pPr>
    </w:p>
    <w:p w14:paraId="28BECDF4" w14:textId="77777777" w:rsidR="001D13F7" w:rsidRDefault="001D13F7" w:rsidP="001D13F7">
      <w:pPr>
        <w:jc w:val="right"/>
        <w:rPr>
          <w:b/>
          <w:i/>
          <w:sz w:val="28"/>
          <w:szCs w:val="28"/>
        </w:rPr>
      </w:pPr>
      <w:r w:rsidRPr="00BF1EEF">
        <w:rPr>
          <w:b/>
          <w:i/>
          <w:sz w:val="28"/>
          <w:szCs w:val="28"/>
        </w:rPr>
        <w:lastRenderedPageBreak/>
        <w:t>Приложение</w:t>
      </w:r>
      <w:r>
        <w:rPr>
          <w:b/>
          <w:i/>
          <w:sz w:val="28"/>
          <w:szCs w:val="28"/>
        </w:rPr>
        <w:t xml:space="preserve"> 2</w:t>
      </w:r>
    </w:p>
    <w:p w14:paraId="4E5E82D7" w14:textId="77777777" w:rsidR="006003C6" w:rsidRPr="006003C6" w:rsidRDefault="006003C6" w:rsidP="006003C6">
      <w:pPr>
        <w:widowControl/>
        <w:jc w:val="center"/>
        <w:rPr>
          <w:rFonts w:eastAsia="Times New Roman" w:cs="Times New Roman"/>
          <w:b/>
          <w:color w:val="000000"/>
          <w:sz w:val="24"/>
          <w:szCs w:val="24"/>
        </w:rPr>
      </w:pPr>
      <w:r w:rsidRPr="006003C6">
        <w:rPr>
          <w:rFonts w:eastAsia="Times New Roman" w:cs="Times New Roman"/>
          <w:b/>
          <w:color w:val="000000"/>
          <w:sz w:val="24"/>
          <w:szCs w:val="24"/>
        </w:rPr>
        <w:t xml:space="preserve">Лицензионный договор </w:t>
      </w:r>
    </w:p>
    <w:p w14:paraId="1ACE414F" w14:textId="77777777" w:rsidR="006003C6" w:rsidRPr="006003C6" w:rsidRDefault="006003C6" w:rsidP="006003C6">
      <w:pPr>
        <w:widowControl/>
        <w:jc w:val="center"/>
        <w:rPr>
          <w:rFonts w:eastAsia="Times New Roman" w:cs="Times New Roman"/>
          <w:b/>
          <w:color w:val="000000"/>
          <w:sz w:val="24"/>
          <w:szCs w:val="24"/>
        </w:rPr>
      </w:pPr>
      <w:r w:rsidRPr="006003C6">
        <w:rPr>
          <w:rFonts w:eastAsia="Times New Roman" w:cs="Times New Roman"/>
          <w:b/>
          <w:color w:val="000000"/>
          <w:sz w:val="24"/>
          <w:szCs w:val="24"/>
        </w:rPr>
        <w:t>о предоставлении права использования произведения</w:t>
      </w:r>
    </w:p>
    <w:p w14:paraId="75AC26F2" w14:textId="77777777" w:rsidR="006003C6" w:rsidRPr="00691021" w:rsidRDefault="006003C6" w:rsidP="006003C6">
      <w:pPr>
        <w:jc w:val="both"/>
        <w:rPr>
          <w:rFonts w:eastAsia="Times New Roman" w:cs="Times New Roman"/>
          <w:color w:val="000000"/>
          <w:sz w:val="16"/>
          <w:szCs w:val="16"/>
        </w:rPr>
      </w:pPr>
      <w:r w:rsidRPr="006003C6">
        <w:rPr>
          <w:rFonts w:eastAsia="Times New Roman" w:cs="Times New Roman"/>
          <w:color w:val="000000"/>
          <w:sz w:val="24"/>
          <w:szCs w:val="24"/>
        </w:rPr>
        <w:t xml:space="preserve"> </w:t>
      </w:r>
    </w:p>
    <w:p w14:paraId="7D5A16BD" w14:textId="7E5AFC63"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 xml:space="preserve">г. Тверь                                              </w:t>
      </w:r>
      <w:r w:rsidRPr="006003C6">
        <w:rPr>
          <w:rFonts w:eastAsia="Times New Roman" w:cs="Times New Roman"/>
          <w:color w:val="000000"/>
          <w:sz w:val="24"/>
          <w:szCs w:val="24"/>
        </w:rPr>
        <w:tab/>
      </w:r>
      <w:r w:rsidRPr="006003C6">
        <w:rPr>
          <w:rFonts w:eastAsia="Times New Roman" w:cs="Times New Roman"/>
          <w:color w:val="000000"/>
          <w:sz w:val="24"/>
          <w:szCs w:val="24"/>
        </w:rPr>
        <w:tab/>
      </w:r>
      <w:r w:rsidR="00691021">
        <w:rPr>
          <w:rFonts w:eastAsia="Times New Roman" w:cs="Times New Roman"/>
          <w:color w:val="000000"/>
          <w:sz w:val="24"/>
          <w:szCs w:val="24"/>
        </w:rPr>
        <w:t xml:space="preserve">                       </w:t>
      </w:r>
      <w:r w:rsidRPr="006003C6">
        <w:rPr>
          <w:rFonts w:eastAsia="Times New Roman" w:cs="Times New Roman"/>
          <w:color w:val="000000"/>
          <w:sz w:val="24"/>
          <w:szCs w:val="24"/>
        </w:rPr>
        <w:t xml:space="preserve">           «___» ____________ 2026 г.</w:t>
      </w:r>
    </w:p>
    <w:p w14:paraId="04274939" w14:textId="77777777" w:rsidR="006003C6" w:rsidRPr="006003C6" w:rsidRDefault="006003C6" w:rsidP="006003C6">
      <w:pPr>
        <w:ind w:firstLine="540"/>
        <w:jc w:val="both"/>
        <w:rPr>
          <w:rFonts w:eastAsia="Times New Roman" w:cs="Times New Roman"/>
          <w:color w:val="000000"/>
          <w:sz w:val="24"/>
          <w:szCs w:val="24"/>
        </w:rPr>
      </w:pPr>
    </w:p>
    <w:p w14:paraId="7230CD38" w14:textId="044FC62B"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 xml:space="preserve">Федеральное государственное бюджетное образовательное учреждение высшего образования «Тверской государственный университет», именуемое в дальнейшем «Лицензиат», в лице и.о. </w:t>
      </w:r>
      <w:r w:rsidRPr="006003C6">
        <w:rPr>
          <w:rFonts w:eastAsia="Times New Roman" w:cs="Times New Roman"/>
          <w:sz w:val="24"/>
          <w:szCs w:val="24"/>
        </w:rPr>
        <w:t>проректора по научной деятельности Чемариной Юлии Владимировны, действующего на</w:t>
      </w:r>
      <w:r w:rsidRPr="006003C6">
        <w:rPr>
          <w:rFonts w:eastAsia="Times New Roman" w:cs="Times New Roman"/>
          <w:spacing w:val="32"/>
          <w:sz w:val="24"/>
          <w:szCs w:val="24"/>
        </w:rPr>
        <w:t xml:space="preserve"> </w:t>
      </w:r>
      <w:r w:rsidRPr="006003C6">
        <w:rPr>
          <w:rFonts w:eastAsia="Times New Roman" w:cs="Times New Roman"/>
          <w:sz w:val="24"/>
          <w:szCs w:val="24"/>
        </w:rPr>
        <w:t>основании приказа от 01 декабря 2025 года № 1728-О,</w:t>
      </w:r>
      <w:r w:rsidRPr="006003C6">
        <w:rPr>
          <w:rFonts w:eastAsia="Times New Roman" w:cs="Times New Roman"/>
          <w:color w:val="000000"/>
          <w:sz w:val="24"/>
          <w:szCs w:val="24"/>
        </w:rPr>
        <w:t xml:space="preserve"> с одной стороны, и автор </w:t>
      </w:r>
      <w:r w:rsidR="00691021">
        <w:rPr>
          <w:rFonts w:eastAsia="Times New Roman" w:cs="Times New Roman"/>
          <w:color w:val="000000"/>
          <w:sz w:val="24"/>
          <w:szCs w:val="24"/>
        </w:rPr>
        <w:t>_______________________</w:t>
      </w:r>
      <w:r w:rsidRPr="006003C6">
        <w:rPr>
          <w:rFonts w:eastAsia="Times New Roman" w:cs="Times New Roman"/>
          <w:color w:val="000000"/>
          <w:sz w:val="24"/>
          <w:szCs w:val="24"/>
        </w:rPr>
        <w:t>, именуемый(ая) в дальнейшем «Лицензиар», с другой стороны, вместе именуемые «Стороны», заключили настоящий договор о нижеследующем:</w:t>
      </w:r>
    </w:p>
    <w:p w14:paraId="4223ED20" w14:textId="77777777" w:rsidR="006003C6" w:rsidRPr="006003C6" w:rsidRDefault="006003C6" w:rsidP="006003C6">
      <w:pPr>
        <w:ind w:firstLine="540"/>
        <w:jc w:val="center"/>
        <w:rPr>
          <w:rFonts w:eastAsia="Times New Roman" w:cs="Times New Roman"/>
          <w:color w:val="000000"/>
          <w:sz w:val="24"/>
          <w:szCs w:val="24"/>
        </w:rPr>
      </w:pPr>
      <w:bookmarkStart w:id="0" w:name="sub_100"/>
      <w:r w:rsidRPr="006003C6">
        <w:rPr>
          <w:rFonts w:eastAsia="Times New Roman" w:cs="Times New Roman"/>
          <w:b/>
          <w:bCs/>
          <w:color w:val="000000"/>
          <w:sz w:val="24"/>
          <w:szCs w:val="24"/>
        </w:rPr>
        <w:t>1. Предмет договора</w:t>
      </w:r>
    </w:p>
    <w:bookmarkEnd w:id="0"/>
    <w:p w14:paraId="774CBEB0"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 xml:space="preserve">1.1. Лицензиар обязуется предоставить Лицензиату, а Лицензиат обязуется принять право использования произведения в установленных настоящим договором пределах. </w:t>
      </w:r>
    </w:p>
    <w:p w14:paraId="563C4C83" w14:textId="106CCB03"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1.2. Объектом авторских прав, право использования которого предоставляется по настоящему договору, является научная публикация «</w:t>
      </w:r>
      <w:r w:rsidR="00691021">
        <w:rPr>
          <w:rFonts w:cs="Times New Roman"/>
          <w:sz w:val="24"/>
          <w:szCs w:val="24"/>
        </w:rPr>
        <w:t>________________________________________________</w:t>
      </w:r>
      <w:r w:rsidRPr="006003C6">
        <w:rPr>
          <w:rFonts w:cs="Times New Roman"/>
          <w:sz w:val="24"/>
          <w:szCs w:val="24"/>
        </w:rPr>
        <w:t>»</w:t>
      </w:r>
      <w:r w:rsidRPr="006003C6">
        <w:rPr>
          <w:rFonts w:eastAsia="Times New Roman" w:cs="Times New Roman"/>
          <w:color w:val="000000"/>
          <w:sz w:val="24"/>
          <w:szCs w:val="24"/>
        </w:rPr>
        <w:t>, в дальнейшем именуемая «Произведение». Лицензиар гарантирует наличие у него предоставляемых по настоящему договору исключительных прав на произведение.</w:t>
      </w:r>
    </w:p>
    <w:p w14:paraId="6250310D"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1.3. Лицензиар обязуется предоставить Лицензиату право использовать произведение следующим образом:</w:t>
      </w:r>
    </w:p>
    <w:p w14:paraId="3976BC67"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1.3.1. воспроизведение произведения;</w:t>
      </w:r>
    </w:p>
    <w:p w14:paraId="1B269EDA"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1.3.2. распространение экземпляров произведения любым способом;</w:t>
      </w:r>
    </w:p>
    <w:p w14:paraId="33A8C619"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1.3.3. импорт оригинала или экземпляров произведения в целях распространения;</w:t>
      </w:r>
    </w:p>
    <w:p w14:paraId="6CC469B2"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1.3.4. доведение произведения до всеобщего сведения путем передачи в эфир или по  кабелю или с помощью иных аналогичных средств;</w:t>
      </w:r>
    </w:p>
    <w:p w14:paraId="4617CFD8"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1.3.5. передача за вознаграждение права использования произведения третьим лицам;</w:t>
      </w:r>
    </w:p>
    <w:p w14:paraId="1A8D66D1"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1.3.6. извлечение метаданных произведени</w:t>
      </w:r>
      <w:r w:rsidRPr="006003C6">
        <w:rPr>
          <w:rFonts w:eastAsia="Times New Roman" w:cs="Courier New"/>
          <w:color w:val="000000"/>
          <w:sz w:val="24"/>
          <w:szCs w:val="24"/>
        </w:rPr>
        <w:t xml:space="preserve">я и </w:t>
      </w:r>
      <w:r w:rsidRPr="006003C6">
        <w:rPr>
          <w:rFonts w:eastAsia="Times New Roman" w:cs="Times New Roman"/>
          <w:color w:val="000000"/>
          <w:sz w:val="24"/>
          <w:szCs w:val="24"/>
        </w:rPr>
        <w:t xml:space="preserve">размещение в различных базах данных и информационных системах (в частности, РИНЦ). </w:t>
      </w:r>
    </w:p>
    <w:p w14:paraId="3DAE0F22" w14:textId="77777777" w:rsidR="006003C6" w:rsidRPr="006003C6" w:rsidRDefault="006003C6" w:rsidP="006003C6">
      <w:pPr>
        <w:adjustRightInd/>
        <w:ind w:firstLine="540"/>
        <w:jc w:val="both"/>
        <w:rPr>
          <w:rFonts w:eastAsia="Times New Roman" w:cs="Times New Roman"/>
          <w:sz w:val="24"/>
          <w:szCs w:val="24"/>
          <w:shd w:val="clear" w:color="auto" w:fill="FFFFFF"/>
        </w:rPr>
      </w:pPr>
      <w:r w:rsidRPr="006003C6">
        <w:rPr>
          <w:rFonts w:eastAsia="Times New Roman" w:cs="Times New Roman"/>
          <w:sz w:val="24"/>
          <w:szCs w:val="24"/>
          <w:shd w:val="clear" w:color="auto" w:fill="FFFFFF"/>
        </w:rPr>
        <w:t>1.4. Внесение в произведение 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ни было пояснениями не допускается без согласия Лицензиара.</w:t>
      </w:r>
    </w:p>
    <w:p w14:paraId="59874F76"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1.5. Территория, на которой допускается использование произведения, не ограничена.</w:t>
      </w:r>
    </w:p>
    <w:p w14:paraId="37003FFA"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1.6. Права использования произведения предоставляются Лицензиату с сохранением за Лицензиаром права выдачи лицензий другим лицам.</w:t>
      </w:r>
    </w:p>
    <w:p w14:paraId="53D0A2C1" w14:textId="77777777" w:rsidR="006003C6" w:rsidRPr="006003C6" w:rsidRDefault="006003C6" w:rsidP="006003C6">
      <w:pPr>
        <w:ind w:firstLine="540"/>
        <w:jc w:val="center"/>
        <w:rPr>
          <w:rFonts w:eastAsia="Times New Roman" w:cs="Times New Roman"/>
          <w:color w:val="000000"/>
          <w:sz w:val="24"/>
          <w:szCs w:val="24"/>
        </w:rPr>
      </w:pPr>
      <w:bookmarkStart w:id="1" w:name="sub_200"/>
      <w:r w:rsidRPr="006003C6">
        <w:rPr>
          <w:rFonts w:eastAsia="Times New Roman" w:cs="Times New Roman"/>
          <w:b/>
          <w:bCs/>
          <w:color w:val="000000"/>
          <w:sz w:val="24"/>
          <w:szCs w:val="24"/>
        </w:rPr>
        <w:t>2. Права и обязанности Сторон</w:t>
      </w:r>
    </w:p>
    <w:bookmarkEnd w:id="1"/>
    <w:p w14:paraId="0600A9B2"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2.1. Лицензиат может использовать произведение только в пределах тех прав и теми способами, которые предусмотрены настоящим договором.</w:t>
      </w:r>
    </w:p>
    <w:p w14:paraId="627AD480"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2.2. С письменного согласия Лицензиара Лицензиат может по сублицензионному   договору предоставить право использования произведения другому лицу в пределах тех прав и тех способов использования, которые предусмотрены лицензионным договором для него самого.</w:t>
      </w:r>
    </w:p>
    <w:p w14:paraId="1D370D3E"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 xml:space="preserve">2.3. В случае коммерциализации (передачи третьим лицам права использования) Произведения Лицензиатом раз в год производится выплата Лицензиару авторского вознаграждения в размере 50 % от выручки. </w:t>
      </w:r>
    </w:p>
    <w:p w14:paraId="6403B5B9"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2.4.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настоящим договором пределах.</w:t>
      </w:r>
    </w:p>
    <w:p w14:paraId="7D5F6EDE"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2.5. Подписанием договора Лицензиар дает согласие на обработку и хранение нижеуказанных персональных данных в соответствии с Федеральным законом № 152-ФЗ от 27.07.2006 «О персональных данных».</w:t>
      </w:r>
    </w:p>
    <w:p w14:paraId="4E267B27" w14:textId="77777777" w:rsidR="006003C6" w:rsidRPr="006003C6" w:rsidRDefault="006003C6" w:rsidP="006003C6">
      <w:pPr>
        <w:ind w:firstLine="540"/>
        <w:jc w:val="center"/>
        <w:rPr>
          <w:rFonts w:eastAsia="Times New Roman" w:cs="Times New Roman"/>
          <w:color w:val="000000"/>
          <w:sz w:val="24"/>
          <w:szCs w:val="24"/>
        </w:rPr>
      </w:pPr>
      <w:bookmarkStart w:id="2" w:name="sub_300"/>
      <w:r w:rsidRPr="006003C6">
        <w:rPr>
          <w:rFonts w:eastAsia="Times New Roman" w:cs="Times New Roman"/>
          <w:b/>
          <w:bCs/>
          <w:color w:val="000000"/>
          <w:sz w:val="24"/>
          <w:szCs w:val="24"/>
        </w:rPr>
        <w:t>3. Срок действия договора</w:t>
      </w:r>
    </w:p>
    <w:bookmarkEnd w:id="2"/>
    <w:p w14:paraId="354F686D"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3.1. Права, указанные в п. 1 настоящего договора, передаются Лицензиаром Лицензиату на срок действия авторских прав.</w:t>
      </w:r>
    </w:p>
    <w:p w14:paraId="4265EE98"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3.2. В случае прекращения исключительного права лицензионный договор прекращается.</w:t>
      </w:r>
    </w:p>
    <w:p w14:paraId="37ACB4B7" w14:textId="38B4FEF8" w:rsidR="006003C6" w:rsidRPr="006003C6" w:rsidRDefault="006003C6" w:rsidP="006003C6">
      <w:pPr>
        <w:ind w:firstLine="540"/>
        <w:jc w:val="center"/>
        <w:rPr>
          <w:rFonts w:eastAsia="Times New Roman" w:cs="Times New Roman"/>
          <w:color w:val="000000"/>
          <w:sz w:val="24"/>
          <w:szCs w:val="24"/>
        </w:rPr>
      </w:pPr>
      <w:bookmarkStart w:id="3" w:name="sub_400"/>
      <w:r w:rsidRPr="006003C6">
        <w:rPr>
          <w:rFonts w:eastAsia="Times New Roman" w:cs="Times New Roman"/>
          <w:b/>
          <w:bCs/>
          <w:color w:val="000000"/>
          <w:sz w:val="24"/>
          <w:szCs w:val="24"/>
        </w:rPr>
        <w:t>4. Вознаграждение Лицензиара</w:t>
      </w:r>
    </w:p>
    <w:bookmarkEnd w:id="3"/>
    <w:p w14:paraId="779D98DC" w14:textId="77777777" w:rsidR="006003C6" w:rsidRPr="006003C6" w:rsidRDefault="006003C6" w:rsidP="006003C6">
      <w:pPr>
        <w:ind w:firstLine="540"/>
        <w:jc w:val="both"/>
        <w:rPr>
          <w:rFonts w:eastAsia="Times New Roman" w:cs="Times New Roman"/>
          <w:color w:val="000000"/>
          <w:sz w:val="24"/>
          <w:szCs w:val="24"/>
        </w:rPr>
      </w:pPr>
      <w:r w:rsidRPr="006003C6">
        <w:rPr>
          <w:rFonts w:eastAsia="Times New Roman" w:cs="Times New Roman"/>
          <w:color w:val="000000"/>
          <w:sz w:val="24"/>
          <w:szCs w:val="24"/>
        </w:rPr>
        <w:t xml:space="preserve">4.1. За использование произведения не предусматривается выплата какого-либо вознаграждения. Передача права использования произведения осуществляется на безвозмездной основе. </w:t>
      </w:r>
    </w:p>
    <w:p w14:paraId="73FE1B97" w14:textId="77777777" w:rsidR="006003C6" w:rsidRPr="006003C6" w:rsidRDefault="006003C6" w:rsidP="006003C6">
      <w:pPr>
        <w:ind w:firstLine="540"/>
        <w:jc w:val="both"/>
        <w:rPr>
          <w:rFonts w:eastAsia="Times New Roman" w:cs="Times New Roman"/>
          <w:sz w:val="24"/>
          <w:szCs w:val="24"/>
        </w:rPr>
      </w:pPr>
      <w:r w:rsidRPr="006003C6">
        <w:rPr>
          <w:rFonts w:eastAsia="Times New Roman" w:cs="Times New Roman"/>
          <w:color w:val="000000"/>
          <w:sz w:val="24"/>
          <w:szCs w:val="24"/>
        </w:rPr>
        <w:lastRenderedPageBreak/>
        <w:t>4.2. В случае коммерциализации произведения согласно п. 2.3. Договора Лицензиатом вы</w:t>
      </w:r>
      <w:r w:rsidRPr="006003C6">
        <w:rPr>
          <w:rFonts w:eastAsia="Times New Roman" w:cs="Times New Roman"/>
          <w:sz w:val="24"/>
          <w:szCs w:val="24"/>
        </w:rPr>
        <w:t>плачивается Лицензиару авторское вознаграждение единовременным платежом в срок не позднее «31» декабря года, в котором осуществлена коммерциализация.</w:t>
      </w:r>
    </w:p>
    <w:p w14:paraId="767570CE" w14:textId="77777777" w:rsidR="006003C6" w:rsidRPr="006003C6" w:rsidRDefault="006003C6" w:rsidP="006003C6">
      <w:pPr>
        <w:jc w:val="both"/>
        <w:rPr>
          <w:rFonts w:eastAsia="Times New Roman" w:cs="Times New Roman"/>
          <w:sz w:val="24"/>
          <w:szCs w:val="24"/>
        </w:rPr>
      </w:pPr>
      <w:r w:rsidRPr="006003C6">
        <w:rPr>
          <w:rFonts w:eastAsia="Times New Roman" w:cs="Times New Roman"/>
          <w:sz w:val="24"/>
          <w:szCs w:val="24"/>
        </w:rPr>
        <w:t xml:space="preserve">         4.3. </w:t>
      </w:r>
      <w:r w:rsidRPr="006003C6">
        <w:rPr>
          <w:rFonts w:eastAsia="Times New Roman" w:cs="Times New Roman"/>
          <w:color w:val="000000"/>
          <w:sz w:val="24"/>
          <w:szCs w:val="24"/>
        </w:rPr>
        <w:t>Лицензиар обязуется предоставить Лицензиату банковские реквизиты для получения вознаграждения, предусмотренного п. 4.2. Договора. Банковские реквизиты предоставляются в письменном виде в течение 3 рабочих дней со дня получения уведомления от Лицензиата о коммерциализации произведения.</w:t>
      </w:r>
    </w:p>
    <w:p w14:paraId="40B89E81" w14:textId="161E6D7A" w:rsidR="006003C6" w:rsidRPr="006003C6" w:rsidRDefault="006003C6" w:rsidP="006003C6">
      <w:pPr>
        <w:ind w:firstLine="540"/>
        <w:jc w:val="center"/>
        <w:rPr>
          <w:rFonts w:eastAsia="Times New Roman" w:cs="Times New Roman"/>
          <w:color w:val="000000"/>
          <w:sz w:val="24"/>
          <w:szCs w:val="24"/>
        </w:rPr>
      </w:pPr>
      <w:bookmarkStart w:id="4" w:name="sub_500"/>
      <w:r w:rsidRPr="006003C6">
        <w:rPr>
          <w:rFonts w:eastAsia="Times New Roman" w:cs="Times New Roman"/>
          <w:b/>
          <w:bCs/>
          <w:color w:val="000000"/>
          <w:sz w:val="24"/>
          <w:szCs w:val="24"/>
        </w:rPr>
        <w:t>5. Ответственность по договору</w:t>
      </w:r>
    </w:p>
    <w:bookmarkEnd w:id="4"/>
    <w:p w14:paraId="05A58FB0" w14:textId="77777777" w:rsidR="006003C6" w:rsidRPr="006003C6" w:rsidRDefault="006003C6" w:rsidP="006003C6">
      <w:pPr>
        <w:ind w:firstLine="540"/>
        <w:jc w:val="both"/>
        <w:rPr>
          <w:rFonts w:eastAsia="Times New Roman" w:cs="Times New Roman"/>
          <w:sz w:val="24"/>
          <w:szCs w:val="24"/>
        </w:rPr>
      </w:pPr>
      <w:r w:rsidRPr="006003C6">
        <w:rPr>
          <w:rFonts w:eastAsia="Times New Roman" w:cs="Times New Roman"/>
          <w:color w:val="000000"/>
          <w:sz w:val="24"/>
          <w:szCs w:val="24"/>
        </w:rPr>
        <w:t xml:space="preserve">5.1. </w:t>
      </w:r>
      <w:r w:rsidRPr="006003C6">
        <w:rPr>
          <w:rFonts w:eastAsia="Times New Roman" w:cs="Times New Roman"/>
          <w:sz w:val="24"/>
          <w:szCs w:val="24"/>
        </w:rPr>
        <w:t>Во всех случаях неисполнения обязательств по Договору Стороны несут ответственность в соответствии с законодательством РФ.</w:t>
      </w:r>
      <w:bookmarkStart w:id="5" w:name="Par0"/>
      <w:bookmarkEnd w:id="5"/>
    </w:p>
    <w:p w14:paraId="3B85F7BA" w14:textId="77777777" w:rsidR="006003C6" w:rsidRPr="006003C6" w:rsidRDefault="006003C6" w:rsidP="006003C6">
      <w:pPr>
        <w:tabs>
          <w:tab w:val="left" w:pos="567"/>
        </w:tabs>
        <w:adjustRightInd/>
        <w:jc w:val="both"/>
        <w:rPr>
          <w:rFonts w:eastAsia="Times New Roman" w:cs="Times New Roman"/>
          <w:sz w:val="24"/>
          <w:szCs w:val="24"/>
        </w:rPr>
      </w:pPr>
      <w:r w:rsidRPr="006003C6">
        <w:rPr>
          <w:rFonts w:eastAsia="Times New Roman" w:cs="Times New Roman"/>
          <w:sz w:val="24"/>
          <w:szCs w:val="24"/>
        </w:rPr>
        <w:t xml:space="preserve"> </w:t>
      </w:r>
      <w:r w:rsidRPr="006003C6">
        <w:rPr>
          <w:rFonts w:eastAsia="Times New Roman" w:cs="Times New Roman"/>
          <w:sz w:val="24"/>
          <w:szCs w:val="24"/>
        </w:rPr>
        <w:tab/>
        <w:t>5.2.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(форс-мажор): война и военные действия, восстание, эпидемии, землетрясения, наводнения, акты органов власти, непосредственно затрагивающие предмет настоящего Договора. Сторона, подвергшаяся действию таких обстоятельств, обязана немедленно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настоящему Договору.</w:t>
      </w:r>
    </w:p>
    <w:p w14:paraId="71F8C587" w14:textId="77777777" w:rsidR="006003C6" w:rsidRPr="006003C6" w:rsidRDefault="006003C6" w:rsidP="006003C6">
      <w:pPr>
        <w:adjustRightInd/>
        <w:jc w:val="center"/>
        <w:rPr>
          <w:rFonts w:eastAsia="Times New Roman" w:cs="Times New Roman"/>
          <w:b/>
          <w:sz w:val="24"/>
          <w:szCs w:val="24"/>
        </w:rPr>
      </w:pPr>
      <w:bookmarkStart w:id="6" w:name="sub_600"/>
      <w:r w:rsidRPr="006003C6">
        <w:rPr>
          <w:rFonts w:eastAsia="Times New Roman" w:cs="Times New Roman"/>
          <w:b/>
          <w:sz w:val="24"/>
          <w:szCs w:val="24"/>
        </w:rPr>
        <w:t>6. Изменение и досрочное расторжение договора</w:t>
      </w:r>
    </w:p>
    <w:p w14:paraId="6FBEC3ED" w14:textId="77777777" w:rsidR="006003C6" w:rsidRPr="006003C6" w:rsidRDefault="006003C6" w:rsidP="006003C6">
      <w:pPr>
        <w:tabs>
          <w:tab w:val="left" w:pos="1134"/>
        </w:tabs>
        <w:jc w:val="both"/>
        <w:rPr>
          <w:rFonts w:eastAsia="Times New Roman" w:cs="Times New Roman"/>
          <w:sz w:val="24"/>
          <w:szCs w:val="24"/>
        </w:rPr>
      </w:pPr>
      <w:r w:rsidRPr="006003C6">
        <w:rPr>
          <w:rFonts w:eastAsia="Times New Roman" w:cs="Times New Roman"/>
          <w:sz w:val="24"/>
          <w:szCs w:val="24"/>
        </w:rPr>
        <w:t xml:space="preserve">       6.1. Все изменения и дополнения к Договору действительны лишь в том случае, если они совершены в письменной форме и не противоречат действующему законодательству, оформленные в виде дополнительных соглашений, которые становятся неотъемлемой частью Договора после их подписания.</w:t>
      </w:r>
    </w:p>
    <w:p w14:paraId="046F4CEB" w14:textId="77777777" w:rsidR="006003C6" w:rsidRPr="006003C6" w:rsidRDefault="006003C6" w:rsidP="006003C6">
      <w:pPr>
        <w:tabs>
          <w:tab w:val="left" w:pos="993"/>
          <w:tab w:val="left" w:pos="1134"/>
        </w:tabs>
        <w:suppressAutoHyphens/>
        <w:jc w:val="both"/>
        <w:rPr>
          <w:rFonts w:eastAsia="Times New Roman" w:cs="Times New Roman"/>
          <w:sz w:val="24"/>
          <w:szCs w:val="24"/>
          <w:lang w:eastAsia="ar-SA"/>
        </w:rPr>
      </w:pPr>
      <w:r w:rsidRPr="006003C6">
        <w:rPr>
          <w:rFonts w:eastAsia="Times New Roman" w:cs="Times New Roman"/>
          <w:sz w:val="24"/>
          <w:szCs w:val="24"/>
        </w:rPr>
        <w:t xml:space="preserve">      6.2.  </w:t>
      </w:r>
      <w:r w:rsidRPr="006003C6">
        <w:rPr>
          <w:rFonts w:eastAsia="Times New Roman" w:cs="Times New Roman"/>
          <w:sz w:val="24"/>
          <w:szCs w:val="24"/>
          <w:lang w:eastAsia="ar-SA"/>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2518A31" w14:textId="1B336C5D" w:rsidR="006003C6" w:rsidRPr="006003C6" w:rsidRDefault="006003C6" w:rsidP="006003C6">
      <w:pPr>
        <w:widowControl/>
        <w:tabs>
          <w:tab w:val="left" w:pos="567"/>
        </w:tabs>
        <w:contextualSpacing/>
        <w:jc w:val="center"/>
        <w:rPr>
          <w:rFonts w:eastAsia="Times New Roman" w:cs="Times New Roman"/>
          <w:sz w:val="24"/>
          <w:szCs w:val="24"/>
          <w:lang w:eastAsia="zh-CN"/>
        </w:rPr>
      </w:pPr>
      <w:r w:rsidRPr="006003C6">
        <w:rPr>
          <w:rFonts w:eastAsia="Times New Roman" w:cs="Times New Roman"/>
          <w:b/>
          <w:sz w:val="24"/>
          <w:szCs w:val="24"/>
          <w:lang w:eastAsia="zh-CN"/>
        </w:rPr>
        <w:t>7. Порядок разрешения споров</w:t>
      </w:r>
    </w:p>
    <w:p w14:paraId="3D2F6F10" w14:textId="77777777" w:rsidR="006003C6" w:rsidRPr="006003C6" w:rsidRDefault="006003C6" w:rsidP="006003C6">
      <w:pPr>
        <w:jc w:val="both"/>
        <w:rPr>
          <w:rFonts w:eastAsia="Times New Roman" w:cs="Times New Roman"/>
          <w:sz w:val="24"/>
          <w:szCs w:val="24"/>
        </w:rPr>
      </w:pPr>
      <w:r w:rsidRPr="006003C6">
        <w:rPr>
          <w:rFonts w:eastAsia="Times New Roman" w:cs="Times New Roman"/>
          <w:sz w:val="24"/>
          <w:szCs w:val="24"/>
        </w:rPr>
        <w:t xml:space="preserve">      7.1.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путём переговоров.</w:t>
      </w:r>
    </w:p>
    <w:p w14:paraId="5FC49CFD" w14:textId="77777777" w:rsidR="006003C6" w:rsidRPr="006003C6" w:rsidRDefault="006003C6" w:rsidP="006003C6">
      <w:pPr>
        <w:jc w:val="both"/>
        <w:rPr>
          <w:rFonts w:eastAsia="Times New Roman" w:cs="Times New Roman"/>
          <w:sz w:val="24"/>
          <w:szCs w:val="24"/>
        </w:rPr>
      </w:pPr>
      <w:r w:rsidRPr="006003C6">
        <w:rPr>
          <w:rFonts w:eastAsia="Times New Roman" w:cs="Times New Roman"/>
          <w:sz w:val="24"/>
          <w:szCs w:val="24"/>
        </w:rPr>
        <w:t xml:space="preserve">      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7 (семи) календарных дней с даты её получения. Претензии могут направляться по средствам электронной почты по адресам, указанным в разделе 11 Договора.</w:t>
      </w:r>
    </w:p>
    <w:p w14:paraId="14C7907F" w14:textId="77777777" w:rsidR="006003C6" w:rsidRPr="006003C6" w:rsidRDefault="006003C6" w:rsidP="006003C6">
      <w:pPr>
        <w:jc w:val="both"/>
        <w:rPr>
          <w:rFonts w:eastAsia="Times New Roman" w:cs="Times New Roman"/>
          <w:sz w:val="24"/>
          <w:szCs w:val="24"/>
        </w:rPr>
      </w:pPr>
      <w:r w:rsidRPr="006003C6">
        <w:rPr>
          <w:rFonts w:eastAsia="Times New Roman" w:cs="Times New Roman"/>
          <w:sz w:val="24"/>
          <w:szCs w:val="24"/>
        </w:rPr>
        <w:t xml:space="preserve">     7.3. Любые споры, неурегулированные во внесудебном порядке, разрешаются Арбитражным судом Тверской области.</w:t>
      </w:r>
    </w:p>
    <w:bookmarkEnd w:id="6"/>
    <w:p w14:paraId="425ECCD8" w14:textId="77777777" w:rsidR="006003C6" w:rsidRPr="006003C6" w:rsidRDefault="006003C6" w:rsidP="006003C6">
      <w:pPr>
        <w:spacing w:before="120"/>
        <w:ind w:firstLine="567"/>
        <w:jc w:val="center"/>
        <w:rPr>
          <w:rFonts w:eastAsia="Times New Roman" w:cs="Times New Roman"/>
          <w:b/>
          <w:caps/>
          <w:sz w:val="24"/>
          <w:szCs w:val="24"/>
          <w:lang w:eastAsia="zh-CN"/>
        </w:rPr>
      </w:pPr>
      <w:r w:rsidRPr="006003C6">
        <w:rPr>
          <w:rFonts w:eastAsia="Times New Roman" w:cs="Times New Roman"/>
          <w:b/>
          <w:caps/>
          <w:sz w:val="24"/>
          <w:szCs w:val="24"/>
          <w:lang w:eastAsia="zh-CN"/>
        </w:rPr>
        <w:t>8.</w:t>
      </w:r>
      <w:r w:rsidRPr="006003C6">
        <w:rPr>
          <w:rFonts w:eastAsia="Times New Roman" w:cs="Times New Roman"/>
          <w:b/>
          <w:caps/>
          <w:sz w:val="24"/>
          <w:szCs w:val="24"/>
          <w:lang w:eastAsia="zh-CN"/>
        </w:rPr>
        <w:tab/>
      </w:r>
      <w:r w:rsidRPr="006003C6">
        <w:rPr>
          <w:rFonts w:eastAsia="Times New Roman" w:cs="Times New Roman"/>
          <w:b/>
          <w:sz w:val="24"/>
          <w:szCs w:val="24"/>
          <w:lang w:eastAsia="zh-CN"/>
        </w:rPr>
        <w:t>Конфиденциальность</w:t>
      </w:r>
    </w:p>
    <w:p w14:paraId="49E552F5" w14:textId="77777777" w:rsidR="006003C6" w:rsidRPr="006003C6" w:rsidRDefault="006003C6" w:rsidP="006003C6">
      <w:pPr>
        <w:ind w:firstLine="709"/>
        <w:jc w:val="both"/>
        <w:rPr>
          <w:rFonts w:eastAsia="Times New Roman" w:cs="Times New Roman"/>
          <w:sz w:val="24"/>
          <w:szCs w:val="24"/>
        </w:rPr>
      </w:pPr>
      <w:r w:rsidRPr="006003C6">
        <w:rPr>
          <w:rFonts w:eastAsia="Times New Roman" w:cs="Times New Roman"/>
          <w:sz w:val="24"/>
          <w:szCs w:val="24"/>
        </w:rPr>
        <w:t>8.1.</w:t>
      </w:r>
      <w:r w:rsidRPr="006003C6">
        <w:rPr>
          <w:rFonts w:eastAsia="Times New Roman" w:cs="Times New Roman"/>
          <w:sz w:val="24"/>
          <w:szCs w:val="24"/>
        </w:rPr>
        <w:tab/>
        <w:t>Стороны берут на себя взаимные обязательства по соблюдению режима конфиденциальности в отношении информации, полученной при исполнении Договора, в соответствии с требованиями Федерального закона от 27.07.2006 № 152-ФЗ «О защите персональных данных».</w:t>
      </w:r>
    </w:p>
    <w:p w14:paraId="7DAC6EB2" w14:textId="77777777" w:rsidR="006003C6" w:rsidRPr="006003C6" w:rsidRDefault="006003C6" w:rsidP="006003C6">
      <w:pPr>
        <w:ind w:firstLine="709"/>
        <w:jc w:val="both"/>
        <w:rPr>
          <w:rFonts w:eastAsia="Times New Roman" w:cs="Times New Roman"/>
          <w:sz w:val="24"/>
          <w:szCs w:val="24"/>
        </w:rPr>
      </w:pPr>
      <w:r w:rsidRPr="006003C6">
        <w:rPr>
          <w:rFonts w:eastAsia="Times New Roman" w:cs="Times New Roman"/>
          <w:sz w:val="24"/>
          <w:szCs w:val="24"/>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14:paraId="5B1F9FDE" w14:textId="35670593" w:rsidR="006003C6" w:rsidRDefault="006003C6" w:rsidP="006003C6">
      <w:pPr>
        <w:ind w:firstLine="709"/>
        <w:jc w:val="both"/>
        <w:rPr>
          <w:rFonts w:eastAsia="Times New Roman" w:cs="Times New Roman"/>
          <w:sz w:val="24"/>
          <w:szCs w:val="24"/>
        </w:rPr>
      </w:pPr>
      <w:r w:rsidRPr="006003C6">
        <w:rPr>
          <w:rFonts w:eastAsia="Times New Roman" w:cs="Times New Roman"/>
          <w:sz w:val="24"/>
          <w:szCs w:val="24"/>
        </w:rPr>
        <w:t>8.2.</w:t>
      </w:r>
      <w:r w:rsidRPr="006003C6">
        <w:rPr>
          <w:rFonts w:eastAsia="Times New Roman" w:cs="Times New Roman"/>
          <w:sz w:val="24"/>
          <w:szCs w:val="24"/>
        </w:rPr>
        <w:tab/>
        <w:t>Передача информации третьим лицам или иное разглашение информации, признанной по Договору конфиденциальной, может осуществляться только с письменного согласия другой Стороны, за исключением случаев обязательного предоставления информации, предусмотренных законодательством РФ.</w:t>
      </w:r>
    </w:p>
    <w:p w14:paraId="27F2FA69" w14:textId="77777777" w:rsidR="006003C6" w:rsidRPr="006003C6" w:rsidRDefault="006003C6" w:rsidP="006003C6">
      <w:pPr>
        <w:ind w:firstLine="709"/>
        <w:jc w:val="both"/>
        <w:rPr>
          <w:rFonts w:eastAsia="Times New Roman" w:cs="Times New Roman"/>
          <w:sz w:val="24"/>
          <w:szCs w:val="24"/>
        </w:rPr>
      </w:pPr>
      <w:bookmarkStart w:id="7" w:name="_GoBack"/>
      <w:bookmarkEnd w:id="7"/>
    </w:p>
    <w:p w14:paraId="5B8DA76C" w14:textId="77777777" w:rsidR="006003C6" w:rsidRPr="006003C6" w:rsidRDefault="006003C6" w:rsidP="006003C6">
      <w:pPr>
        <w:numPr>
          <w:ilvl w:val="0"/>
          <w:numId w:val="6"/>
        </w:numPr>
        <w:shd w:val="clear" w:color="auto" w:fill="FFFFFF"/>
        <w:contextualSpacing/>
        <w:jc w:val="center"/>
        <w:rPr>
          <w:rFonts w:eastAsia="Times New Roman" w:cs="Times New Roman"/>
          <w:b/>
          <w:spacing w:val="-1"/>
          <w:sz w:val="24"/>
          <w:szCs w:val="24"/>
        </w:rPr>
      </w:pPr>
      <w:r w:rsidRPr="006003C6">
        <w:rPr>
          <w:rFonts w:eastAsia="Times New Roman" w:cs="Times New Roman"/>
          <w:b/>
          <w:spacing w:val="-1"/>
          <w:sz w:val="24"/>
          <w:szCs w:val="24"/>
        </w:rPr>
        <w:t>Антикоррупционная оговорка</w:t>
      </w:r>
    </w:p>
    <w:p w14:paraId="645CBBB7" w14:textId="77777777" w:rsidR="006003C6" w:rsidRPr="006003C6" w:rsidRDefault="006003C6" w:rsidP="006003C6">
      <w:pPr>
        <w:widowControl/>
        <w:shd w:val="clear" w:color="auto" w:fill="FFFFFF"/>
        <w:autoSpaceDE/>
        <w:autoSpaceDN/>
        <w:adjustRightInd/>
        <w:ind w:firstLine="709"/>
        <w:contextualSpacing/>
        <w:jc w:val="both"/>
        <w:textAlignment w:val="baseline"/>
        <w:rPr>
          <w:rFonts w:eastAsia="Times New Roman" w:cs="Times New Roman"/>
          <w:sz w:val="24"/>
          <w:szCs w:val="24"/>
        </w:rPr>
      </w:pPr>
      <w:r w:rsidRPr="006003C6">
        <w:rPr>
          <w:rFonts w:eastAsia="Times New Roman" w:cs="Times New Roman"/>
          <w:sz w:val="24"/>
          <w:szCs w:val="24"/>
        </w:rPr>
        <w:t>9.1. Стороны подтверждают, что ни одна из них, их руководители, работники или посредники не осуществляли и не будут осуществлять действий, квалифицируемых законодательством Российской Федерации как дача, получение взятки, коммерческий подкуп или иные коррупционные правонарушения в связи с заключением и исполнением настоящего договора.</w:t>
      </w:r>
    </w:p>
    <w:p w14:paraId="549A4162" w14:textId="77777777" w:rsidR="006003C6" w:rsidRPr="006003C6" w:rsidRDefault="006003C6" w:rsidP="006003C6">
      <w:pPr>
        <w:widowControl/>
        <w:numPr>
          <w:ilvl w:val="1"/>
          <w:numId w:val="6"/>
        </w:numPr>
        <w:shd w:val="clear" w:color="auto" w:fill="FFFFFF"/>
        <w:tabs>
          <w:tab w:val="left" w:pos="1134"/>
        </w:tabs>
        <w:autoSpaceDE/>
        <w:autoSpaceDN/>
        <w:adjustRightInd/>
        <w:ind w:left="0" w:firstLine="709"/>
        <w:contextualSpacing/>
        <w:jc w:val="both"/>
        <w:textAlignment w:val="baseline"/>
        <w:rPr>
          <w:rFonts w:eastAsia="Times New Roman" w:cs="Times New Roman"/>
          <w:sz w:val="24"/>
          <w:szCs w:val="24"/>
        </w:rPr>
      </w:pPr>
      <w:r w:rsidRPr="006003C6">
        <w:rPr>
          <w:rFonts w:eastAsia="Times New Roman" w:cs="Times New Roman"/>
          <w:sz w:val="24"/>
          <w:szCs w:val="24"/>
        </w:rPr>
        <w:lastRenderedPageBreak/>
        <w:t>Стороны обязуются в течение срока действия договора и после его окончания принимать все необходимые меры для предотвращения коррупционных действий, включая действия своих работников, руководителей и посредников.</w:t>
      </w:r>
    </w:p>
    <w:p w14:paraId="3CCB27A4" w14:textId="77777777" w:rsidR="006003C6" w:rsidRPr="006003C6" w:rsidRDefault="006003C6" w:rsidP="006003C6">
      <w:pPr>
        <w:widowControl/>
        <w:numPr>
          <w:ilvl w:val="1"/>
          <w:numId w:val="6"/>
        </w:numPr>
        <w:shd w:val="clear" w:color="auto" w:fill="FFFFFF"/>
        <w:tabs>
          <w:tab w:val="left" w:pos="1134"/>
        </w:tabs>
        <w:autoSpaceDE/>
        <w:autoSpaceDN/>
        <w:adjustRightInd/>
        <w:ind w:left="0" w:firstLine="709"/>
        <w:contextualSpacing/>
        <w:jc w:val="both"/>
        <w:textAlignment w:val="baseline"/>
        <w:rPr>
          <w:rFonts w:eastAsia="Times New Roman" w:cs="Times New Roman"/>
          <w:sz w:val="24"/>
          <w:szCs w:val="24"/>
        </w:rPr>
      </w:pPr>
      <w:r w:rsidRPr="006003C6">
        <w:rPr>
          <w:rFonts w:eastAsia="Times New Roman" w:cs="Times New Roman"/>
          <w:sz w:val="24"/>
          <w:szCs w:val="24"/>
        </w:rPr>
        <w:t>Сторонам запрещается передавать или предлагать денежные средства, ценные бумаги, имущество, услуги или иные выгоды представителям органов государственной власти, должностным лицам, аффилированным лицам, работникам другой стороны или третьим лицам с целью получения неправомерных преимуществ.</w:t>
      </w:r>
    </w:p>
    <w:p w14:paraId="58BC8CA7" w14:textId="77777777" w:rsidR="006003C6" w:rsidRPr="006003C6" w:rsidRDefault="006003C6" w:rsidP="006003C6">
      <w:pPr>
        <w:widowControl/>
        <w:numPr>
          <w:ilvl w:val="1"/>
          <w:numId w:val="6"/>
        </w:numPr>
        <w:shd w:val="clear" w:color="auto" w:fill="FFFFFF"/>
        <w:tabs>
          <w:tab w:val="left" w:pos="1134"/>
        </w:tabs>
        <w:autoSpaceDE/>
        <w:autoSpaceDN/>
        <w:adjustRightInd/>
        <w:ind w:left="0" w:firstLine="709"/>
        <w:contextualSpacing/>
        <w:jc w:val="both"/>
        <w:textAlignment w:val="baseline"/>
        <w:rPr>
          <w:rFonts w:eastAsia="Times New Roman" w:cs="Times New Roman"/>
          <w:sz w:val="24"/>
          <w:szCs w:val="24"/>
        </w:rPr>
      </w:pPr>
      <w:r w:rsidRPr="006003C6">
        <w:rPr>
          <w:rFonts w:eastAsia="Times New Roman" w:cs="Times New Roman"/>
          <w:sz w:val="24"/>
          <w:szCs w:val="24"/>
        </w:rPr>
        <w:t>В случае возникновения подозрений о нарушении положений настоящей оговорки, сторона, обнаружившая такие подозрения, обязуется незамедлительно уведомить об этом другую сторону в письменной форме. Получившая уведомление сторона вправе приостановить исполнение обязательств по договору до получения письменного подтверждения отсутствия нарушения в течение 10 рабочих дней.</w:t>
      </w:r>
    </w:p>
    <w:p w14:paraId="546CC6D9" w14:textId="77777777" w:rsidR="006003C6" w:rsidRPr="006003C6" w:rsidRDefault="006003C6" w:rsidP="006003C6">
      <w:pPr>
        <w:widowControl/>
        <w:numPr>
          <w:ilvl w:val="1"/>
          <w:numId w:val="6"/>
        </w:numPr>
        <w:shd w:val="clear" w:color="auto" w:fill="FFFFFF"/>
        <w:tabs>
          <w:tab w:val="left" w:pos="1134"/>
        </w:tabs>
        <w:autoSpaceDE/>
        <w:autoSpaceDN/>
        <w:adjustRightInd/>
        <w:ind w:left="0" w:firstLine="709"/>
        <w:contextualSpacing/>
        <w:jc w:val="both"/>
        <w:textAlignment w:val="baseline"/>
        <w:rPr>
          <w:rFonts w:eastAsia="Times New Roman" w:cs="Times New Roman"/>
          <w:sz w:val="24"/>
          <w:szCs w:val="24"/>
        </w:rPr>
      </w:pPr>
      <w:r w:rsidRPr="006003C6">
        <w:rPr>
          <w:rFonts w:eastAsia="Times New Roman" w:cs="Times New Roman"/>
          <w:sz w:val="24"/>
          <w:szCs w:val="24"/>
        </w:rPr>
        <w:t>В случае подтверждения нарушения антикоррупционной оговорки, пострадавшая сторона вправе расторгнуть договор в одностороннем порядке, направив письменное уведомление.</w:t>
      </w:r>
    </w:p>
    <w:p w14:paraId="6C15470D" w14:textId="77777777" w:rsidR="006003C6" w:rsidRPr="006003C6" w:rsidRDefault="006003C6" w:rsidP="006003C6">
      <w:pPr>
        <w:widowControl/>
        <w:numPr>
          <w:ilvl w:val="1"/>
          <w:numId w:val="6"/>
        </w:numPr>
        <w:shd w:val="clear" w:color="auto" w:fill="FFFFFF"/>
        <w:tabs>
          <w:tab w:val="left" w:pos="1134"/>
        </w:tabs>
        <w:autoSpaceDE/>
        <w:autoSpaceDN/>
        <w:adjustRightInd/>
        <w:ind w:left="0" w:firstLine="709"/>
        <w:contextualSpacing/>
        <w:jc w:val="both"/>
        <w:textAlignment w:val="baseline"/>
        <w:rPr>
          <w:rFonts w:eastAsia="Times New Roman" w:cs="Times New Roman"/>
          <w:sz w:val="24"/>
          <w:szCs w:val="24"/>
        </w:rPr>
      </w:pPr>
      <w:r w:rsidRPr="006003C6">
        <w:rPr>
          <w:rFonts w:eastAsia="Times New Roman" w:cs="Times New Roman"/>
          <w:sz w:val="24"/>
          <w:szCs w:val="24"/>
        </w:rPr>
        <w:t>Стороны обязуются информировать и контролировать третьих лиц (посредников), участвующих в исполнении договора, о недопустимости коррупционных действий и не привлекать их для совершения таких действий.</w:t>
      </w:r>
    </w:p>
    <w:p w14:paraId="07539DDC" w14:textId="77777777" w:rsidR="006003C6" w:rsidRPr="006003C6" w:rsidRDefault="006003C6" w:rsidP="006003C6">
      <w:pPr>
        <w:widowControl/>
        <w:numPr>
          <w:ilvl w:val="1"/>
          <w:numId w:val="6"/>
        </w:numPr>
        <w:shd w:val="clear" w:color="auto" w:fill="FFFFFF"/>
        <w:tabs>
          <w:tab w:val="left" w:pos="1134"/>
        </w:tabs>
        <w:autoSpaceDE/>
        <w:autoSpaceDN/>
        <w:adjustRightInd/>
        <w:ind w:left="0" w:firstLine="709"/>
        <w:contextualSpacing/>
        <w:jc w:val="both"/>
        <w:textAlignment w:val="baseline"/>
        <w:rPr>
          <w:rFonts w:eastAsia="Times New Roman" w:cs="Times New Roman"/>
          <w:sz w:val="24"/>
          <w:szCs w:val="24"/>
        </w:rPr>
      </w:pPr>
      <w:r w:rsidRPr="006003C6">
        <w:rPr>
          <w:rFonts w:eastAsia="Times New Roman" w:cs="Times New Roman"/>
          <w:sz w:val="24"/>
          <w:szCs w:val="24"/>
        </w:rPr>
        <w:t>Настоящая оговорка является неотъемлемой частью договора и вступает в силу с момента его подписания.</w:t>
      </w:r>
    </w:p>
    <w:p w14:paraId="60E97B9F" w14:textId="77777777" w:rsidR="006003C6" w:rsidRPr="006003C6" w:rsidRDefault="006003C6" w:rsidP="006003C6">
      <w:pPr>
        <w:spacing w:before="120"/>
        <w:ind w:firstLine="567"/>
        <w:jc w:val="center"/>
        <w:rPr>
          <w:rFonts w:eastAsia="Times New Roman" w:cs="Times New Roman"/>
          <w:b/>
          <w:sz w:val="24"/>
          <w:szCs w:val="24"/>
          <w:lang w:eastAsia="zh-CN"/>
        </w:rPr>
      </w:pPr>
      <w:r w:rsidRPr="006003C6">
        <w:rPr>
          <w:rFonts w:eastAsia="Times New Roman" w:cs="Times New Roman"/>
          <w:b/>
          <w:sz w:val="24"/>
          <w:szCs w:val="24"/>
          <w:lang w:eastAsia="zh-CN"/>
        </w:rPr>
        <w:t>10. Заключительные положения</w:t>
      </w:r>
    </w:p>
    <w:p w14:paraId="78386C55" w14:textId="77777777" w:rsidR="006003C6" w:rsidRPr="006003C6" w:rsidRDefault="006003C6" w:rsidP="006003C6">
      <w:pPr>
        <w:ind w:firstLine="567"/>
        <w:jc w:val="both"/>
        <w:rPr>
          <w:rFonts w:eastAsia="Times New Roman" w:cs="Times New Roman"/>
          <w:sz w:val="24"/>
          <w:szCs w:val="24"/>
        </w:rPr>
      </w:pPr>
      <w:r w:rsidRPr="006003C6">
        <w:rPr>
          <w:rFonts w:eastAsia="Times New Roman" w:cs="Times New Roman"/>
          <w:sz w:val="24"/>
          <w:szCs w:val="24"/>
        </w:rPr>
        <w:t>10.1. В случае изменения адреса либо иных реквизитов Стороны обязаны уведомить об этом друг друга в письменном виде в 3-х дневный срок со дня наступления таких изменений.</w:t>
      </w:r>
    </w:p>
    <w:p w14:paraId="27A0F676" w14:textId="77777777" w:rsidR="006003C6" w:rsidRPr="006003C6" w:rsidRDefault="006003C6" w:rsidP="006003C6">
      <w:pPr>
        <w:ind w:firstLine="567"/>
        <w:jc w:val="both"/>
        <w:rPr>
          <w:rFonts w:eastAsia="Times New Roman" w:cs="Times New Roman"/>
          <w:sz w:val="24"/>
          <w:szCs w:val="24"/>
        </w:rPr>
      </w:pPr>
      <w:r w:rsidRPr="006003C6">
        <w:rPr>
          <w:rFonts w:eastAsia="Times New Roman" w:cs="Times New Roman"/>
          <w:sz w:val="24"/>
          <w:szCs w:val="24"/>
        </w:rPr>
        <w:t>10.2. Вся относящаяся переписка и другая документация, которой обмениваются Стороны, должна быть выполнена на русском языке.</w:t>
      </w:r>
    </w:p>
    <w:p w14:paraId="651BD0D3" w14:textId="77777777" w:rsidR="006003C6" w:rsidRPr="006003C6" w:rsidRDefault="006003C6" w:rsidP="006003C6">
      <w:pPr>
        <w:ind w:firstLine="567"/>
        <w:jc w:val="both"/>
        <w:rPr>
          <w:rFonts w:eastAsia="Times New Roman" w:cs="Times New Roman"/>
          <w:sz w:val="24"/>
          <w:szCs w:val="24"/>
        </w:rPr>
      </w:pPr>
      <w:r w:rsidRPr="006003C6">
        <w:rPr>
          <w:rFonts w:eastAsia="Times New Roman" w:cs="Times New Roman"/>
          <w:sz w:val="24"/>
          <w:szCs w:val="24"/>
        </w:rPr>
        <w:t>10.3.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телефаксу, электронной почте или доставлены лично по адресам Сторон.</w:t>
      </w:r>
    </w:p>
    <w:p w14:paraId="77272530" w14:textId="77777777" w:rsidR="006003C6" w:rsidRPr="006003C6" w:rsidRDefault="006003C6" w:rsidP="006003C6">
      <w:pPr>
        <w:ind w:firstLine="567"/>
        <w:jc w:val="both"/>
        <w:rPr>
          <w:rFonts w:eastAsia="Times New Roman" w:cs="Times New Roman"/>
          <w:sz w:val="24"/>
          <w:szCs w:val="24"/>
        </w:rPr>
      </w:pPr>
      <w:r w:rsidRPr="006003C6">
        <w:rPr>
          <w:rFonts w:eastAsia="Times New Roman" w:cs="Times New Roman"/>
          <w:sz w:val="24"/>
          <w:szCs w:val="24"/>
        </w:rPr>
        <w:t>10.4. Все приложения, дополнения и изменения являются неотъемлемой частью настоящего Договора.</w:t>
      </w:r>
    </w:p>
    <w:p w14:paraId="7C19AA00" w14:textId="77777777" w:rsidR="006003C6" w:rsidRPr="006003C6" w:rsidRDefault="006003C6" w:rsidP="006003C6">
      <w:pPr>
        <w:tabs>
          <w:tab w:val="left" w:pos="7200"/>
        </w:tabs>
        <w:ind w:firstLine="567"/>
        <w:jc w:val="both"/>
        <w:rPr>
          <w:rFonts w:eastAsia="Times New Roman" w:cs="Times New Roman"/>
          <w:sz w:val="24"/>
          <w:szCs w:val="24"/>
        </w:rPr>
      </w:pPr>
      <w:r w:rsidRPr="006003C6">
        <w:rPr>
          <w:rFonts w:eastAsia="Times New Roman" w:cs="Times New Roman"/>
          <w:sz w:val="24"/>
          <w:szCs w:val="24"/>
        </w:rPr>
        <w:t>10.5. По всем вопросам, не оговорённым настоящим Договором, Стороны руководствуются действующим законодательством.</w:t>
      </w:r>
    </w:p>
    <w:p w14:paraId="13458FC9" w14:textId="77777777" w:rsidR="006003C6" w:rsidRPr="006003C6" w:rsidRDefault="006003C6" w:rsidP="006003C6">
      <w:pPr>
        <w:ind w:firstLine="540"/>
        <w:jc w:val="center"/>
        <w:rPr>
          <w:rFonts w:eastAsia="Times New Roman" w:cs="Times New Roman"/>
          <w:b/>
          <w:bCs/>
          <w:color w:val="000000"/>
          <w:sz w:val="24"/>
          <w:szCs w:val="24"/>
        </w:rPr>
      </w:pPr>
      <w:bookmarkStart w:id="8" w:name="sub_700"/>
      <w:r w:rsidRPr="006003C6">
        <w:rPr>
          <w:rFonts w:eastAsia="Times New Roman" w:cs="Times New Roman"/>
          <w:b/>
          <w:bCs/>
          <w:color w:val="000000"/>
          <w:sz w:val="24"/>
          <w:szCs w:val="24"/>
        </w:rPr>
        <w:t>11. Реквизиты и подписи Сторон</w:t>
      </w:r>
    </w:p>
    <w:bookmarkEnd w:id="8"/>
    <w:p w14:paraId="6EA9C318" w14:textId="77777777" w:rsidR="006003C6" w:rsidRPr="006003C6" w:rsidRDefault="006003C6" w:rsidP="006003C6">
      <w:pPr>
        <w:spacing w:line="300" w:lineRule="auto"/>
        <w:jc w:val="both"/>
        <w:rPr>
          <w:rFonts w:eastAsia="Times New Roman" w:cs="Times New Roman"/>
          <w:b/>
          <w:color w:val="000000"/>
          <w:sz w:val="24"/>
          <w:szCs w:val="24"/>
        </w:rPr>
      </w:pPr>
      <w:r w:rsidRPr="006003C6">
        <w:rPr>
          <w:rFonts w:eastAsia="Times New Roman" w:cs="Times New Roman"/>
          <w:b/>
          <w:color w:val="000000"/>
          <w:sz w:val="24"/>
          <w:szCs w:val="24"/>
        </w:rPr>
        <w:t>Лицензиат</w:t>
      </w:r>
    </w:p>
    <w:p w14:paraId="01AE6EF3" w14:textId="77777777" w:rsidR="006003C6" w:rsidRPr="006003C6" w:rsidRDefault="006003C6" w:rsidP="006003C6">
      <w:pPr>
        <w:jc w:val="both"/>
        <w:rPr>
          <w:rFonts w:ascii="Arial" w:eastAsia="Times New Roman" w:hAnsi="Arial" w:cs="Times New Roman"/>
          <w:color w:val="000000"/>
        </w:rPr>
      </w:pPr>
      <w:r w:rsidRPr="006003C6">
        <w:rPr>
          <w:rFonts w:eastAsia="Times New Roman" w:cs="Times New Roman"/>
          <w:color w:val="000000"/>
        </w:rPr>
        <w:t>Федеральное государственное бюджетное образовательное учреждение высшего образования «Тверской государственный университет»</w:t>
      </w:r>
    </w:p>
    <w:p w14:paraId="1BE3243D" w14:textId="77777777" w:rsidR="006003C6" w:rsidRPr="006003C6" w:rsidRDefault="006003C6" w:rsidP="006003C6">
      <w:pPr>
        <w:jc w:val="both"/>
        <w:rPr>
          <w:rFonts w:ascii="Arial" w:eastAsia="Times New Roman" w:hAnsi="Arial" w:cs="Times New Roman"/>
          <w:color w:val="000000"/>
        </w:rPr>
      </w:pPr>
      <w:r w:rsidRPr="006003C6">
        <w:rPr>
          <w:rFonts w:eastAsia="Times New Roman" w:cs="Times New Roman"/>
          <w:color w:val="000000"/>
        </w:rPr>
        <w:t>170100, г. Тверь, ул. Желябова, 33</w:t>
      </w:r>
    </w:p>
    <w:p w14:paraId="73F20855" w14:textId="77777777" w:rsidR="006003C6" w:rsidRPr="006003C6" w:rsidRDefault="006003C6" w:rsidP="006003C6">
      <w:pPr>
        <w:jc w:val="both"/>
        <w:rPr>
          <w:rFonts w:ascii="Arial" w:eastAsia="Times New Roman" w:hAnsi="Arial" w:cs="Times New Roman"/>
          <w:b/>
          <w:color w:val="000000"/>
        </w:rPr>
      </w:pPr>
      <w:r w:rsidRPr="006003C6">
        <w:rPr>
          <w:rFonts w:eastAsia="Times New Roman" w:cs="Times New Roman"/>
          <w:bCs/>
          <w:color w:val="000000"/>
        </w:rPr>
        <w:t>ОКПО 02068290 ОГРН 1026900577109</w:t>
      </w:r>
    </w:p>
    <w:p w14:paraId="2736A35C" w14:textId="77777777" w:rsidR="006003C6" w:rsidRPr="006003C6" w:rsidRDefault="006003C6" w:rsidP="006003C6">
      <w:pPr>
        <w:jc w:val="both"/>
        <w:rPr>
          <w:rFonts w:eastAsia="Times New Roman" w:cs="Times New Roman"/>
          <w:bCs/>
          <w:color w:val="000000"/>
        </w:rPr>
      </w:pPr>
      <w:r w:rsidRPr="006003C6">
        <w:rPr>
          <w:rFonts w:eastAsia="Times New Roman" w:cs="Times New Roman"/>
          <w:bCs/>
          <w:color w:val="000000"/>
        </w:rPr>
        <w:t>ИНН 6905000791 КПП 695001001 БИК 012809106 ОКТМО 28701000</w:t>
      </w:r>
    </w:p>
    <w:p w14:paraId="7625CB46" w14:textId="77777777" w:rsidR="006003C6" w:rsidRPr="006003C6" w:rsidRDefault="006003C6" w:rsidP="006003C6">
      <w:pPr>
        <w:jc w:val="both"/>
        <w:rPr>
          <w:rFonts w:eastAsia="Times New Roman" w:cs="Times New Roman"/>
          <w:bCs/>
          <w:color w:val="000000"/>
        </w:rPr>
      </w:pPr>
      <w:r w:rsidRPr="006003C6">
        <w:rPr>
          <w:rFonts w:eastAsia="Times New Roman" w:cs="Times New Roman"/>
          <w:bCs/>
          <w:color w:val="000000"/>
        </w:rPr>
        <w:t xml:space="preserve">УФК по Тверской области (ТвГУ л/с 20366Х47230) </w:t>
      </w:r>
    </w:p>
    <w:p w14:paraId="22F427E1" w14:textId="77777777" w:rsidR="006003C6" w:rsidRPr="006003C6" w:rsidRDefault="006003C6" w:rsidP="006003C6">
      <w:pPr>
        <w:jc w:val="both"/>
        <w:rPr>
          <w:rFonts w:eastAsia="Times New Roman" w:cs="Times New Roman"/>
          <w:bCs/>
          <w:color w:val="000000"/>
        </w:rPr>
      </w:pPr>
      <w:r w:rsidRPr="006003C6">
        <w:rPr>
          <w:rFonts w:eastAsia="Times New Roman" w:cs="Times New Roman"/>
          <w:bCs/>
          <w:color w:val="000000"/>
        </w:rPr>
        <w:t>р/с 03214643000000013600   к/с 40102810545370000029</w:t>
      </w:r>
    </w:p>
    <w:p w14:paraId="0BAAA880" w14:textId="77777777" w:rsidR="006003C6" w:rsidRPr="006003C6" w:rsidRDefault="006003C6" w:rsidP="006003C6">
      <w:pPr>
        <w:jc w:val="both"/>
        <w:rPr>
          <w:rFonts w:eastAsia="Times New Roman" w:cs="Times New Roman"/>
          <w:bCs/>
          <w:color w:val="000000"/>
        </w:rPr>
      </w:pPr>
      <w:r w:rsidRPr="006003C6">
        <w:rPr>
          <w:rFonts w:eastAsia="Times New Roman" w:cs="Times New Roman"/>
          <w:bCs/>
          <w:color w:val="000000"/>
        </w:rPr>
        <w:t>ОТДЕЛЕНИЕ ТВЕРЬ БАНКА РОССИИ//УФК по Тверской области г. Тверь</w:t>
      </w:r>
    </w:p>
    <w:p w14:paraId="2D0EEE19" w14:textId="77777777" w:rsidR="006003C6" w:rsidRPr="006003C6" w:rsidRDefault="006003C6" w:rsidP="006003C6">
      <w:pPr>
        <w:jc w:val="both"/>
        <w:rPr>
          <w:rFonts w:eastAsia="Times New Roman" w:cs="Times New Roman"/>
          <w:color w:val="000000"/>
        </w:rPr>
      </w:pPr>
    </w:p>
    <w:p w14:paraId="30D10661" w14:textId="77777777" w:rsidR="006003C6" w:rsidRPr="006003C6" w:rsidRDefault="006003C6" w:rsidP="006003C6">
      <w:pPr>
        <w:jc w:val="both"/>
        <w:rPr>
          <w:rFonts w:eastAsia="Times New Roman" w:cs="Times New Roman"/>
          <w:bCs/>
          <w:color w:val="000000"/>
        </w:rPr>
      </w:pPr>
      <w:r w:rsidRPr="006003C6">
        <w:rPr>
          <w:rFonts w:eastAsia="Times New Roman" w:cs="Times New Roman"/>
          <w:color w:val="000000"/>
        </w:rPr>
        <w:t>И.о. проректора по научной деятельности    _________________ Ю.В. Чемарина</w:t>
      </w:r>
    </w:p>
    <w:p w14:paraId="5DEE9426" w14:textId="77777777" w:rsidR="006003C6" w:rsidRPr="006003C6" w:rsidRDefault="006003C6" w:rsidP="006003C6">
      <w:pPr>
        <w:spacing w:line="300" w:lineRule="auto"/>
        <w:jc w:val="both"/>
        <w:rPr>
          <w:rFonts w:eastAsia="Times New Roman" w:cs="Times New Roman"/>
          <w:b/>
          <w:color w:val="000000"/>
          <w:sz w:val="16"/>
          <w:szCs w:val="16"/>
        </w:rPr>
      </w:pPr>
    </w:p>
    <w:p w14:paraId="24B658A3" w14:textId="77777777" w:rsidR="006003C6" w:rsidRPr="006003C6" w:rsidRDefault="006003C6" w:rsidP="006003C6">
      <w:pPr>
        <w:spacing w:line="300" w:lineRule="auto"/>
        <w:jc w:val="both"/>
        <w:rPr>
          <w:rFonts w:eastAsia="Times New Roman" w:cs="Times New Roman"/>
          <w:b/>
          <w:color w:val="000000"/>
          <w:sz w:val="24"/>
          <w:szCs w:val="24"/>
        </w:rPr>
      </w:pPr>
      <w:r w:rsidRPr="006003C6">
        <w:rPr>
          <w:rFonts w:eastAsia="Times New Roman" w:cs="Times New Roman"/>
          <w:b/>
          <w:color w:val="000000"/>
          <w:sz w:val="24"/>
          <w:szCs w:val="24"/>
        </w:rPr>
        <w:t>Лицензиар</w:t>
      </w:r>
    </w:p>
    <w:tbl>
      <w:tblPr>
        <w:tblW w:w="0" w:type="auto"/>
        <w:tblLayout w:type="fixed"/>
        <w:tblCellMar>
          <w:left w:w="57" w:type="dxa"/>
          <w:right w:w="57" w:type="dxa"/>
        </w:tblCellMar>
        <w:tblLook w:val="0000" w:firstRow="0" w:lastRow="0" w:firstColumn="0" w:lastColumn="0" w:noHBand="0" w:noVBand="0"/>
      </w:tblPr>
      <w:tblGrid>
        <w:gridCol w:w="2358"/>
        <w:gridCol w:w="1668"/>
        <w:gridCol w:w="86"/>
        <w:gridCol w:w="875"/>
        <w:gridCol w:w="1165"/>
        <w:gridCol w:w="3686"/>
      </w:tblGrid>
      <w:tr w:rsidR="006003C6" w:rsidRPr="006003C6" w14:paraId="68BA4A28" w14:textId="77777777" w:rsidTr="00FE6D4E">
        <w:tc>
          <w:tcPr>
            <w:tcW w:w="2358" w:type="dxa"/>
          </w:tcPr>
          <w:p w14:paraId="02732F19" w14:textId="77777777" w:rsidR="006003C6" w:rsidRPr="006003C6" w:rsidRDefault="006003C6" w:rsidP="006003C6">
            <w:pPr>
              <w:widowControl/>
              <w:suppressAutoHyphens/>
              <w:overflowPunct w:val="0"/>
              <w:autoSpaceDN/>
              <w:adjustRightInd/>
              <w:snapToGrid w:val="0"/>
              <w:spacing w:before="40"/>
              <w:textAlignment w:val="baseline"/>
              <w:rPr>
                <w:rFonts w:eastAsia="Arial" w:cs="Times New Roman"/>
                <w:color w:val="000000"/>
                <w:lang w:eastAsia="ar-SA"/>
              </w:rPr>
            </w:pPr>
            <w:r w:rsidRPr="006003C6">
              <w:rPr>
                <w:rFonts w:eastAsia="Arial" w:cs="Times New Roman"/>
                <w:color w:val="000000"/>
                <w:lang w:eastAsia="ar-SA"/>
              </w:rPr>
              <w:t>фамилия, имя, отчество:</w:t>
            </w:r>
          </w:p>
        </w:tc>
        <w:tc>
          <w:tcPr>
            <w:tcW w:w="7480" w:type="dxa"/>
            <w:gridSpan w:val="5"/>
          </w:tcPr>
          <w:p w14:paraId="17E2894F" w14:textId="0CC611A9" w:rsidR="006003C6" w:rsidRPr="006003C6" w:rsidRDefault="006003C6" w:rsidP="006003C6">
            <w:pPr>
              <w:widowControl/>
              <w:suppressAutoHyphens/>
              <w:overflowPunct w:val="0"/>
              <w:autoSpaceDN/>
              <w:adjustRightInd/>
              <w:snapToGrid w:val="0"/>
              <w:textAlignment w:val="baseline"/>
              <w:rPr>
                <w:rFonts w:eastAsia="Arial" w:cs="Times New Roman"/>
                <w:color w:val="000000"/>
                <w:lang w:eastAsia="ar-SA"/>
              </w:rPr>
            </w:pPr>
          </w:p>
        </w:tc>
      </w:tr>
      <w:tr w:rsidR="006003C6" w:rsidRPr="006003C6" w14:paraId="2F3AEE54" w14:textId="77777777" w:rsidTr="00FE6D4E">
        <w:tc>
          <w:tcPr>
            <w:tcW w:w="2358" w:type="dxa"/>
          </w:tcPr>
          <w:p w14:paraId="4DBBC2B0" w14:textId="77777777" w:rsidR="006003C6" w:rsidRPr="006003C6" w:rsidRDefault="006003C6" w:rsidP="006003C6">
            <w:pPr>
              <w:widowControl/>
              <w:suppressAutoHyphens/>
              <w:overflowPunct w:val="0"/>
              <w:autoSpaceDN/>
              <w:adjustRightInd/>
              <w:snapToGrid w:val="0"/>
              <w:spacing w:before="40"/>
              <w:textAlignment w:val="baseline"/>
              <w:rPr>
                <w:rFonts w:eastAsia="Arial" w:cs="Times New Roman"/>
                <w:color w:val="000000"/>
                <w:lang w:eastAsia="ar-SA"/>
              </w:rPr>
            </w:pPr>
            <w:r w:rsidRPr="006003C6">
              <w:rPr>
                <w:rFonts w:eastAsia="Arial" w:cs="Times New Roman"/>
                <w:color w:val="000000"/>
                <w:lang w:eastAsia="ar-SA"/>
              </w:rPr>
              <w:t>адрес (с индексом):</w:t>
            </w:r>
          </w:p>
        </w:tc>
        <w:tc>
          <w:tcPr>
            <w:tcW w:w="7480" w:type="dxa"/>
            <w:gridSpan w:val="5"/>
            <w:tcBorders>
              <w:top w:val="single" w:sz="4" w:space="0" w:color="000000"/>
              <w:bottom w:val="single" w:sz="4" w:space="0" w:color="000000"/>
            </w:tcBorders>
          </w:tcPr>
          <w:p w14:paraId="3728B1D4" w14:textId="25A0342C" w:rsidR="006003C6" w:rsidRPr="006003C6" w:rsidRDefault="006003C6" w:rsidP="006003C6">
            <w:pPr>
              <w:widowControl/>
              <w:suppressAutoHyphens/>
              <w:overflowPunct w:val="0"/>
              <w:autoSpaceDN/>
              <w:adjustRightInd/>
              <w:snapToGrid w:val="0"/>
              <w:textAlignment w:val="baseline"/>
              <w:rPr>
                <w:rFonts w:eastAsia="Arial" w:cs="Times New Roman"/>
                <w:color w:val="000000"/>
                <w:lang w:eastAsia="ar-SA"/>
              </w:rPr>
            </w:pPr>
          </w:p>
        </w:tc>
      </w:tr>
      <w:tr w:rsidR="006003C6" w:rsidRPr="006003C6" w14:paraId="1E983AF6" w14:textId="77777777" w:rsidTr="00FE6D4E">
        <w:tc>
          <w:tcPr>
            <w:tcW w:w="2358" w:type="dxa"/>
          </w:tcPr>
          <w:p w14:paraId="02D5DDF7" w14:textId="77777777" w:rsidR="006003C6" w:rsidRPr="006003C6" w:rsidRDefault="006003C6" w:rsidP="006003C6">
            <w:pPr>
              <w:widowControl/>
              <w:suppressAutoHyphens/>
              <w:overflowPunct w:val="0"/>
              <w:autoSpaceDN/>
              <w:adjustRightInd/>
              <w:snapToGrid w:val="0"/>
              <w:spacing w:before="40"/>
              <w:textAlignment w:val="baseline"/>
              <w:rPr>
                <w:rFonts w:eastAsia="Arial" w:cs="Times New Roman"/>
                <w:color w:val="000000"/>
                <w:lang w:eastAsia="ar-SA"/>
              </w:rPr>
            </w:pPr>
            <w:r w:rsidRPr="006003C6">
              <w:rPr>
                <w:rFonts w:eastAsia="Arial" w:cs="Times New Roman"/>
                <w:color w:val="000000"/>
                <w:lang w:eastAsia="ar-SA"/>
              </w:rPr>
              <w:t>паспорт серия</w:t>
            </w:r>
          </w:p>
        </w:tc>
        <w:tc>
          <w:tcPr>
            <w:tcW w:w="1754" w:type="dxa"/>
            <w:gridSpan w:val="2"/>
            <w:tcBorders>
              <w:top w:val="single" w:sz="4" w:space="0" w:color="000000"/>
              <w:bottom w:val="single" w:sz="4" w:space="0" w:color="000000"/>
            </w:tcBorders>
            <w:vAlign w:val="bottom"/>
          </w:tcPr>
          <w:p w14:paraId="61B11137" w14:textId="6E639186" w:rsidR="006003C6" w:rsidRPr="006003C6" w:rsidRDefault="006003C6" w:rsidP="006003C6">
            <w:pPr>
              <w:widowControl/>
              <w:suppressAutoHyphens/>
              <w:overflowPunct w:val="0"/>
              <w:autoSpaceDN/>
              <w:adjustRightInd/>
              <w:snapToGrid w:val="0"/>
              <w:jc w:val="both"/>
              <w:textAlignment w:val="baseline"/>
              <w:rPr>
                <w:rFonts w:eastAsia="Arial" w:cs="Times New Roman"/>
                <w:color w:val="000000"/>
                <w:lang w:eastAsia="ar-SA"/>
              </w:rPr>
            </w:pPr>
          </w:p>
        </w:tc>
        <w:tc>
          <w:tcPr>
            <w:tcW w:w="875" w:type="dxa"/>
          </w:tcPr>
          <w:p w14:paraId="60EE4592" w14:textId="77777777" w:rsidR="006003C6" w:rsidRPr="006003C6" w:rsidRDefault="006003C6" w:rsidP="006003C6">
            <w:pPr>
              <w:widowControl/>
              <w:suppressAutoHyphens/>
              <w:overflowPunct w:val="0"/>
              <w:autoSpaceDN/>
              <w:adjustRightInd/>
              <w:snapToGrid w:val="0"/>
              <w:spacing w:before="40"/>
              <w:textAlignment w:val="baseline"/>
              <w:rPr>
                <w:rFonts w:eastAsia="Arial" w:cs="Times New Roman"/>
                <w:color w:val="000000"/>
                <w:lang w:eastAsia="ar-SA"/>
              </w:rPr>
            </w:pPr>
          </w:p>
        </w:tc>
        <w:tc>
          <w:tcPr>
            <w:tcW w:w="4851" w:type="dxa"/>
            <w:gridSpan w:val="2"/>
            <w:tcBorders>
              <w:top w:val="single" w:sz="4" w:space="0" w:color="000000"/>
              <w:bottom w:val="single" w:sz="4" w:space="0" w:color="000000"/>
            </w:tcBorders>
            <w:vAlign w:val="bottom"/>
          </w:tcPr>
          <w:p w14:paraId="2FEFD3AC" w14:textId="0DFE432B" w:rsidR="006003C6" w:rsidRPr="006003C6" w:rsidRDefault="006003C6" w:rsidP="006003C6">
            <w:pPr>
              <w:widowControl/>
              <w:suppressAutoHyphens/>
              <w:overflowPunct w:val="0"/>
              <w:autoSpaceDN/>
              <w:adjustRightInd/>
              <w:snapToGrid w:val="0"/>
              <w:textAlignment w:val="baseline"/>
              <w:rPr>
                <w:rFonts w:eastAsia="Arial" w:cs="Times New Roman"/>
                <w:color w:val="000000"/>
                <w:lang w:eastAsia="ar-SA"/>
              </w:rPr>
            </w:pPr>
          </w:p>
        </w:tc>
      </w:tr>
      <w:tr w:rsidR="006003C6" w:rsidRPr="006003C6" w14:paraId="7418C6C3" w14:textId="77777777" w:rsidTr="00FE6D4E">
        <w:tc>
          <w:tcPr>
            <w:tcW w:w="2358" w:type="dxa"/>
          </w:tcPr>
          <w:p w14:paraId="511AC22A" w14:textId="77777777" w:rsidR="006003C6" w:rsidRPr="006003C6" w:rsidRDefault="006003C6" w:rsidP="006003C6">
            <w:pPr>
              <w:widowControl/>
              <w:suppressAutoHyphens/>
              <w:overflowPunct w:val="0"/>
              <w:autoSpaceDN/>
              <w:adjustRightInd/>
              <w:snapToGrid w:val="0"/>
              <w:spacing w:before="40"/>
              <w:ind w:hanging="284"/>
              <w:textAlignment w:val="baseline"/>
              <w:rPr>
                <w:rFonts w:eastAsia="Arial" w:cs="Times New Roman"/>
                <w:color w:val="000000"/>
                <w:lang w:eastAsia="ar-SA"/>
              </w:rPr>
            </w:pPr>
          </w:p>
        </w:tc>
        <w:tc>
          <w:tcPr>
            <w:tcW w:w="7480" w:type="dxa"/>
            <w:gridSpan w:val="5"/>
            <w:tcBorders>
              <w:top w:val="single" w:sz="4" w:space="0" w:color="000000"/>
              <w:bottom w:val="single" w:sz="4" w:space="0" w:color="000000"/>
            </w:tcBorders>
          </w:tcPr>
          <w:p w14:paraId="0A979416" w14:textId="7CD2B7C3" w:rsidR="006003C6" w:rsidRPr="006003C6" w:rsidRDefault="006003C6" w:rsidP="006003C6">
            <w:pPr>
              <w:widowControl/>
              <w:suppressAutoHyphens/>
              <w:overflowPunct w:val="0"/>
              <w:autoSpaceDN/>
              <w:adjustRightInd/>
              <w:snapToGrid w:val="0"/>
              <w:textAlignment w:val="baseline"/>
              <w:rPr>
                <w:rFonts w:eastAsia="Arial" w:cs="Times New Roman"/>
                <w:color w:val="000000"/>
                <w:lang w:eastAsia="ar-SA"/>
              </w:rPr>
            </w:pPr>
          </w:p>
        </w:tc>
      </w:tr>
      <w:tr w:rsidR="006003C6" w:rsidRPr="006003C6" w14:paraId="406A55AF" w14:textId="77777777" w:rsidTr="00FE6D4E">
        <w:tc>
          <w:tcPr>
            <w:tcW w:w="2358" w:type="dxa"/>
          </w:tcPr>
          <w:p w14:paraId="758E1E93" w14:textId="77777777" w:rsidR="006003C6" w:rsidRPr="006003C6" w:rsidRDefault="006003C6" w:rsidP="006003C6">
            <w:pPr>
              <w:widowControl/>
              <w:suppressAutoHyphens/>
              <w:overflowPunct w:val="0"/>
              <w:autoSpaceDN/>
              <w:adjustRightInd/>
              <w:snapToGrid w:val="0"/>
              <w:spacing w:before="40"/>
              <w:ind w:hanging="284"/>
              <w:textAlignment w:val="baseline"/>
              <w:rPr>
                <w:rFonts w:eastAsia="Arial" w:cs="Times New Roman"/>
                <w:color w:val="000000"/>
                <w:lang w:eastAsia="ar-SA"/>
              </w:rPr>
            </w:pPr>
            <w:r w:rsidRPr="006003C6">
              <w:rPr>
                <w:rFonts w:eastAsia="Arial" w:cs="Times New Roman"/>
                <w:color w:val="000000"/>
                <w:lang w:eastAsia="ar-SA"/>
              </w:rPr>
              <w:t>Дадата рождения</w:t>
            </w:r>
          </w:p>
        </w:tc>
        <w:tc>
          <w:tcPr>
            <w:tcW w:w="7480" w:type="dxa"/>
            <w:gridSpan w:val="5"/>
            <w:tcBorders>
              <w:top w:val="single" w:sz="4" w:space="0" w:color="000000"/>
              <w:bottom w:val="single" w:sz="4" w:space="0" w:color="000000"/>
            </w:tcBorders>
          </w:tcPr>
          <w:p w14:paraId="6837D16E" w14:textId="3AE0BE3C" w:rsidR="006003C6" w:rsidRPr="006003C6" w:rsidRDefault="006003C6" w:rsidP="006003C6">
            <w:pPr>
              <w:widowControl/>
              <w:suppressAutoHyphens/>
              <w:overflowPunct w:val="0"/>
              <w:autoSpaceDN/>
              <w:adjustRightInd/>
              <w:snapToGrid w:val="0"/>
              <w:textAlignment w:val="baseline"/>
              <w:rPr>
                <w:rFonts w:eastAsia="Arial" w:cs="Times New Roman"/>
                <w:color w:val="000000"/>
                <w:lang w:eastAsia="ar-SA"/>
              </w:rPr>
            </w:pPr>
          </w:p>
        </w:tc>
      </w:tr>
      <w:tr w:rsidR="006003C6" w:rsidRPr="006003C6" w14:paraId="7669540C" w14:textId="77777777" w:rsidTr="00691021">
        <w:trPr>
          <w:trHeight w:val="347"/>
        </w:trPr>
        <w:tc>
          <w:tcPr>
            <w:tcW w:w="4026" w:type="dxa"/>
            <w:gridSpan w:val="2"/>
          </w:tcPr>
          <w:p w14:paraId="4A65E38E" w14:textId="77777777" w:rsidR="006003C6" w:rsidRPr="006003C6" w:rsidRDefault="006003C6" w:rsidP="006003C6">
            <w:pPr>
              <w:widowControl/>
              <w:suppressAutoHyphens/>
              <w:overflowPunct w:val="0"/>
              <w:autoSpaceDN/>
              <w:adjustRightInd/>
              <w:snapToGrid w:val="0"/>
              <w:spacing w:before="240"/>
              <w:textAlignment w:val="baseline"/>
              <w:rPr>
                <w:rFonts w:eastAsia="Arial" w:cs="Times New Roman"/>
                <w:color w:val="000000"/>
                <w:lang w:eastAsia="ar-SA"/>
              </w:rPr>
            </w:pPr>
          </w:p>
        </w:tc>
        <w:tc>
          <w:tcPr>
            <w:tcW w:w="2126" w:type="dxa"/>
            <w:gridSpan w:val="3"/>
            <w:tcBorders>
              <w:bottom w:val="single" w:sz="8" w:space="0" w:color="000000"/>
            </w:tcBorders>
          </w:tcPr>
          <w:p w14:paraId="41D79547" w14:textId="77777777" w:rsidR="006003C6" w:rsidRPr="006003C6" w:rsidRDefault="006003C6" w:rsidP="006003C6">
            <w:pPr>
              <w:widowControl/>
              <w:suppressAutoHyphens/>
              <w:overflowPunct w:val="0"/>
              <w:autoSpaceDN/>
              <w:adjustRightInd/>
              <w:snapToGrid w:val="0"/>
              <w:spacing w:before="240"/>
              <w:textAlignment w:val="baseline"/>
              <w:rPr>
                <w:rFonts w:eastAsia="Arial" w:cs="Times New Roman"/>
                <w:color w:val="000000"/>
                <w:lang w:eastAsia="ar-SA"/>
              </w:rPr>
            </w:pPr>
          </w:p>
        </w:tc>
        <w:tc>
          <w:tcPr>
            <w:tcW w:w="3686" w:type="dxa"/>
          </w:tcPr>
          <w:p w14:paraId="0686A4B4" w14:textId="77777777" w:rsidR="006003C6" w:rsidRPr="006003C6" w:rsidRDefault="006003C6" w:rsidP="006003C6">
            <w:pPr>
              <w:widowControl/>
              <w:suppressAutoHyphens/>
              <w:overflowPunct w:val="0"/>
              <w:autoSpaceDN/>
              <w:adjustRightInd/>
              <w:snapToGrid w:val="0"/>
              <w:spacing w:before="240"/>
              <w:textAlignment w:val="baseline"/>
              <w:rPr>
                <w:rFonts w:eastAsia="Arial" w:cs="Times New Roman"/>
                <w:color w:val="000000"/>
                <w:lang w:eastAsia="ar-SA"/>
              </w:rPr>
            </w:pPr>
            <w:r w:rsidRPr="006003C6">
              <w:rPr>
                <w:rFonts w:eastAsia="Arial" w:cs="Times New Roman"/>
                <w:color w:val="000000"/>
                <w:lang w:eastAsia="ar-SA"/>
              </w:rPr>
              <w:t> </w:t>
            </w:r>
          </w:p>
        </w:tc>
      </w:tr>
    </w:tbl>
    <w:p w14:paraId="39749AC6" w14:textId="77777777" w:rsidR="00883CE7" w:rsidRDefault="00883CE7" w:rsidP="006003C6">
      <w:pPr>
        <w:widowControl/>
        <w:jc w:val="center"/>
        <w:rPr>
          <w:sz w:val="28"/>
          <w:szCs w:val="28"/>
        </w:rPr>
      </w:pPr>
    </w:p>
    <w:sectPr w:rsidR="00883CE7" w:rsidSect="00BB273D">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73F26" w14:textId="77777777" w:rsidR="00DB357C" w:rsidRDefault="00DB357C" w:rsidP="0042017D">
      <w:r>
        <w:separator/>
      </w:r>
    </w:p>
  </w:endnote>
  <w:endnote w:type="continuationSeparator" w:id="0">
    <w:p w14:paraId="0E6AAC34" w14:textId="77777777" w:rsidR="00DB357C" w:rsidRDefault="00DB357C" w:rsidP="0042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C48D8" w14:textId="77777777" w:rsidR="00DB357C" w:rsidRDefault="00DB357C" w:rsidP="0042017D">
      <w:r>
        <w:separator/>
      </w:r>
    </w:p>
  </w:footnote>
  <w:footnote w:type="continuationSeparator" w:id="0">
    <w:p w14:paraId="5B5CA96C" w14:textId="77777777" w:rsidR="00DB357C" w:rsidRDefault="00DB357C" w:rsidP="00420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5749D"/>
    <w:multiLevelType w:val="hybridMultilevel"/>
    <w:tmpl w:val="AFB890CE"/>
    <w:lvl w:ilvl="0" w:tplc="C4BAB4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193647"/>
    <w:multiLevelType w:val="multilevel"/>
    <w:tmpl w:val="0A9A1E7E"/>
    <w:lvl w:ilvl="0">
      <w:start w:val="9"/>
      <w:numFmt w:val="decimal"/>
      <w:lvlText w:val="%1."/>
      <w:lvlJc w:val="left"/>
      <w:pPr>
        <w:ind w:left="1001" w:hanging="360"/>
      </w:pPr>
      <w:rPr>
        <w:rFonts w:hint="default"/>
      </w:rPr>
    </w:lvl>
    <w:lvl w:ilvl="1">
      <w:start w:val="2"/>
      <w:numFmt w:val="decimal"/>
      <w:isLgl/>
      <w:lvlText w:val="%1.%2."/>
      <w:lvlJc w:val="left"/>
      <w:pPr>
        <w:ind w:left="1721" w:hanging="360"/>
      </w:pPr>
      <w:rPr>
        <w:rFonts w:hint="default"/>
      </w:rPr>
    </w:lvl>
    <w:lvl w:ilvl="2">
      <w:start w:val="1"/>
      <w:numFmt w:val="decimal"/>
      <w:isLgl/>
      <w:lvlText w:val="%1.%2.%3."/>
      <w:lvlJc w:val="left"/>
      <w:pPr>
        <w:ind w:left="2801" w:hanging="720"/>
      </w:pPr>
      <w:rPr>
        <w:rFonts w:hint="default"/>
      </w:rPr>
    </w:lvl>
    <w:lvl w:ilvl="3">
      <w:start w:val="1"/>
      <w:numFmt w:val="decimal"/>
      <w:isLgl/>
      <w:lvlText w:val="%1.%2.%3.%4."/>
      <w:lvlJc w:val="left"/>
      <w:pPr>
        <w:ind w:left="3521" w:hanging="720"/>
      </w:pPr>
      <w:rPr>
        <w:rFonts w:hint="default"/>
      </w:rPr>
    </w:lvl>
    <w:lvl w:ilvl="4">
      <w:start w:val="1"/>
      <w:numFmt w:val="decimal"/>
      <w:isLgl/>
      <w:lvlText w:val="%1.%2.%3.%4.%5."/>
      <w:lvlJc w:val="left"/>
      <w:pPr>
        <w:ind w:left="4601" w:hanging="1080"/>
      </w:pPr>
      <w:rPr>
        <w:rFonts w:hint="default"/>
      </w:rPr>
    </w:lvl>
    <w:lvl w:ilvl="5">
      <w:start w:val="1"/>
      <w:numFmt w:val="decimal"/>
      <w:isLgl/>
      <w:lvlText w:val="%1.%2.%3.%4.%5.%6."/>
      <w:lvlJc w:val="left"/>
      <w:pPr>
        <w:ind w:left="5321" w:hanging="1080"/>
      </w:pPr>
      <w:rPr>
        <w:rFonts w:hint="default"/>
      </w:rPr>
    </w:lvl>
    <w:lvl w:ilvl="6">
      <w:start w:val="1"/>
      <w:numFmt w:val="decimal"/>
      <w:isLgl/>
      <w:lvlText w:val="%1.%2.%3.%4.%5.%6.%7."/>
      <w:lvlJc w:val="left"/>
      <w:pPr>
        <w:ind w:left="6401" w:hanging="1440"/>
      </w:pPr>
      <w:rPr>
        <w:rFonts w:hint="default"/>
      </w:rPr>
    </w:lvl>
    <w:lvl w:ilvl="7">
      <w:start w:val="1"/>
      <w:numFmt w:val="decimal"/>
      <w:isLgl/>
      <w:lvlText w:val="%1.%2.%3.%4.%5.%6.%7.%8."/>
      <w:lvlJc w:val="left"/>
      <w:pPr>
        <w:ind w:left="7121" w:hanging="1440"/>
      </w:pPr>
      <w:rPr>
        <w:rFonts w:hint="default"/>
      </w:rPr>
    </w:lvl>
    <w:lvl w:ilvl="8">
      <w:start w:val="1"/>
      <w:numFmt w:val="decimal"/>
      <w:isLgl/>
      <w:lvlText w:val="%1.%2.%3.%4.%5.%6.%7.%8.%9."/>
      <w:lvlJc w:val="left"/>
      <w:pPr>
        <w:ind w:left="8201" w:hanging="1800"/>
      </w:pPr>
      <w:rPr>
        <w:rFonts w:hint="default"/>
      </w:rPr>
    </w:lvl>
  </w:abstractNum>
  <w:abstractNum w:abstractNumId="2" w15:restartNumberingAfterBreak="0">
    <w:nsid w:val="3D2566D7"/>
    <w:multiLevelType w:val="hybridMultilevel"/>
    <w:tmpl w:val="82CE7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DE7CC4"/>
    <w:multiLevelType w:val="hybridMultilevel"/>
    <w:tmpl w:val="09EA9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500D6E"/>
    <w:multiLevelType w:val="hybridMultilevel"/>
    <w:tmpl w:val="6096BA7A"/>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B267F92"/>
    <w:multiLevelType w:val="hybridMultilevel"/>
    <w:tmpl w:val="9E884AF8"/>
    <w:lvl w:ilvl="0" w:tplc="A642DF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B8"/>
    <w:rsid w:val="000558AF"/>
    <w:rsid w:val="000803CA"/>
    <w:rsid w:val="00184584"/>
    <w:rsid w:val="001921D2"/>
    <w:rsid w:val="001D13F7"/>
    <w:rsid w:val="001E135E"/>
    <w:rsid w:val="00346BDC"/>
    <w:rsid w:val="00352C19"/>
    <w:rsid w:val="00367C9C"/>
    <w:rsid w:val="003B3FF9"/>
    <w:rsid w:val="003C48C0"/>
    <w:rsid w:val="003E2FB8"/>
    <w:rsid w:val="00401F9D"/>
    <w:rsid w:val="0042017D"/>
    <w:rsid w:val="00451731"/>
    <w:rsid w:val="0047467F"/>
    <w:rsid w:val="005448F2"/>
    <w:rsid w:val="005509FE"/>
    <w:rsid w:val="00560E29"/>
    <w:rsid w:val="00583F5C"/>
    <w:rsid w:val="005B5489"/>
    <w:rsid w:val="005E511F"/>
    <w:rsid w:val="005E67FD"/>
    <w:rsid w:val="005F23E1"/>
    <w:rsid w:val="006003C6"/>
    <w:rsid w:val="00685ABC"/>
    <w:rsid w:val="00691021"/>
    <w:rsid w:val="006D2D6A"/>
    <w:rsid w:val="00727382"/>
    <w:rsid w:val="007C480D"/>
    <w:rsid w:val="007F2BBD"/>
    <w:rsid w:val="008223C7"/>
    <w:rsid w:val="00872E11"/>
    <w:rsid w:val="00883CE7"/>
    <w:rsid w:val="00884A89"/>
    <w:rsid w:val="008D42B0"/>
    <w:rsid w:val="00950C27"/>
    <w:rsid w:val="00970732"/>
    <w:rsid w:val="009D6C9C"/>
    <w:rsid w:val="00A10FC2"/>
    <w:rsid w:val="00A328AB"/>
    <w:rsid w:val="00A4537F"/>
    <w:rsid w:val="00AC03A4"/>
    <w:rsid w:val="00B07AD9"/>
    <w:rsid w:val="00B2219B"/>
    <w:rsid w:val="00B330F0"/>
    <w:rsid w:val="00B4036F"/>
    <w:rsid w:val="00B8663A"/>
    <w:rsid w:val="00B96707"/>
    <w:rsid w:val="00BB273D"/>
    <w:rsid w:val="00BC1462"/>
    <w:rsid w:val="00BF1547"/>
    <w:rsid w:val="00CA0600"/>
    <w:rsid w:val="00CA5615"/>
    <w:rsid w:val="00CC734E"/>
    <w:rsid w:val="00CD6F1E"/>
    <w:rsid w:val="00D66280"/>
    <w:rsid w:val="00D97625"/>
    <w:rsid w:val="00DB357C"/>
    <w:rsid w:val="00DD690B"/>
    <w:rsid w:val="00E3523F"/>
    <w:rsid w:val="00E929B8"/>
    <w:rsid w:val="00EE3963"/>
    <w:rsid w:val="00EF79A5"/>
    <w:rsid w:val="00F614FD"/>
    <w:rsid w:val="00F62C72"/>
    <w:rsid w:val="00FA1116"/>
    <w:rsid w:val="00FD0BA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589EA"/>
  <w15:docId w15:val="{F0462471-2F16-4795-8526-67E9F728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462"/>
    <w:pPr>
      <w:widowControl w:val="0"/>
      <w:autoSpaceDE w:val="0"/>
      <w:autoSpaceDN w:val="0"/>
      <w:adjustRightInd w:val="0"/>
    </w:pPr>
    <w:rPr>
      <w:rFonts w:ascii="Times New Roman" w:hAnsi="Times New Roman" w:cs="Calibri"/>
    </w:rPr>
  </w:style>
  <w:style w:type="paragraph" w:styleId="1">
    <w:name w:val="heading 1"/>
    <w:basedOn w:val="a"/>
    <w:link w:val="10"/>
    <w:uiPriority w:val="99"/>
    <w:qFormat/>
    <w:rsid w:val="00BC1462"/>
    <w:pPr>
      <w:widowControl/>
      <w:autoSpaceDE/>
      <w:autoSpaceDN/>
      <w:adjustRightInd/>
      <w:spacing w:before="100" w:beforeAutospacing="1" w:after="100" w:afterAutospacing="1"/>
      <w:outlineLvl w:val="0"/>
    </w:pPr>
    <w:rPr>
      <w:rFonts w:cs="Times New Roman"/>
      <w:b/>
      <w:bCs/>
      <w:kern w:val="36"/>
      <w:sz w:val="48"/>
      <w:szCs w:val="48"/>
    </w:rPr>
  </w:style>
  <w:style w:type="paragraph" w:styleId="2">
    <w:name w:val="heading 2"/>
    <w:basedOn w:val="a"/>
    <w:next w:val="a"/>
    <w:link w:val="20"/>
    <w:uiPriority w:val="9"/>
    <w:unhideWhenUsed/>
    <w:qFormat/>
    <w:rsid w:val="00BC1462"/>
    <w:pPr>
      <w:keepNext/>
      <w:spacing w:before="240" w:after="60"/>
      <w:outlineLvl w:val="1"/>
    </w:pPr>
    <w:rPr>
      <w:rFonts w:asciiTheme="majorHAnsi" w:eastAsiaTheme="majorEastAsia" w:hAnsiTheme="majorHAnsi" w:cstheme="majorBidi"/>
      <w:b/>
      <w:bCs/>
      <w:i/>
      <w:iCs/>
      <w:sz w:val="28"/>
      <w:szCs w:val="28"/>
    </w:rPr>
  </w:style>
  <w:style w:type="paragraph" w:styleId="7">
    <w:name w:val="heading 7"/>
    <w:basedOn w:val="a"/>
    <w:next w:val="a"/>
    <w:link w:val="70"/>
    <w:uiPriority w:val="9"/>
    <w:qFormat/>
    <w:rsid w:val="00BC1462"/>
    <w:pPr>
      <w:keepNext/>
      <w:keepLines/>
      <w:spacing w:before="200"/>
      <w:outlineLvl w:val="6"/>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C1462"/>
    <w:rPr>
      <w:rFonts w:ascii="Times New Roman" w:hAnsi="Times New Roman"/>
      <w:b/>
      <w:bCs/>
      <w:kern w:val="36"/>
      <w:sz w:val="48"/>
      <w:szCs w:val="48"/>
    </w:rPr>
  </w:style>
  <w:style w:type="paragraph" w:styleId="a3">
    <w:name w:val="Title"/>
    <w:basedOn w:val="a"/>
    <w:link w:val="a4"/>
    <w:uiPriority w:val="99"/>
    <w:qFormat/>
    <w:rsid w:val="00BC1462"/>
    <w:pPr>
      <w:widowControl/>
      <w:autoSpaceDE/>
      <w:autoSpaceDN/>
      <w:adjustRightInd/>
      <w:jc w:val="center"/>
    </w:pPr>
    <w:rPr>
      <w:rFonts w:cs="Times New Roman"/>
      <w:b/>
      <w:bCs/>
      <w:sz w:val="24"/>
      <w:szCs w:val="24"/>
    </w:rPr>
  </w:style>
  <w:style w:type="character" w:customStyle="1" w:styleId="a4">
    <w:name w:val="Заголовок Знак"/>
    <w:link w:val="a3"/>
    <w:uiPriority w:val="99"/>
    <w:rsid w:val="00BC1462"/>
    <w:rPr>
      <w:rFonts w:ascii="Times New Roman" w:hAnsi="Times New Roman"/>
      <w:b/>
      <w:bCs/>
      <w:sz w:val="24"/>
      <w:szCs w:val="24"/>
    </w:rPr>
  </w:style>
  <w:style w:type="character" w:customStyle="1" w:styleId="20">
    <w:name w:val="Заголовок 2 Знак"/>
    <w:basedOn w:val="a0"/>
    <w:link w:val="2"/>
    <w:uiPriority w:val="9"/>
    <w:rsid w:val="00BC1462"/>
    <w:rPr>
      <w:rFonts w:asciiTheme="majorHAnsi" w:eastAsiaTheme="majorEastAsia" w:hAnsiTheme="majorHAnsi" w:cstheme="majorBidi"/>
      <w:b/>
      <w:bCs/>
      <w:i/>
      <w:iCs/>
      <w:sz w:val="28"/>
      <w:szCs w:val="28"/>
    </w:rPr>
  </w:style>
  <w:style w:type="character" w:customStyle="1" w:styleId="70">
    <w:name w:val="Заголовок 7 Знак"/>
    <w:link w:val="7"/>
    <w:uiPriority w:val="9"/>
    <w:rsid w:val="00BC1462"/>
    <w:rPr>
      <w:rFonts w:ascii="Cambria" w:eastAsia="Times New Roman" w:hAnsi="Cambria" w:cs="Times New Roman"/>
      <w:i/>
      <w:iCs/>
      <w:color w:val="404040"/>
      <w:sz w:val="20"/>
      <w:szCs w:val="20"/>
      <w:lang w:eastAsia="ru-RU"/>
    </w:rPr>
  </w:style>
  <w:style w:type="paragraph" w:styleId="a5">
    <w:name w:val="List Paragraph"/>
    <w:basedOn w:val="a"/>
    <w:uiPriority w:val="34"/>
    <w:qFormat/>
    <w:rsid w:val="00BC1462"/>
    <w:pPr>
      <w:ind w:left="720"/>
      <w:contextualSpacing/>
    </w:pPr>
    <w:rPr>
      <w:rFonts w:eastAsia="Times New Roman" w:cs="Times New Roman"/>
    </w:rPr>
  </w:style>
  <w:style w:type="character" w:styleId="a6">
    <w:name w:val="Hyperlink"/>
    <w:basedOn w:val="a0"/>
    <w:uiPriority w:val="99"/>
    <w:unhideWhenUsed/>
    <w:rsid w:val="00FD0BAA"/>
    <w:rPr>
      <w:color w:val="0000FF"/>
      <w:u w:val="single"/>
    </w:rPr>
  </w:style>
  <w:style w:type="character" w:customStyle="1" w:styleId="hps">
    <w:name w:val="hps"/>
    <w:basedOn w:val="a0"/>
    <w:rsid w:val="00451731"/>
  </w:style>
  <w:style w:type="paragraph" w:styleId="a7">
    <w:name w:val="footnote text"/>
    <w:aliases w:val="Знак,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FN,Oaeno niinee-FN,Oaeno niinee Ciae"/>
    <w:basedOn w:val="a"/>
    <w:link w:val="a8"/>
    <w:uiPriority w:val="99"/>
    <w:rsid w:val="00451731"/>
    <w:pPr>
      <w:widowControl/>
      <w:autoSpaceDE/>
      <w:autoSpaceDN/>
      <w:adjustRightInd/>
    </w:pPr>
    <w:rPr>
      <w:rFonts w:eastAsia="Times New Roman" w:cs="Times New Roman"/>
    </w:rPr>
  </w:style>
  <w:style w:type="character" w:customStyle="1" w:styleId="a8">
    <w:name w:val="Текст сноски Знак"/>
    <w:aliases w:val="Знак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0"/>
    <w:link w:val="a7"/>
    <w:uiPriority w:val="99"/>
    <w:rsid w:val="00451731"/>
    <w:rPr>
      <w:rFonts w:ascii="Times New Roman" w:eastAsia="Times New Roman" w:hAnsi="Times New Roman"/>
    </w:rPr>
  </w:style>
  <w:style w:type="paragraph" w:customStyle="1" w:styleId="-">
    <w:name w:val="Вестник - УДК"/>
    <w:basedOn w:val="a"/>
    <w:link w:val="-0"/>
    <w:rsid w:val="00451731"/>
    <w:pPr>
      <w:widowControl/>
      <w:autoSpaceDE/>
      <w:autoSpaceDN/>
      <w:adjustRightInd/>
      <w:spacing w:before="360" w:after="120"/>
      <w:jc w:val="both"/>
    </w:pPr>
    <w:rPr>
      <w:rFonts w:eastAsia="Times New Roman" w:cs="Times New Roman"/>
    </w:rPr>
  </w:style>
  <w:style w:type="paragraph" w:customStyle="1" w:styleId="-1">
    <w:name w:val="Вестник - Название статьи"/>
    <w:basedOn w:val="a"/>
    <w:link w:val="-2"/>
    <w:rsid w:val="00451731"/>
    <w:pPr>
      <w:widowControl/>
      <w:autoSpaceDE/>
      <w:autoSpaceDN/>
      <w:adjustRightInd/>
      <w:jc w:val="center"/>
    </w:pPr>
    <w:rPr>
      <w:rFonts w:eastAsia="Times New Roman" w:cs="Times New Roman"/>
      <w:b/>
      <w:bCs/>
      <w:caps/>
      <w:kern w:val="32"/>
      <w:sz w:val="24"/>
    </w:rPr>
  </w:style>
  <w:style w:type="paragraph" w:customStyle="1" w:styleId="-3">
    <w:name w:val="Вестник - Список авторов"/>
    <w:basedOn w:val="a"/>
    <w:link w:val="-4"/>
    <w:rsid w:val="00451731"/>
    <w:pPr>
      <w:widowControl/>
      <w:overflowPunct w:val="0"/>
      <w:spacing w:before="120" w:after="120"/>
      <w:jc w:val="center"/>
      <w:textAlignment w:val="baseline"/>
    </w:pPr>
    <w:rPr>
      <w:rFonts w:eastAsia="Times New Roman" w:cs="Times New Roman"/>
      <w:b/>
      <w:bCs/>
      <w:sz w:val="24"/>
    </w:rPr>
  </w:style>
  <w:style w:type="paragraph" w:customStyle="1" w:styleId="-5">
    <w:name w:val="Вестник - Организация"/>
    <w:basedOn w:val="a"/>
    <w:link w:val="-6"/>
    <w:rsid w:val="00451731"/>
    <w:pPr>
      <w:widowControl/>
      <w:autoSpaceDE/>
      <w:autoSpaceDN/>
      <w:adjustRightInd/>
      <w:jc w:val="center"/>
    </w:pPr>
    <w:rPr>
      <w:rFonts w:eastAsia="Times New Roman" w:cs="Times New Roman"/>
      <w:sz w:val="22"/>
    </w:rPr>
  </w:style>
  <w:style w:type="paragraph" w:customStyle="1" w:styleId="-7">
    <w:name w:val="Вестник - Аннотация"/>
    <w:basedOn w:val="a"/>
    <w:link w:val="-8"/>
    <w:rsid w:val="00451731"/>
    <w:pPr>
      <w:widowControl/>
      <w:autoSpaceDE/>
      <w:autoSpaceDN/>
      <w:adjustRightInd/>
      <w:spacing w:before="240"/>
      <w:ind w:left="284" w:right="284"/>
      <w:jc w:val="both"/>
    </w:pPr>
    <w:rPr>
      <w:rFonts w:eastAsia="Times New Roman" w:cs="Times New Roman"/>
      <w:sz w:val="22"/>
    </w:rPr>
  </w:style>
  <w:style w:type="paragraph" w:customStyle="1" w:styleId="-9">
    <w:name w:val="Вестник - Ключевые слова"/>
    <w:basedOn w:val="a"/>
    <w:link w:val="-a"/>
    <w:rsid w:val="00451731"/>
    <w:pPr>
      <w:widowControl/>
      <w:autoSpaceDE/>
      <w:autoSpaceDN/>
      <w:adjustRightInd/>
      <w:ind w:left="284" w:right="284"/>
      <w:jc w:val="both"/>
    </w:pPr>
    <w:rPr>
      <w:rFonts w:eastAsia="Times New Roman" w:cs="Times New Roman"/>
      <w:i/>
      <w:sz w:val="22"/>
    </w:rPr>
  </w:style>
  <w:style w:type="character" w:customStyle="1" w:styleId="-2">
    <w:name w:val="Вестник - Название статьи Знак Знак"/>
    <w:link w:val="-1"/>
    <w:rsid w:val="00451731"/>
    <w:rPr>
      <w:rFonts w:ascii="Times New Roman" w:eastAsia="Times New Roman" w:hAnsi="Times New Roman"/>
      <w:b/>
      <w:bCs/>
      <w:caps/>
      <w:kern w:val="32"/>
      <w:sz w:val="24"/>
    </w:rPr>
  </w:style>
  <w:style w:type="character" w:customStyle="1" w:styleId="-8">
    <w:name w:val="Вестник - Аннотация Знак"/>
    <w:link w:val="-7"/>
    <w:rsid w:val="00451731"/>
    <w:rPr>
      <w:rFonts w:ascii="Times New Roman" w:eastAsia="Times New Roman" w:hAnsi="Times New Roman"/>
      <w:sz w:val="22"/>
    </w:rPr>
  </w:style>
  <w:style w:type="character" w:customStyle="1" w:styleId="-0">
    <w:name w:val="Вестник - УДК Знак"/>
    <w:link w:val="-"/>
    <w:rsid w:val="00451731"/>
    <w:rPr>
      <w:rFonts w:ascii="Times New Roman" w:eastAsia="Times New Roman" w:hAnsi="Times New Roman"/>
    </w:rPr>
  </w:style>
  <w:style w:type="character" w:customStyle="1" w:styleId="-a">
    <w:name w:val="Вестник - Ключевые слова Знак"/>
    <w:link w:val="-9"/>
    <w:rsid w:val="00451731"/>
    <w:rPr>
      <w:rFonts w:ascii="Times New Roman" w:eastAsia="Times New Roman" w:hAnsi="Times New Roman"/>
      <w:i/>
      <w:sz w:val="22"/>
    </w:rPr>
  </w:style>
  <w:style w:type="paragraph" w:customStyle="1" w:styleId="-b">
    <w:name w:val="Вестник - &quot;Список литературы:&quot;"/>
    <w:basedOn w:val="a"/>
    <w:rsid w:val="00451731"/>
    <w:pPr>
      <w:widowControl/>
      <w:autoSpaceDE/>
      <w:autoSpaceDN/>
      <w:adjustRightInd/>
      <w:spacing w:before="240" w:after="120"/>
      <w:ind w:firstLine="284"/>
      <w:jc w:val="both"/>
    </w:pPr>
    <w:rPr>
      <w:rFonts w:eastAsia="Times New Roman" w:cs="Times New Roman"/>
      <w:b/>
      <w:sz w:val="24"/>
      <w:szCs w:val="22"/>
    </w:rPr>
  </w:style>
  <w:style w:type="paragraph" w:customStyle="1" w:styleId="-c">
    <w:name w:val="Вестник - &quot;Об авторах&quot;"/>
    <w:basedOn w:val="a"/>
    <w:link w:val="-d"/>
    <w:qFormat/>
    <w:rsid w:val="00451731"/>
    <w:pPr>
      <w:autoSpaceDE/>
      <w:autoSpaceDN/>
      <w:adjustRightInd/>
      <w:spacing w:after="120"/>
      <w:ind w:firstLine="720"/>
      <w:jc w:val="both"/>
    </w:pPr>
    <w:rPr>
      <w:rFonts w:eastAsia="Times New Roman" w:cs="Times New Roman"/>
      <w:i/>
      <w:sz w:val="22"/>
      <w:szCs w:val="22"/>
    </w:rPr>
  </w:style>
  <w:style w:type="character" w:customStyle="1" w:styleId="-d">
    <w:name w:val="Вестник - &quot;Об авторах&quot; Знак"/>
    <w:link w:val="-c"/>
    <w:rsid w:val="00451731"/>
    <w:rPr>
      <w:rFonts w:ascii="Times New Roman" w:eastAsia="Times New Roman" w:hAnsi="Times New Roman"/>
      <w:i/>
      <w:sz w:val="22"/>
      <w:szCs w:val="22"/>
    </w:rPr>
  </w:style>
  <w:style w:type="paragraph" w:customStyle="1" w:styleId="-e">
    <w:name w:val="Вестник - Об авторах"/>
    <w:basedOn w:val="a"/>
    <w:link w:val="-f"/>
    <w:rsid w:val="00451731"/>
    <w:pPr>
      <w:autoSpaceDE/>
      <w:autoSpaceDN/>
      <w:adjustRightInd/>
      <w:spacing w:before="120"/>
      <w:ind w:firstLine="720"/>
      <w:jc w:val="both"/>
    </w:pPr>
    <w:rPr>
      <w:rFonts w:eastAsia="Times New Roman" w:cs="Times New Roman"/>
      <w:sz w:val="24"/>
      <w:szCs w:val="24"/>
    </w:rPr>
  </w:style>
  <w:style w:type="character" w:customStyle="1" w:styleId="-f">
    <w:name w:val="Вестник - Об авторах Знак"/>
    <w:basedOn w:val="a0"/>
    <w:link w:val="-e"/>
    <w:locked/>
    <w:rsid w:val="00451731"/>
    <w:rPr>
      <w:rFonts w:ascii="Times New Roman" w:eastAsia="Times New Roman" w:hAnsi="Times New Roman"/>
      <w:sz w:val="24"/>
      <w:szCs w:val="24"/>
    </w:rPr>
  </w:style>
  <w:style w:type="character" w:styleId="a9">
    <w:name w:val="Strong"/>
    <w:basedOn w:val="a0"/>
    <w:qFormat/>
    <w:rsid w:val="00451731"/>
    <w:rPr>
      <w:b/>
      <w:bCs/>
    </w:rPr>
  </w:style>
  <w:style w:type="paragraph" w:customStyle="1" w:styleId="aa">
    <w:name w:val="Таблицы (моноширинный)"/>
    <w:basedOn w:val="a"/>
    <w:next w:val="a"/>
    <w:rsid w:val="00451731"/>
    <w:pPr>
      <w:jc w:val="both"/>
    </w:pPr>
    <w:rPr>
      <w:rFonts w:ascii="Courier New" w:eastAsia="Times New Roman" w:hAnsi="Courier New" w:cs="Courier New"/>
    </w:rPr>
  </w:style>
  <w:style w:type="paragraph" w:customStyle="1" w:styleId="ab">
    <w:name w:val="_Парагр"/>
    <w:rsid w:val="00451731"/>
    <w:pPr>
      <w:suppressAutoHyphens/>
      <w:overflowPunct w:val="0"/>
      <w:autoSpaceDE w:val="0"/>
      <w:spacing w:before="120"/>
      <w:ind w:left="284" w:hanging="284"/>
      <w:jc w:val="both"/>
      <w:textAlignment w:val="baseline"/>
    </w:pPr>
    <w:rPr>
      <w:rFonts w:ascii="Times New Roman" w:eastAsia="Arial" w:hAnsi="Times New Roman"/>
      <w:sz w:val="24"/>
      <w:lang w:eastAsia="ar-SA"/>
    </w:rPr>
  </w:style>
  <w:style w:type="character" w:styleId="ac">
    <w:name w:val="footnote reference"/>
    <w:aliases w:val="Знак сноски 1,JFR-Fußnotenzeichen,Знак сноски-FN,Ciae niinee-FN,Footnotes refss,FZ,Referencia nota al pie,сноска,Footnote Reference Number"/>
    <w:basedOn w:val="a0"/>
    <w:rsid w:val="00A4537F"/>
    <w:rPr>
      <w:rFonts w:cs="Times New Roman"/>
      <w:vertAlign w:val="superscript"/>
    </w:rPr>
  </w:style>
  <w:style w:type="paragraph" w:customStyle="1" w:styleId="-f0">
    <w:name w:val="Вестник - Список литературы"/>
    <w:basedOn w:val="a"/>
    <w:qFormat/>
    <w:rsid w:val="00A4537F"/>
    <w:pPr>
      <w:widowControl/>
      <w:autoSpaceDE/>
      <w:autoSpaceDN/>
      <w:adjustRightInd/>
      <w:jc w:val="both"/>
    </w:pPr>
    <w:rPr>
      <w:rFonts w:eastAsia="Times New Roman" w:cs="Times New Roman"/>
      <w:sz w:val="24"/>
      <w:szCs w:val="22"/>
    </w:rPr>
  </w:style>
  <w:style w:type="character" w:styleId="ad">
    <w:name w:val="FollowedHyperlink"/>
    <w:basedOn w:val="a0"/>
    <w:uiPriority w:val="99"/>
    <w:semiHidden/>
    <w:unhideWhenUsed/>
    <w:rsid w:val="00E929B8"/>
    <w:rPr>
      <w:color w:val="800080" w:themeColor="followedHyperlink"/>
      <w:u w:val="single"/>
    </w:rPr>
  </w:style>
  <w:style w:type="paragraph" w:styleId="ae">
    <w:name w:val="endnote text"/>
    <w:basedOn w:val="a"/>
    <w:link w:val="af"/>
    <w:unhideWhenUsed/>
    <w:rsid w:val="0042017D"/>
    <w:pPr>
      <w:widowControl/>
      <w:autoSpaceDE/>
      <w:autoSpaceDN/>
      <w:adjustRightInd/>
    </w:pPr>
    <w:rPr>
      <w:rFonts w:ascii="Calibri" w:hAnsi="Calibri" w:cs="Times New Roman"/>
      <w:lang w:eastAsia="en-US"/>
    </w:rPr>
  </w:style>
  <w:style w:type="character" w:customStyle="1" w:styleId="af">
    <w:name w:val="Текст концевой сноски Знак"/>
    <w:basedOn w:val="a0"/>
    <w:link w:val="ae"/>
    <w:rsid w:val="0042017D"/>
    <w:rPr>
      <w:lang w:eastAsia="en-US"/>
    </w:rPr>
  </w:style>
  <w:style w:type="character" w:customStyle="1" w:styleId="21">
    <w:name w:val="Основной текст (2)"/>
    <w:rsid w:val="0042017D"/>
    <w:rPr>
      <w:rFonts w:ascii="Arial" w:eastAsia="Arial" w:hAnsi="Arial" w:cs="Arial"/>
      <w:b w:val="0"/>
      <w:bCs w:val="0"/>
      <w:i w:val="0"/>
      <w:iCs w:val="0"/>
      <w:smallCaps w:val="0"/>
      <w:strike w:val="0"/>
      <w:color w:val="000000"/>
      <w:spacing w:val="0"/>
      <w:w w:val="100"/>
      <w:position w:val="0"/>
      <w:sz w:val="21"/>
      <w:szCs w:val="21"/>
      <w:u w:val="single"/>
      <w:lang w:val="ru-RU" w:eastAsia="ru-RU" w:bidi="ru-RU"/>
    </w:rPr>
  </w:style>
  <w:style w:type="table" w:styleId="af0">
    <w:name w:val="Table Grid"/>
    <w:basedOn w:val="a1"/>
    <w:uiPriority w:val="39"/>
    <w:rsid w:val="00B330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872E11"/>
    <w:rPr>
      <w:rFonts w:ascii="Tahoma" w:hAnsi="Tahoma" w:cs="Tahoma"/>
      <w:sz w:val="16"/>
      <w:szCs w:val="16"/>
    </w:rPr>
  </w:style>
  <w:style w:type="character" w:customStyle="1" w:styleId="af2">
    <w:name w:val="Текст выноски Знак"/>
    <w:basedOn w:val="a0"/>
    <w:link w:val="af1"/>
    <w:uiPriority w:val="99"/>
    <w:semiHidden/>
    <w:rsid w:val="00872E11"/>
    <w:rPr>
      <w:rFonts w:ascii="Tahoma" w:hAnsi="Tahoma" w:cs="Tahoma"/>
      <w:sz w:val="16"/>
      <w:szCs w:val="16"/>
    </w:rPr>
  </w:style>
  <w:style w:type="paragraph" w:customStyle="1" w:styleId="11">
    <w:name w:val="Обычный1"/>
    <w:rsid w:val="00E3523F"/>
    <w:pPr>
      <w:widowControl w:val="0"/>
      <w:spacing w:line="480" w:lineRule="auto"/>
      <w:ind w:left="40" w:firstLine="300"/>
      <w:jc w:val="both"/>
    </w:pPr>
    <w:rPr>
      <w:rFonts w:ascii="Times New Roman" w:eastAsia="Times New Roman" w:hAnsi="Times New Roman"/>
      <w:snapToGrid w:val="0"/>
      <w:sz w:val="24"/>
    </w:rPr>
  </w:style>
  <w:style w:type="character" w:customStyle="1" w:styleId="-4">
    <w:name w:val="Вестник - Список авторов Знак"/>
    <w:link w:val="-3"/>
    <w:locked/>
    <w:rsid w:val="00E3523F"/>
    <w:rPr>
      <w:rFonts w:ascii="Times New Roman" w:eastAsia="Times New Roman" w:hAnsi="Times New Roman"/>
      <w:b/>
      <w:bCs/>
      <w:sz w:val="24"/>
    </w:rPr>
  </w:style>
  <w:style w:type="character" w:customStyle="1" w:styleId="-6">
    <w:name w:val="Вестник - Организация Знак"/>
    <w:link w:val="-5"/>
    <w:locked/>
    <w:rsid w:val="00E3523F"/>
    <w:rPr>
      <w:rFonts w:ascii="Times New Roman" w:eastAsia="Times New Roman" w:hAnsi="Times New Roman"/>
      <w:sz w:val="22"/>
    </w:rPr>
  </w:style>
  <w:style w:type="paragraph" w:customStyle="1" w:styleId="Default">
    <w:name w:val="Default"/>
    <w:rsid w:val="00E3523F"/>
    <w:pPr>
      <w:autoSpaceDE w:val="0"/>
      <w:autoSpaceDN w:val="0"/>
      <w:adjustRightInd w:val="0"/>
    </w:pPr>
    <w:rPr>
      <w:rFonts w:ascii="Times New Roman" w:hAnsi="Times New Roman"/>
      <w:color w:val="000000"/>
      <w:sz w:val="24"/>
      <w:szCs w:val="24"/>
      <w:lang w:eastAsia="en-US"/>
    </w:rPr>
  </w:style>
  <w:style w:type="paragraph" w:customStyle="1" w:styleId="-f1">
    <w:name w:val="Вестник - Название статьи Знак"/>
    <w:basedOn w:val="a"/>
    <w:rsid w:val="00884A89"/>
    <w:pPr>
      <w:widowControl/>
      <w:autoSpaceDE/>
      <w:autoSpaceDN/>
      <w:adjustRightInd/>
      <w:jc w:val="center"/>
    </w:pPr>
    <w:rPr>
      <w:rFonts w:cs="Times New Roman"/>
      <w:b/>
      <w:caps/>
      <w:kern w:val="32"/>
      <w:sz w:val="24"/>
      <w:lang w:eastAsia="en-US"/>
    </w:rPr>
  </w:style>
  <w:style w:type="paragraph" w:styleId="HTML">
    <w:name w:val="HTML Preformatted"/>
    <w:basedOn w:val="a"/>
    <w:link w:val="HTML0"/>
    <w:uiPriority w:val="99"/>
    <w:unhideWhenUsed/>
    <w:rsid w:val="007C4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0">
    <w:name w:val="Стандартный HTML Знак"/>
    <w:basedOn w:val="a0"/>
    <w:link w:val="HTML"/>
    <w:uiPriority w:val="99"/>
    <w:rsid w:val="007C480D"/>
    <w:rPr>
      <w:rFonts w:ascii="Courier New" w:eastAsia="Times New Roman" w:hAnsi="Courier New" w:cs="Courier New"/>
    </w:rPr>
  </w:style>
  <w:style w:type="paragraph" w:styleId="af3">
    <w:name w:val="No Spacing"/>
    <w:uiPriority w:val="1"/>
    <w:qFormat/>
    <w:rsid w:val="007C480D"/>
    <w:rPr>
      <w:rFonts w:asciiTheme="minorHAnsi" w:eastAsiaTheme="minorHAnsi" w:hAnsiTheme="minorHAnsi" w:cstheme="minorBidi"/>
      <w:sz w:val="22"/>
      <w:szCs w:val="22"/>
      <w:lang w:eastAsia="en-US"/>
    </w:rPr>
  </w:style>
  <w:style w:type="paragraph" w:customStyle="1" w:styleId="s1">
    <w:name w:val="s_1"/>
    <w:basedOn w:val="a"/>
    <w:rsid w:val="005448F2"/>
    <w:pPr>
      <w:widowControl/>
      <w:autoSpaceDE/>
      <w:autoSpaceDN/>
      <w:adjustRightInd/>
      <w:spacing w:before="100" w:beforeAutospacing="1" w:after="100" w:afterAutospacing="1"/>
    </w:pPr>
    <w:rPr>
      <w:rFonts w:eastAsia="Times New Roman" w:cs="Times New Roman"/>
      <w:sz w:val="24"/>
      <w:szCs w:val="24"/>
    </w:rPr>
  </w:style>
  <w:style w:type="paragraph" w:styleId="af4">
    <w:name w:val="Normal (Web)"/>
    <w:aliases w:val="Обычный (Web),Обычный (веб) Знак Знак Знак Знак,Обычный (веб) Знак Знак Знак Знак Знак,Обычный (веб) Знак Знак Знак Знак Знак Знак Знак,Обычный (веб) Знак Знак Знак,Обычный (веб) Знак Знак,Обычный (веб) Знак1 Знак,Обычный (Web)1,Знак Знак5"/>
    <w:basedOn w:val="a"/>
    <w:link w:val="af5"/>
    <w:uiPriority w:val="99"/>
    <w:unhideWhenUsed/>
    <w:qFormat/>
    <w:rsid w:val="005448F2"/>
    <w:pPr>
      <w:widowControl/>
      <w:autoSpaceDE/>
      <w:autoSpaceDN/>
      <w:adjustRightInd/>
      <w:spacing w:before="100" w:beforeAutospacing="1" w:after="100" w:afterAutospacing="1"/>
    </w:pPr>
    <w:rPr>
      <w:rFonts w:eastAsia="Times New Roman" w:cs="Times New Roman"/>
      <w:sz w:val="24"/>
      <w:szCs w:val="24"/>
    </w:rPr>
  </w:style>
  <w:style w:type="character" w:customStyle="1" w:styleId="af5">
    <w:name w:val="Обычный (веб) Знак"/>
    <w:aliases w:val="Обычный (Web) Знак,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basedOn w:val="a0"/>
    <w:link w:val="af4"/>
    <w:uiPriority w:val="99"/>
    <w:locked/>
    <w:rsid w:val="005448F2"/>
    <w:rPr>
      <w:rFonts w:ascii="Times New Roman" w:eastAsia="Times New Roman" w:hAnsi="Times New Roman"/>
      <w:sz w:val="24"/>
      <w:szCs w:val="24"/>
    </w:rPr>
  </w:style>
  <w:style w:type="paragraph" w:customStyle="1" w:styleId="ConsPlusNormal">
    <w:name w:val="ConsPlusNormal"/>
    <w:rsid w:val="005448F2"/>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09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w.vestnik@tversu.ru" TargetMode="External"/><Relationship Id="rId13" Type="http://schemas.openxmlformats.org/officeDocument/2006/relationships/hyperlink" Target="https://vestnik.tversu.ru/la%20&#1080;%20" TargetMode="External"/><Relationship Id="rId18" Type="http://schemas.openxmlformats.org/officeDocument/2006/relationships/hyperlink" Target="mailto:Aftakhova.AV@tvers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ibrary.ru/contents.asp?titleid=27630" TargetMode="External"/><Relationship Id="rId17" Type="http://schemas.openxmlformats.org/officeDocument/2006/relationships/hyperlink" Target="https://elibrary.ru/author_info.asp?isold=1" TargetMode="External"/><Relationship Id="rId2" Type="http://schemas.openxmlformats.org/officeDocument/2006/relationships/numbering" Target="numbering.xml"/><Relationship Id="rId16" Type="http://schemas.openxmlformats.org/officeDocument/2006/relationships/hyperlink" Target="https://iz.ru/1852286/2025-03-11/senatory-podgotoviat-zakonoproekt-po-podderzhke-studencheskikh-seme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tversu.ru/vestnik-tvgu-seriya-pravo/vypushchennye-nomera" TargetMode="External"/><Relationship Id="rId5" Type="http://schemas.openxmlformats.org/officeDocument/2006/relationships/webSettings" Target="webSettings.xml"/><Relationship Id="rId15" Type="http://schemas.openxmlformats.org/officeDocument/2006/relationships/hyperlink" Target="https://www.rbc.ru/life/news/67bee33c9a79475b0a75c34a" TargetMode="External"/><Relationship Id="rId10" Type="http://schemas.openxmlformats.org/officeDocument/2006/relationships/hyperlink" Target="http://law.tvers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law.tver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C6D4-3856-45D2-9CF2-C955D063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7269</Words>
  <Characters>41439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dc:creator>
  <cp:lastModifiedBy>Огаркова Наталья Олеговна</cp:lastModifiedBy>
  <cp:revision>4</cp:revision>
  <cp:lastPrinted>2015-04-01T09:40:00Z</cp:lastPrinted>
  <dcterms:created xsi:type="dcterms:W3CDTF">2026-02-05T09:46:00Z</dcterms:created>
  <dcterms:modified xsi:type="dcterms:W3CDTF">2026-02-16T09:02:00Z</dcterms:modified>
</cp:coreProperties>
</file>