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C973" w14:textId="77777777" w:rsidR="00F6447F" w:rsidRPr="008773FC" w:rsidRDefault="00F6447F" w:rsidP="00F6447F">
      <w:pPr>
        <w:autoSpaceDE w:val="0"/>
        <w:autoSpaceDN w:val="0"/>
        <w:adjustRightInd w:val="0"/>
        <w:spacing w:after="0" w:line="360" w:lineRule="auto"/>
        <w:jc w:val="center"/>
        <w:rPr>
          <w:rFonts w:ascii="Times New Roman" w:eastAsia="Calibri" w:hAnsi="Times New Roman" w:cs="Times New Roman"/>
          <w:sz w:val="28"/>
          <w:szCs w:val="28"/>
        </w:rPr>
      </w:pPr>
      <w:r w:rsidRPr="008773FC">
        <w:rPr>
          <w:rFonts w:ascii="Times New Roman" w:eastAsia="Calibri" w:hAnsi="Times New Roman" w:cs="Times New Roman"/>
          <w:sz w:val="28"/>
          <w:szCs w:val="28"/>
        </w:rPr>
        <w:t>Министерство науки и высшего образования Российской Федерации</w:t>
      </w:r>
    </w:p>
    <w:p w14:paraId="6158FC92" w14:textId="77777777" w:rsidR="00F6447F" w:rsidRPr="008773FC" w:rsidRDefault="00F6447F" w:rsidP="00F6447F">
      <w:pPr>
        <w:autoSpaceDE w:val="0"/>
        <w:autoSpaceDN w:val="0"/>
        <w:adjustRightInd w:val="0"/>
        <w:spacing w:after="0" w:line="276" w:lineRule="auto"/>
        <w:jc w:val="center"/>
        <w:rPr>
          <w:rFonts w:ascii="Times New Roman" w:eastAsia="Calibri" w:hAnsi="Times New Roman" w:cs="Times New Roman"/>
          <w:sz w:val="28"/>
          <w:szCs w:val="32"/>
        </w:rPr>
      </w:pPr>
      <w:r w:rsidRPr="008773FC">
        <w:rPr>
          <w:rFonts w:ascii="Times New Roman" w:eastAsia="Calibri" w:hAnsi="Times New Roman" w:cs="Times New Roman"/>
          <w:sz w:val="28"/>
          <w:szCs w:val="32"/>
        </w:rPr>
        <w:t>Федеральное государственное бюджетное</w:t>
      </w:r>
    </w:p>
    <w:p w14:paraId="2DDE44EE" w14:textId="77777777" w:rsidR="00F6447F" w:rsidRPr="008773FC" w:rsidRDefault="00F6447F" w:rsidP="00F6447F">
      <w:pPr>
        <w:autoSpaceDE w:val="0"/>
        <w:autoSpaceDN w:val="0"/>
        <w:adjustRightInd w:val="0"/>
        <w:spacing w:after="0" w:line="276" w:lineRule="auto"/>
        <w:jc w:val="center"/>
        <w:rPr>
          <w:rFonts w:ascii="Times New Roman" w:eastAsia="Calibri" w:hAnsi="Times New Roman" w:cs="Times New Roman"/>
          <w:sz w:val="28"/>
          <w:szCs w:val="32"/>
        </w:rPr>
      </w:pPr>
      <w:r w:rsidRPr="008773FC">
        <w:rPr>
          <w:rFonts w:ascii="Times New Roman" w:eastAsia="Calibri" w:hAnsi="Times New Roman" w:cs="Times New Roman"/>
          <w:sz w:val="28"/>
          <w:szCs w:val="32"/>
        </w:rPr>
        <w:t>образовательное учреждение высшего образования</w:t>
      </w:r>
    </w:p>
    <w:p w14:paraId="43073AC6" w14:textId="77777777" w:rsidR="00F6447F" w:rsidRPr="008773FC" w:rsidRDefault="00F6447F" w:rsidP="00F6447F">
      <w:pPr>
        <w:spacing w:after="0" w:line="276" w:lineRule="auto"/>
        <w:jc w:val="center"/>
        <w:rPr>
          <w:rFonts w:ascii="Times New Roman" w:eastAsia="Calibri" w:hAnsi="Times New Roman" w:cs="Times New Roman"/>
          <w:sz w:val="28"/>
          <w:szCs w:val="32"/>
        </w:rPr>
      </w:pPr>
      <w:r w:rsidRPr="008773FC">
        <w:rPr>
          <w:rFonts w:ascii="Times New Roman" w:eastAsia="Calibri" w:hAnsi="Times New Roman" w:cs="Times New Roman"/>
          <w:sz w:val="28"/>
          <w:szCs w:val="32"/>
        </w:rPr>
        <w:t>«Тверской государственный университет»</w:t>
      </w:r>
    </w:p>
    <w:p w14:paraId="07668F61" w14:textId="77777777" w:rsidR="00F6447F" w:rsidRPr="008773FC" w:rsidRDefault="00F6447F" w:rsidP="00F6447F">
      <w:pPr>
        <w:spacing w:after="0" w:line="276" w:lineRule="auto"/>
        <w:jc w:val="center"/>
        <w:rPr>
          <w:rFonts w:ascii="Times New Roman" w:eastAsia="Calibri" w:hAnsi="Times New Roman" w:cs="Times New Roman"/>
          <w:sz w:val="28"/>
          <w:szCs w:val="32"/>
        </w:rPr>
      </w:pPr>
      <w:r w:rsidRPr="008773FC">
        <w:rPr>
          <w:rFonts w:ascii="Times New Roman" w:eastAsia="Calibri" w:hAnsi="Times New Roman" w:cs="Times New Roman"/>
          <w:sz w:val="28"/>
          <w:szCs w:val="32"/>
        </w:rPr>
        <w:t>Юридический факультет</w:t>
      </w:r>
    </w:p>
    <w:p w14:paraId="049740BA" w14:textId="77777777" w:rsidR="00F6447F" w:rsidRPr="000B1760" w:rsidRDefault="00F6447F" w:rsidP="00F6447F">
      <w:pPr>
        <w:spacing w:after="0" w:line="276" w:lineRule="auto"/>
        <w:jc w:val="center"/>
        <w:rPr>
          <w:rFonts w:ascii="Times New Roman" w:eastAsia="Calibri" w:hAnsi="Times New Roman" w:cs="Times New Roman"/>
          <w:sz w:val="28"/>
          <w:szCs w:val="32"/>
        </w:rPr>
      </w:pPr>
      <w:r w:rsidRPr="000B1760">
        <w:rPr>
          <w:rFonts w:ascii="Times New Roman" w:eastAsia="Calibri" w:hAnsi="Times New Roman" w:cs="Times New Roman"/>
          <w:sz w:val="28"/>
          <w:szCs w:val="32"/>
        </w:rPr>
        <w:t xml:space="preserve">Специальность </w:t>
      </w:r>
      <w:r w:rsidRPr="000B1760">
        <w:rPr>
          <w:rFonts w:ascii="Times New Roman" w:eastAsia="Calibri" w:hAnsi="Times New Roman" w:cs="Times New Roman"/>
          <w:bCs/>
          <w:sz w:val="28"/>
          <w:szCs w:val="32"/>
        </w:rPr>
        <w:t>38.05.02 «Таможенное дело»</w:t>
      </w:r>
    </w:p>
    <w:p w14:paraId="399AD3CC" w14:textId="77777777" w:rsidR="00F6447F" w:rsidRPr="008773FC" w:rsidRDefault="00F6447F" w:rsidP="00F6447F">
      <w:pPr>
        <w:spacing w:after="0" w:line="276" w:lineRule="auto"/>
        <w:jc w:val="center"/>
        <w:rPr>
          <w:rFonts w:ascii="Times New Roman" w:eastAsia="Calibri" w:hAnsi="Times New Roman" w:cs="Times New Roman"/>
          <w:b/>
          <w:szCs w:val="24"/>
        </w:rPr>
      </w:pPr>
    </w:p>
    <w:p w14:paraId="03BC03BE"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5EE84033"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0EF3DCDE"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3C6CD92F" w14:textId="77777777" w:rsidR="00F6447F" w:rsidRDefault="00F6447F" w:rsidP="00F6447F">
      <w:pPr>
        <w:autoSpaceDE w:val="0"/>
        <w:autoSpaceDN w:val="0"/>
        <w:adjustRightInd w:val="0"/>
        <w:spacing w:after="0" w:line="360" w:lineRule="auto"/>
        <w:jc w:val="center"/>
        <w:rPr>
          <w:rFonts w:ascii="Times New Roman" w:eastAsia="Calibri" w:hAnsi="Times New Roman" w:cs="Times New Roman"/>
          <w:sz w:val="32"/>
          <w:szCs w:val="32"/>
        </w:rPr>
      </w:pPr>
    </w:p>
    <w:p w14:paraId="36D4C42E" w14:textId="77777777" w:rsidR="00F6447F" w:rsidRDefault="00F6447F" w:rsidP="00F6447F">
      <w:pPr>
        <w:autoSpaceDE w:val="0"/>
        <w:autoSpaceDN w:val="0"/>
        <w:adjustRightInd w:val="0"/>
        <w:spacing w:after="0" w:line="360" w:lineRule="auto"/>
        <w:jc w:val="center"/>
        <w:rPr>
          <w:rFonts w:ascii="Times New Roman" w:eastAsia="Calibri" w:hAnsi="Times New Roman" w:cs="Times New Roman"/>
          <w:sz w:val="32"/>
          <w:szCs w:val="32"/>
        </w:rPr>
      </w:pPr>
    </w:p>
    <w:p w14:paraId="1B76E5F7" w14:textId="77777777" w:rsidR="00F6447F" w:rsidRDefault="00F6447F" w:rsidP="00F6447F">
      <w:pPr>
        <w:autoSpaceDE w:val="0"/>
        <w:autoSpaceDN w:val="0"/>
        <w:adjustRightInd w:val="0"/>
        <w:spacing w:after="0" w:line="360" w:lineRule="auto"/>
        <w:jc w:val="center"/>
        <w:rPr>
          <w:rFonts w:ascii="Times New Roman" w:eastAsia="Calibri" w:hAnsi="Times New Roman" w:cs="Times New Roman"/>
          <w:sz w:val="32"/>
          <w:szCs w:val="32"/>
        </w:rPr>
      </w:pPr>
    </w:p>
    <w:p w14:paraId="3B60F29F" w14:textId="77777777" w:rsidR="00F6447F" w:rsidRDefault="00F6447F" w:rsidP="00F6447F">
      <w:pPr>
        <w:autoSpaceDE w:val="0"/>
        <w:autoSpaceDN w:val="0"/>
        <w:adjustRightInd w:val="0"/>
        <w:spacing w:after="0" w:line="360" w:lineRule="auto"/>
        <w:jc w:val="center"/>
        <w:rPr>
          <w:rFonts w:ascii="Times New Roman" w:eastAsia="Calibri" w:hAnsi="Times New Roman" w:cs="Times New Roman"/>
          <w:sz w:val="32"/>
          <w:szCs w:val="32"/>
        </w:rPr>
      </w:pPr>
    </w:p>
    <w:p w14:paraId="114898F4" w14:textId="2DD4DF90" w:rsidR="00F6447F" w:rsidRPr="006140D6" w:rsidRDefault="006140D6" w:rsidP="00F6447F">
      <w:pPr>
        <w:autoSpaceDE w:val="0"/>
        <w:autoSpaceDN w:val="0"/>
        <w:adjustRightInd w:val="0"/>
        <w:spacing w:after="0" w:line="360" w:lineRule="auto"/>
        <w:jc w:val="center"/>
        <w:rPr>
          <w:rFonts w:ascii="Times New Roman" w:eastAsia="Calibri" w:hAnsi="Times New Roman" w:cs="Times New Roman"/>
          <w:b/>
          <w:sz w:val="52"/>
          <w:szCs w:val="52"/>
        </w:rPr>
      </w:pPr>
      <w:r w:rsidRPr="006140D6">
        <w:rPr>
          <w:rFonts w:ascii="Times New Roman" w:eastAsia="Calibri" w:hAnsi="Times New Roman" w:cs="Times New Roman"/>
          <w:b/>
          <w:sz w:val="52"/>
          <w:szCs w:val="52"/>
        </w:rPr>
        <w:t xml:space="preserve">Таможенное регулирование </w:t>
      </w:r>
      <w:r w:rsidRPr="006140D6">
        <w:rPr>
          <w:rFonts w:ascii="Times New Roman" w:eastAsia="Calibri" w:hAnsi="Times New Roman" w:cs="Times New Roman"/>
          <w:b/>
          <w:sz w:val="52"/>
          <w:szCs w:val="52"/>
        </w:rPr>
        <w:br/>
        <w:t xml:space="preserve">и внешнеэкономическая деятельность </w:t>
      </w:r>
    </w:p>
    <w:p w14:paraId="29207E4A" w14:textId="77777777" w:rsidR="00F6447F" w:rsidRPr="008773FC" w:rsidRDefault="00F6447F" w:rsidP="00F6447F">
      <w:pPr>
        <w:spacing w:after="0" w:line="360" w:lineRule="auto"/>
        <w:jc w:val="center"/>
        <w:rPr>
          <w:rFonts w:ascii="Times New Roman" w:eastAsia="Calibri" w:hAnsi="Times New Roman" w:cs="Times New Roman"/>
          <w:b/>
          <w:sz w:val="32"/>
          <w:szCs w:val="24"/>
        </w:rPr>
      </w:pPr>
    </w:p>
    <w:p w14:paraId="5E99B8D1" w14:textId="77777777" w:rsidR="00F6447F" w:rsidRPr="008773FC" w:rsidRDefault="00F6447F" w:rsidP="00F6447F">
      <w:pPr>
        <w:spacing w:after="0" w:line="276" w:lineRule="auto"/>
        <w:jc w:val="center"/>
        <w:rPr>
          <w:rFonts w:ascii="Times New Roman" w:eastAsia="Calibri" w:hAnsi="Times New Roman" w:cs="Times New Roman"/>
          <w:i/>
          <w:sz w:val="32"/>
          <w:szCs w:val="24"/>
        </w:rPr>
      </w:pPr>
      <w:r w:rsidRPr="008773FC">
        <w:rPr>
          <w:rFonts w:ascii="Times New Roman" w:eastAsia="Calibri" w:hAnsi="Times New Roman" w:cs="Times New Roman"/>
          <w:i/>
          <w:sz w:val="32"/>
          <w:szCs w:val="24"/>
        </w:rPr>
        <w:t xml:space="preserve">Сборник научных работ </w:t>
      </w:r>
    </w:p>
    <w:p w14:paraId="4A542542" w14:textId="77777777" w:rsidR="00F6447F" w:rsidRPr="008773FC" w:rsidRDefault="00F6447F" w:rsidP="00F6447F">
      <w:pPr>
        <w:spacing w:after="0" w:line="276" w:lineRule="auto"/>
        <w:jc w:val="center"/>
        <w:rPr>
          <w:rFonts w:ascii="Times New Roman" w:eastAsia="Calibri" w:hAnsi="Times New Roman" w:cs="Times New Roman"/>
          <w:sz w:val="32"/>
          <w:szCs w:val="24"/>
        </w:rPr>
      </w:pPr>
    </w:p>
    <w:p w14:paraId="19262E12" w14:textId="77777777" w:rsidR="00F6447F" w:rsidRPr="008773FC" w:rsidRDefault="00F6447F" w:rsidP="00F6447F">
      <w:pPr>
        <w:spacing w:after="0" w:line="360" w:lineRule="auto"/>
        <w:jc w:val="center"/>
        <w:rPr>
          <w:rFonts w:ascii="Times New Roman" w:eastAsia="Calibri" w:hAnsi="Times New Roman" w:cs="Times New Roman"/>
          <w:sz w:val="32"/>
          <w:szCs w:val="24"/>
        </w:rPr>
      </w:pPr>
      <w:r w:rsidRPr="008773FC">
        <w:rPr>
          <w:rFonts w:ascii="Times New Roman" w:eastAsia="Calibri" w:hAnsi="Times New Roman" w:cs="Times New Roman"/>
          <w:sz w:val="32"/>
          <w:szCs w:val="24"/>
        </w:rPr>
        <w:t xml:space="preserve">Выпуск </w:t>
      </w:r>
      <w:r w:rsidR="00F97B40">
        <w:rPr>
          <w:rFonts w:ascii="Times New Roman" w:eastAsia="Calibri" w:hAnsi="Times New Roman" w:cs="Times New Roman"/>
          <w:sz w:val="32"/>
          <w:szCs w:val="24"/>
        </w:rPr>
        <w:t>1</w:t>
      </w:r>
    </w:p>
    <w:p w14:paraId="68C21AE4"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798E7910"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69C74BA7"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1DAE34CA" w14:textId="77777777" w:rsidR="00F6447F" w:rsidRDefault="00F6447F" w:rsidP="00F6447F">
      <w:pPr>
        <w:spacing w:after="0" w:line="360" w:lineRule="auto"/>
        <w:jc w:val="center"/>
        <w:rPr>
          <w:rFonts w:ascii="Times New Roman" w:eastAsia="Calibri" w:hAnsi="Times New Roman" w:cs="Times New Roman"/>
          <w:b/>
          <w:sz w:val="24"/>
          <w:szCs w:val="24"/>
        </w:rPr>
      </w:pPr>
    </w:p>
    <w:p w14:paraId="3F2BEB2C" w14:textId="77777777" w:rsidR="000D4762" w:rsidRDefault="000D4762" w:rsidP="00F6447F">
      <w:pPr>
        <w:spacing w:after="0" w:line="360" w:lineRule="auto"/>
        <w:jc w:val="center"/>
        <w:rPr>
          <w:rFonts w:ascii="Times New Roman" w:eastAsia="Calibri" w:hAnsi="Times New Roman" w:cs="Times New Roman"/>
          <w:b/>
          <w:sz w:val="24"/>
          <w:szCs w:val="24"/>
        </w:rPr>
      </w:pPr>
    </w:p>
    <w:p w14:paraId="12E9BCE5" w14:textId="77777777" w:rsidR="000D4762" w:rsidRPr="008773FC" w:rsidRDefault="000D4762" w:rsidP="00F6447F">
      <w:pPr>
        <w:spacing w:after="0" w:line="360" w:lineRule="auto"/>
        <w:jc w:val="center"/>
        <w:rPr>
          <w:rFonts w:ascii="Times New Roman" w:eastAsia="Calibri" w:hAnsi="Times New Roman" w:cs="Times New Roman"/>
          <w:b/>
          <w:sz w:val="24"/>
          <w:szCs w:val="24"/>
        </w:rPr>
      </w:pPr>
    </w:p>
    <w:p w14:paraId="2C0062BA"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25D842A1" w14:textId="77777777" w:rsidR="00F6447F" w:rsidRDefault="00F6447F" w:rsidP="00F6447F">
      <w:pPr>
        <w:spacing w:after="0" w:line="360" w:lineRule="auto"/>
        <w:jc w:val="center"/>
        <w:rPr>
          <w:rFonts w:ascii="Times New Roman" w:eastAsia="Calibri" w:hAnsi="Times New Roman" w:cs="Times New Roman"/>
          <w:b/>
          <w:sz w:val="24"/>
          <w:szCs w:val="24"/>
        </w:rPr>
      </w:pPr>
    </w:p>
    <w:p w14:paraId="7480D1C8" w14:textId="77777777" w:rsidR="00F6447F" w:rsidRPr="008773FC" w:rsidRDefault="00F6447F" w:rsidP="00F6447F">
      <w:pPr>
        <w:spacing w:after="0" w:line="360" w:lineRule="auto"/>
        <w:rPr>
          <w:rFonts w:ascii="Times New Roman" w:eastAsia="Calibri" w:hAnsi="Times New Roman" w:cs="Times New Roman"/>
          <w:b/>
          <w:sz w:val="24"/>
          <w:szCs w:val="24"/>
        </w:rPr>
      </w:pPr>
    </w:p>
    <w:p w14:paraId="0CFCE7CF" w14:textId="510423A1" w:rsidR="006140D6" w:rsidRDefault="00F6447F" w:rsidP="00F6447F">
      <w:pPr>
        <w:spacing w:after="0" w:line="360" w:lineRule="auto"/>
        <w:jc w:val="center"/>
        <w:rPr>
          <w:rFonts w:ascii="Times New Roman" w:eastAsia="Calibri" w:hAnsi="Times New Roman" w:cs="Times New Roman"/>
          <w:sz w:val="32"/>
          <w:szCs w:val="32"/>
        </w:rPr>
      </w:pPr>
      <w:r w:rsidRPr="008773FC">
        <w:rPr>
          <w:rFonts w:ascii="Times New Roman" w:eastAsia="Calibri" w:hAnsi="Times New Roman" w:cs="Times New Roman"/>
          <w:sz w:val="32"/>
          <w:szCs w:val="32"/>
        </w:rPr>
        <w:t>Тверь 202</w:t>
      </w:r>
      <w:r>
        <w:rPr>
          <w:rFonts w:ascii="Times New Roman" w:eastAsia="Calibri" w:hAnsi="Times New Roman" w:cs="Times New Roman"/>
          <w:sz w:val="32"/>
          <w:szCs w:val="32"/>
        </w:rPr>
        <w:t>5</w:t>
      </w:r>
    </w:p>
    <w:p w14:paraId="26D7C004" w14:textId="77777777" w:rsidR="006140D6" w:rsidRDefault="006140D6">
      <w:pPr>
        <w:ind w:firstLine="709"/>
        <w:jc w:val="both"/>
        <w:rPr>
          <w:rFonts w:ascii="Times New Roman" w:eastAsia="Calibri" w:hAnsi="Times New Roman" w:cs="Times New Roman"/>
          <w:sz w:val="32"/>
          <w:szCs w:val="32"/>
        </w:rPr>
      </w:pPr>
      <w:r>
        <w:rPr>
          <w:rFonts w:ascii="Times New Roman" w:eastAsia="Calibri" w:hAnsi="Times New Roman" w:cs="Times New Roman"/>
          <w:sz w:val="32"/>
          <w:szCs w:val="32"/>
        </w:rPr>
        <w:br w:type="page"/>
      </w:r>
    </w:p>
    <w:p w14:paraId="5DDF0D0A" w14:textId="77777777" w:rsidR="00F6447F" w:rsidRPr="008773FC" w:rsidRDefault="00F6447F" w:rsidP="00F6447F">
      <w:pPr>
        <w:spacing w:after="0" w:line="360" w:lineRule="auto"/>
        <w:jc w:val="center"/>
        <w:rPr>
          <w:rFonts w:ascii="Times New Roman" w:eastAsia="Calibri" w:hAnsi="Times New Roman" w:cs="Times New Roman"/>
          <w:b/>
          <w:sz w:val="24"/>
          <w:szCs w:val="24"/>
        </w:rPr>
      </w:pPr>
    </w:p>
    <w:p w14:paraId="5D55B74E" w14:textId="77777777" w:rsidR="00F6447F" w:rsidRPr="008773FC" w:rsidRDefault="00F6447F" w:rsidP="00F6447F">
      <w:pPr>
        <w:autoSpaceDE w:val="0"/>
        <w:autoSpaceDN w:val="0"/>
        <w:adjustRightInd w:val="0"/>
        <w:spacing w:after="0" w:line="360" w:lineRule="auto"/>
        <w:jc w:val="both"/>
        <w:rPr>
          <w:rFonts w:ascii="Times New Roman" w:eastAsia="Calibri" w:hAnsi="Times New Roman" w:cs="Times New Roman"/>
          <w:bCs/>
          <w:color w:val="000000"/>
          <w:sz w:val="28"/>
        </w:rPr>
      </w:pPr>
      <w:r w:rsidRPr="008773FC">
        <w:rPr>
          <w:rFonts w:ascii="Times New Roman" w:eastAsia="Calibri" w:hAnsi="Times New Roman" w:cs="Times New Roman"/>
          <w:bCs/>
          <w:color w:val="000000"/>
          <w:sz w:val="28"/>
        </w:rPr>
        <w:t>УДК</w:t>
      </w:r>
      <w:r w:rsidR="00A173DF">
        <w:rPr>
          <w:rFonts w:ascii="Times New Roman" w:eastAsia="Calibri" w:hAnsi="Times New Roman" w:cs="Times New Roman"/>
          <w:bCs/>
          <w:color w:val="000000"/>
          <w:sz w:val="28"/>
        </w:rPr>
        <w:t xml:space="preserve"> 339.543.34(082)</w:t>
      </w:r>
    </w:p>
    <w:p w14:paraId="3C6613A3" w14:textId="77777777" w:rsidR="00F6447F" w:rsidRPr="008773FC" w:rsidRDefault="00F6447F" w:rsidP="00F6447F">
      <w:pPr>
        <w:autoSpaceDE w:val="0"/>
        <w:autoSpaceDN w:val="0"/>
        <w:adjustRightInd w:val="0"/>
        <w:spacing w:after="0" w:line="360" w:lineRule="auto"/>
        <w:jc w:val="both"/>
        <w:rPr>
          <w:rFonts w:ascii="Times New Roman" w:eastAsia="Calibri" w:hAnsi="Times New Roman" w:cs="Times New Roman"/>
          <w:bCs/>
          <w:color w:val="000000"/>
          <w:sz w:val="28"/>
        </w:rPr>
      </w:pPr>
      <w:r w:rsidRPr="008773FC">
        <w:rPr>
          <w:rFonts w:ascii="Times New Roman" w:eastAsia="Calibri" w:hAnsi="Times New Roman" w:cs="Times New Roman"/>
          <w:bCs/>
          <w:color w:val="000000"/>
          <w:sz w:val="28"/>
        </w:rPr>
        <w:t>ББК</w:t>
      </w:r>
      <w:r w:rsidR="00A173DF">
        <w:rPr>
          <w:rFonts w:ascii="Times New Roman" w:eastAsia="Calibri" w:hAnsi="Times New Roman" w:cs="Times New Roman"/>
          <w:bCs/>
          <w:color w:val="000000"/>
          <w:sz w:val="28"/>
        </w:rPr>
        <w:t xml:space="preserve"> У401.143 1я43+У428я43</w:t>
      </w:r>
    </w:p>
    <w:p w14:paraId="330C2810" w14:textId="77777777" w:rsidR="00F6447F" w:rsidRPr="008773FC" w:rsidRDefault="00A173DF" w:rsidP="00F6447F">
      <w:pPr>
        <w:contextualSpacing/>
        <w:rPr>
          <w:rFonts w:ascii="Times New Roman" w:eastAsia="Calibri" w:hAnsi="Times New Roman" w:cs="Times New Roman"/>
          <w:spacing w:val="20"/>
          <w:sz w:val="28"/>
          <w:szCs w:val="28"/>
        </w:rPr>
      </w:pPr>
      <w:r>
        <w:rPr>
          <w:rFonts w:ascii="Times New Roman" w:eastAsia="Calibri" w:hAnsi="Times New Roman" w:cs="Times New Roman"/>
          <w:spacing w:val="20"/>
          <w:sz w:val="28"/>
          <w:szCs w:val="28"/>
        </w:rPr>
        <w:t>Т 17</w:t>
      </w:r>
    </w:p>
    <w:p w14:paraId="7469AB1A" w14:textId="77777777" w:rsidR="00F6447F" w:rsidRPr="008773FC" w:rsidRDefault="00F6447F" w:rsidP="00F6447F">
      <w:pPr>
        <w:autoSpaceDE w:val="0"/>
        <w:autoSpaceDN w:val="0"/>
        <w:adjustRightInd w:val="0"/>
        <w:spacing w:after="0" w:line="360" w:lineRule="auto"/>
        <w:jc w:val="both"/>
        <w:rPr>
          <w:rFonts w:ascii="Times New Roman" w:eastAsia="Calibri" w:hAnsi="Times New Roman" w:cs="Times New Roman"/>
          <w:bCs/>
          <w:color w:val="000000"/>
          <w:sz w:val="28"/>
        </w:rPr>
      </w:pPr>
    </w:p>
    <w:p w14:paraId="14D5F49E" w14:textId="77777777" w:rsidR="00F6447F" w:rsidRPr="008773FC" w:rsidRDefault="00F6447F" w:rsidP="00F6447F">
      <w:pPr>
        <w:autoSpaceDE w:val="0"/>
        <w:autoSpaceDN w:val="0"/>
        <w:adjustRightInd w:val="0"/>
        <w:spacing w:after="0" w:line="360" w:lineRule="auto"/>
        <w:jc w:val="both"/>
        <w:rPr>
          <w:rFonts w:ascii="Times New Roman" w:eastAsia="Calibri" w:hAnsi="Times New Roman" w:cs="Times New Roman"/>
          <w:bCs/>
          <w:color w:val="000000"/>
          <w:sz w:val="28"/>
        </w:rPr>
      </w:pPr>
    </w:p>
    <w:p w14:paraId="6F1601BA" w14:textId="77777777" w:rsidR="00F6447F" w:rsidRPr="008773FC" w:rsidRDefault="00F6447F" w:rsidP="00F6447F">
      <w:pPr>
        <w:autoSpaceDE w:val="0"/>
        <w:autoSpaceDN w:val="0"/>
        <w:adjustRightInd w:val="0"/>
        <w:spacing w:after="0" w:line="360" w:lineRule="auto"/>
        <w:jc w:val="both"/>
        <w:rPr>
          <w:rFonts w:ascii="Times New Roman" w:eastAsia="Calibri" w:hAnsi="Times New Roman" w:cs="Times New Roman"/>
          <w:bCs/>
          <w:color w:val="000000"/>
          <w:sz w:val="28"/>
        </w:rPr>
      </w:pPr>
    </w:p>
    <w:p w14:paraId="3A4D1C7B" w14:textId="77777777" w:rsidR="00F6447F" w:rsidRPr="008773FC" w:rsidRDefault="00F6447F" w:rsidP="00F6447F">
      <w:pPr>
        <w:autoSpaceDE w:val="0"/>
        <w:autoSpaceDN w:val="0"/>
        <w:adjustRightInd w:val="0"/>
        <w:spacing w:after="0" w:line="276" w:lineRule="auto"/>
        <w:jc w:val="center"/>
        <w:rPr>
          <w:rFonts w:ascii="Times New Roman" w:eastAsia="Calibri" w:hAnsi="Times New Roman" w:cs="Times New Roman"/>
          <w:bCs/>
          <w:color w:val="000000"/>
          <w:sz w:val="28"/>
        </w:rPr>
      </w:pPr>
      <w:r w:rsidRPr="008773FC">
        <w:rPr>
          <w:rFonts w:ascii="Times New Roman" w:eastAsia="Calibri" w:hAnsi="Times New Roman" w:cs="Times New Roman"/>
          <w:bCs/>
          <w:color w:val="000000"/>
          <w:sz w:val="28"/>
        </w:rPr>
        <w:t>Под общей редакцией:</w:t>
      </w:r>
    </w:p>
    <w:p w14:paraId="3B4A6157" w14:textId="1C8A150C" w:rsidR="00F6447F" w:rsidRPr="008773FC" w:rsidRDefault="00B70889" w:rsidP="00F6447F">
      <w:pPr>
        <w:autoSpaceDE w:val="0"/>
        <w:autoSpaceDN w:val="0"/>
        <w:adjustRightInd w:val="0"/>
        <w:spacing w:after="0" w:line="276" w:lineRule="auto"/>
        <w:jc w:val="center"/>
        <w:rPr>
          <w:rFonts w:ascii="Times New Roman" w:eastAsia="Calibri" w:hAnsi="Times New Roman" w:cs="Times New Roman"/>
          <w:bCs/>
          <w:color w:val="000000"/>
          <w:sz w:val="28"/>
        </w:rPr>
      </w:pPr>
      <w:r>
        <w:rPr>
          <w:rFonts w:ascii="Times New Roman" w:eastAsia="Calibri" w:hAnsi="Times New Roman" w:cs="Times New Roman"/>
          <w:bCs/>
          <w:color w:val="000000"/>
          <w:sz w:val="28"/>
        </w:rPr>
        <w:t xml:space="preserve">канд. филос. наук, доцента кафедры экологического права и правового обеспечения профессиональной деятельности, руководителя ООП 38.05.02 «Таможенное </w:t>
      </w:r>
      <w:r w:rsidR="00597AC1" w:rsidRPr="00597AC1">
        <w:rPr>
          <w:rFonts w:ascii="Times New Roman" w:eastAsia="Calibri" w:hAnsi="Times New Roman" w:cs="Times New Roman"/>
          <w:bCs/>
          <w:color w:val="000000"/>
          <w:sz w:val="28"/>
        </w:rPr>
        <w:t>дел</w:t>
      </w:r>
      <w:r w:rsidRPr="00597AC1">
        <w:rPr>
          <w:rFonts w:ascii="Times New Roman" w:eastAsia="Calibri" w:hAnsi="Times New Roman" w:cs="Times New Roman"/>
          <w:bCs/>
          <w:color w:val="000000"/>
          <w:sz w:val="28"/>
        </w:rPr>
        <w:t>о</w:t>
      </w:r>
      <w:r>
        <w:rPr>
          <w:rFonts w:ascii="Times New Roman" w:eastAsia="Calibri" w:hAnsi="Times New Roman" w:cs="Times New Roman"/>
          <w:bCs/>
          <w:color w:val="000000"/>
          <w:sz w:val="28"/>
        </w:rPr>
        <w:t xml:space="preserve">» Сладковой Алены Александровны </w:t>
      </w:r>
    </w:p>
    <w:p w14:paraId="2F852B76" w14:textId="77777777" w:rsidR="00F6447F" w:rsidRPr="008773FC" w:rsidRDefault="00F6447F" w:rsidP="00F6447F">
      <w:pPr>
        <w:autoSpaceDE w:val="0"/>
        <w:autoSpaceDN w:val="0"/>
        <w:adjustRightInd w:val="0"/>
        <w:spacing w:after="0" w:line="360" w:lineRule="auto"/>
        <w:jc w:val="center"/>
        <w:rPr>
          <w:rFonts w:ascii="Times New Roman" w:eastAsia="Calibri" w:hAnsi="Times New Roman" w:cs="Times New Roman"/>
          <w:b/>
          <w:bCs/>
          <w:color w:val="000000"/>
          <w:sz w:val="28"/>
        </w:rPr>
      </w:pPr>
    </w:p>
    <w:p w14:paraId="22E11414" w14:textId="77777777" w:rsidR="00F6447F" w:rsidRPr="008773FC" w:rsidRDefault="00F6447F" w:rsidP="00F6447F">
      <w:pPr>
        <w:autoSpaceDE w:val="0"/>
        <w:autoSpaceDN w:val="0"/>
        <w:adjustRightInd w:val="0"/>
        <w:spacing w:after="0" w:line="276" w:lineRule="auto"/>
        <w:jc w:val="both"/>
        <w:rPr>
          <w:rFonts w:ascii="Times New Roman" w:eastAsia="Calibri" w:hAnsi="Times New Roman" w:cs="Times New Roman"/>
          <w:b/>
          <w:bCs/>
          <w:color w:val="000000"/>
          <w:sz w:val="28"/>
        </w:rPr>
      </w:pPr>
    </w:p>
    <w:p w14:paraId="2FCBFE4F" w14:textId="77777777" w:rsidR="00F6447F" w:rsidRPr="008773FC" w:rsidRDefault="00F6447F" w:rsidP="00F6447F">
      <w:pPr>
        <w:autoSpaceDE w:val="0"/>
        <w:autoSpaceDN w:val="0"/>
        <w:adjustRightInd w:val="0"/>
        <w:spacing w:after="0" w:line="276" w:lineRule="auto"/>
        <w:jc w:val="both"/>
        <w:rPr>
          <w:rFonts w:ascii="Times New Roman" w:eastAsia="Calibri" w:hAnsi="Times New Roman" w:cs="Times New Roman"/>
          <w:b/>
          <w:bCs/>
          <w:color w:val="000000"/>
          <w:sz w:val="28"/>
        </w:rPr>
      </w:pPr>
    </w:p>
    <w:p w14:paraId="3FE7FBA2" w14:textId="38A4465A" w:rsidR="00F6447F" w:rsidRPr="008773FC" w:rsidRDefault="006B7E65" w:rsidP="00A25242">
      <w:pPr>
        <w:autoSpaceDE w:val="0"/>
        <w:autoSpaceDN w:val="0"/>
        <w:adjustRightInd w:val="0"/>
        <w:spacing w:after="0" w:line="36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sz w:val="28"/>
          <w:szCs w:val="28"/>
        </w:rPr>
        <w:t>Т 17</w:t>
      </w:r>
      <w:r w:rsidR="00A25242">
        <w:rPr>
          <w:rFonts w:ascii="Times New Roman" w:eastAsia="Calibri" w:hAnsi="Times New Roman" w:cs="Times New Roman"/>
          <w:b/>
          <w:sz w:val="28"/>
          <w:szCs w:val="28"/>
        </w:rPr>
        <w:t xml:space="preserve"> </w:t>
      </w:r>
      <w:r w:rsidR="00A25242" w:rsidRPr="00375D17">
        <w:rPr>
          <w:rFonts w:ascii="Times New Roman" w:eastAsia="Calibri" w:hAnsi="Times New Roman" w:cs="Times New Roman"/>
          <w:b/>
          <w:sz w:val="28"/>
          <w:szCs w:val="28"/>
        </w:rPr>
        <w:t>Таможенное регулирование и внешнеэкономическая деятельность</w:t>
      </w:r>
      <w:r w:rsidR="00F6447F" w:rsidRPr="008773FC">
        <w:rPr>
          <w:rFonts w:ascii="Times New Roman" w:eastAsia="Calibri" w:hAnsi="Times New Roman" w:cs="Times New Roman"/>
          <w:b/>
          <w:bCs/>
          <w:color w:val="000000"/>
          <w:sz w:val="28"/>
          <w:szCs w:val="28"/>
        </w:rPr>
        <w:t xml:space="preserve">: </w:t>
      </w:r>
      <w:r w:rsidR="00F6447F" w:rsidRPr="008773FC">
        <w:rPr>
          <w:rFonts w:ascii="Times New Roman" w:eastAsia="Calibri" w:hAnsi="Times New Roman" w:cs="Times New Roman"/>
          <w:bCs/>
          <w:color w:val="000000"/>
          <w:sz w:val="28"/>
          <w:szCs w:val="28"/>
        </w:rPr>
        <w:t xml:space="preserve">сборник научных работ. Выпуск </w:t>
      </w:r>
      <w:r w:rsidR="00F6447F">
        <w:rPr>
          <w:rFonts w:ascii="Times New Roman" w:eastAsia="Calibri" w:hAnsi="Times New Roman" w:cs="Times New Roman"/>
          <w:bCs/>
          <w:color w:val="000000"/>
          <w:sz w:val="28"/>
          <w:szCs w:val="28"/>
        </w:rPr>
        <w:t>1</w:t>
      </w:r>
      <w:r w:rsidR="00F6447F" w:rsidRPr="008773FC">
        <w:rPr>
          <w:rFonts w:ascii="Times New Roman" w:eastAsia="Calibri" w:hAnsi="Times New Roman" w:cs="Times New Roman"/>
          <w:bCs/>
          <w:color w:val="000000"/>
          <w:sz w:val="28"/>
          <w:szCs w:val="28"/>
        </w:rPr>
        <w:t>.  Тверь: Твер</w:t>
      </w:r>
      <w:r w:rsidR="006140D6">
        <w:rPr>
          <w:rFonts w:ascii="Times New Roman" w:eastAsia="Calibri" w:hAnsi="Times New Roman" w:cs="Times New Roman"/>
          <w:bCs/>
          <w:color w:val="000000"/>
          <w:sz w:val="28"/>
          <w:szCs w:val="28"/>
        </w:rPr>
        <w:t>ь: Твер</w:t>
      </w:r>
      <w:bookmarkStart w:id="0" w:name="_GoBack"/>
      <w:bookmarkEnd w:id="0"/>
      <w:r w:rsidR="006140D6">
        <w:rPr>
          <w:rFonts w:ascii="Times New Roman" w:eastAsia="Calibri" w:hAnsi="Times New Roman" w:cs="Times New Roman"/>
          <w:bCs/>
          <w:color w:val="000000"/>
          <w:sz w:val="28"/>
          <w:szCs w:val="28"/>
        </w:rPr>
        <w:t>ской государственный университет</w:t>
      </w:r>
      <w:r w:rsidR="00F6447F" w:rsidRPr="008773FC">
        <w:rPr>
          <w:rFonts w:ascii="Times New Roman" w:eastAsia="Calibri" w:hAnsi="Times New Roman" w:cs="Times New Roman"/>
          <w:bCs/>
          <w:color w:val="000000"/>
          <w:sz w:val="28"/>
          <w:szCs w:val="28"/>
        </w:rPr>
        <w:t>, 202</w:t>
      </w:r>
      <w:r w:rsidR="00F6447F">
        <w:rPr>
          <w:rFonts w:ascii="Times New Roman" w:eastAsia="Calibri" w:hAnsi="Times New Roman" w:cs="Times New Roman"/>
          <w:bCs/>
          <w:color w:val="000000"/>
          <w:sz w:val="28"/>
          <w:szCs w:val="28"/>
        </w:rPr>
        <w:t>5</w:t>
      </w:r>
      <w:r w:rsidR="00F6447F" w:rsidRPr="008773FC">
        <w:rPr>
          <w:rFonts w:ascii="Times New Roman" w:eastAsia="Calibri" w:hAnsi="Times New Roman" w:cs="Times New Roman"/>
          <w:bCs/>
          <w:color w:val="000000"/>
          <w:sz w:val="28"/>
          <w:szCs w:val="28"/>
        </w:rPr>
        <w:t>. –</w:t>
      </w:r>
      <w:r w:rsidR="006140D6">
        <w:rPr>
          <w:rFonts w:ascii="Times New Roman" w:eastAsia="Calibri" w:hAnsi="Times New Roman" w:cs="Times New Roman"/>
          <w:bCs/>
          <w:color w:val="000000"/>
          <w:sz w:val="28"/>
          <w:szCs w:val="28"/>
        </w:rPr>
        <w:t xml:space="preserve"> 88 </w:t>
      </w:r>
      <w:r w:rsidR="00F6447F" w:rsidRPr="008773FC">
        <w:rPr>
          <w:rFonts w:ascii="Times New Roman" w:eastAsia="Calibri" w:hAnsi="Times New Roman" w:cs="Times New Roman"/>
          <w:bCs/>
          <w:sz w:val="28"/>
          <w:szCs w:val="28"/>
        </w:rPr>
        <w:t>с.</w:t>
      </w:r>
    </w:p>
    <w:p w14:paraId="41AD5503" w14:textId="77777777" w:rsidR="00F6447F" w:rsidRDefault="00F6447F" w:rsidP="00F6447F">
      <w:pPr>
        <w:autoSpaceDE w:val="0"/>
        <w:autoSpaceDN w:val="0"/>
        <w:adjustRightInd w:val="0"/>
        <w:spacing w:after="0" w:line="360" w:lineRule="auto"/>
        <w:jc w:val="center"/>
        <w:rPr>
          <w:rFonts w:ascii="Times New Roman" w:eastAsia="Calibri" w:hAnsi="Times New Roman" w:cs="Times New Roman"/>
          <w:b/>
          <w:bCs/>
          <w:color w:val="000000"/>
          <w:sz w:val="28"/>
        </w:rPr>
      </w:pPr>
    </w:p>
    <w:p w14:paraId="31A321CB" w14:textId="77777777" w:rsidR="00A25242" w:rsidRPr="008773FC" w:rsidRDefault="00A25242" w:rsidP="00F6447F">
      <w:pPr>
        <w:autoSpaceDE w:val="0"/>
        <w:autoSpaceDN w:val="0"/>
        <w:adjustRightInd w:val="0"/>
        <w:spacing w:after="0" w:line="360" w:lineRule="auto"/>
        <w:jc w:val="center"/>
        <w:rPr>
          <w:rFonts w:ascii="Times New Roman" w:eastAsia="Calibri" w:hAnsi="Times New Roman" w:cs="Times New Roman"/>
          <w:b/>
          <w:bCs/>
          <w:color w:val="000000"/>
          <w:sz w:val="28"/>
        </w:rPr>
      </w:pPr>
    </w:p>
    <w:p w14:paraId="5A542A15" w14:textId="77777777" w:rsidR="000D4762" w:rsidRPr="000D4762" w:rsidRDefault="00F6447F" w:rsidP="000D4762">
      <w:pPr>
        <w:spacing w:after="0" w:line="240" w:lineRule="auto"/>
        <w:ind w:firstLine="567"/>
        <w:jc w:val="both"/>
        <w:rPr>
          <w:rFonts w:ascii="Times New Roman" w:hAnsi="Times New Roman" w:cs="Times New Roman"/>
          <w:sz w:val="24"/>
          <w:szCs w:val="24"/>
        </w:rPr>
      </w:pPr>
      <w:r w:rsidRPr="000D4762">
        <w:rPr>
          <w:rFonts w:ascii="Times New Roman" w:eastAsia="Calibri" w:hAnsi="Times New Roman" w:cs="Times New Roman"/>
          <w:b/>
          <w:bCs/>
          <w:color w:val="000000"/>
          <w:sz w:val="24"/>
          <w:szCs w:val="24"/>
        </w:rPr>
        <w:tab/>
      </w:r>
      <w:r w:rsidR="000D4762" w:rsidRPr="000D4762">
        <w:rPr>
          <w:rFonts w:ascii="Times New Roman" w:hAnsi="Times New Roman" w:cs="Times New Roman"/>
          <w:sz w:val="24"/>
          <w:szCs w:val="24"/>
        </w:rPr>
        <w:t xml:space="preserve">Научные работы обучающихся посвящены актуальным вопросам осуществления таможенного администрирования и совершения таможенных операций участниками внешнеэкономической деятельности.  </w:t>
      </w:r>
    </w:p>
    <w:p w14:paraId="69DF5074" w14:textId="77777777" w:rsidR="000D4762" w:rsidRPr="000D4762" w:rsidRDefault="000D4762" w:rsidP="000D4762">
      <w:pPr>
        <w:spacing w:after="0" w:line="240" w:lineRule="auto"/>
        <w:ind w:firstLine="567"/>
        <w:jc w:val="both"/>
        <w:rPr>
          <w:rFonts w:ascii="Times New Roman" w:hAnsi="Times New Roman" w:cs="Times New Roman"/>
          <w:sz w:val="24"/>
          <w:szCs w:val="24"/>
        </w:rPr>
      </w:pPr>
      <w:r w:rsidRPr="000D4762">
        <w:rPr>
          <w:rFonts w:ascii="Times New Roman" w:hAnsi="Times New Roman" w:cs="Times New Roman"/>
          <w:sz w:val="24"/>
          <w:szCs w:val="24"/>
        </w:rPr>
        <w:t>Статьи представлены в авторской редакции.</w:t>
      </w:r>
    </w:p>
    <w:p w14:paraId="371E5067" w14:textId="77777777" w:rsidR="00F6447F" w:rsidRPr="000D4762" w:rsidRDefault="000D4762" w:rsidP="000D4762">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0D4762">
        <w:rPr>
          <w:rFonts w:ascii="Times New Roman" w:hAnsi="Times New Roman" w:cs="Times New Roman"/>
          <w:sz w:val="24"/>
          <w:szCs w:val="24"/>
        </w:rPr>
        <w:t>Сборник рекомендован к опубликованию заседанием кафедры экологического права и правового обеспечения профессиональной деятельности от 15 мая 2025 г. (протокол № 12).</w:t>
      </w:r>
      <w:r w:rsidRPr="000D4762">
        <w:rPr>
          <w:rFonts w:ascii="Times New Roman" w:hAnsi="Times New Roman" w:cs="Times New Roman"/>
          <w:sz w:val="24"/>
          <w:szCs w:val="24"/>
        </w:rPr>
        <w:cr/>
      </w:r>
    </w:p>
    <w:p w14:paraId="20FF463A" w14:textId="77777777" w:rsidR="00F6447F" w:rsidRPr="008773FC" w:rsidRDefault="00F6447F" w:rsidP="00F6447F">
      <w:pPr>
        <w:autoSpaceDE w:val="0"/>
        <w:autoSpaceDN w:val="0"/>
        <w:adjustRightInd w:val="0"/>
        <w:spacing w:after="0" w:line="360" w:lineRule="auto"/>
        <w:jc w:val="center"/>
        <w:rPr>
          <w:rFonts w:ascii="Times New Roman" w:eastAsia="Calibri" w:hAnsi="Times New Roman" w:cs="Times New Roman"/>
          <w:bCs/>
          <w:color w:val="000000"/>
          <w:sz w:val="28"/>
        </w:rPr>
      </w:pPr>
    </w:p>
    <w:p w14:paraId="7C35EB7E" w14:textId="77777777" w:rsidR="000D4762" w:rsidRDefault="000D4762" w:rsidP="00F6447F">
      <w:pPr>
        <w:autoSpaceDE w:val="0"/>
        <w:autoSpaceDN w:val="0"/>
        <w:adjustRightInd w:val="0"/>
        <w:spacing w:after="0" w:line="360" w:lineRule="auto"/>
        <w:jc w:val="right"/>
        <w:rPr>
          <w:rFonts w:ascii="Times New Roman" w:eastAsia="Calibri" w:hAnsi="Times New Roman" w:cs="Times New Roman"/>
          <w:bCs/>
          <w:color w:val="000000"/>
          <w:sz w:val="28"/>
        </w:rPr>
      </w:pPr>
    </w:p>
    <w:p w14:paraId="3B984B77" w14:textId="77777777" w:rsidR="000D4762" w:rsidRDefault="000D4762" w:rsidP="00F6447F">
      <w:pPr>
        <w:autoSpaceDE w:val="0"/>
        <w:autoSpaceDN w:val="0"/>
        <w:adjustRightInd w:val="0"/>
        <w:spacing w:after="0" w:line="360" w:lineRule="auto"/>
        <w:jc w:val="right"/>
        <w:rPr>
          <w:rFonts w:ascii="Times New Roman" w:eastAsia="Calibri" w:hAnsi="Times New Roman" w:cs="Times New Roman"/>
          <w:bCs/>
          <w:color w:val="000000"/>
          <w:sz w:val="28"/>
        </w:rPr>
      </w:pPr>
    </w:p>
    <w:p w14:paraId="5C93F676" w14:textId="77777777" w:rsidR="006B7E65" w:rsidRPr="008773FC" w:rsidRDefault="006B7E65" w:rsidP="006140D6">
      <w:pPr>
        <w:autoSpaceDE w:val="0"/>
        <w:autoSpaceDN w:val="0"/>
        <w:adjustRightInd w:val="0"/>
        <w:spacing w:after="0" w:line="360" w:lineRule="auto"/>
        <w:ind w:left="5387"/>
        <w:rPr>
          <w:rFonts w:ascii="Times New Roman" w:eastAsia="Calibri" w:hAnsi="Times New Roman" w:cs="Times New Roman"/>
          <w:bCs/>
          <w:color w:val="000000"/>
          <w:sz w:val="28"/>
        </w:rPr>
      </w:pPr>
      <w:r w:rsidRPr="008773FC">
        <w:rPr>
          <w:rFonts w:ascii="Times New Roman" w:eastAsia="Calibri" w:hAnsi="Times New Roman" w:cs="Times New Roman"/>
          <w:bCs/>
          <w:color w:val="000000"/>
          <w:sz w:val="28"/>
        </w:rPr>
        <w:t>УДК</w:t>
      </w:r>
      <w:r>
        <w:rPr>
          <w:rFonts w:ascii="Times New Roman" w:eastAsia="Calibri" w:hAnsi="Times New Roman" w:cs="Times New Roman"/>
          <w:bCs/>
          <w:color w:val="000000"/>
          <w:sz w:val="28"/>
        </w:rPr>
        <w:t xml:space="preserve"> 339.543.34(082)</w:t>
      </w:r>
    </w:p>
    <w:p w14:paraId="3362EBBA" w14:textId="77777777" w:rsidR="006B7E65" w:rsidRPr="008773FC" w:rsidRDefault="006B7E65" w:rsidP="006140D6">
      <w:pPr>
        <w:autoSpaceDE w:val="0"/>
        <w:autoSpaceDN w:val="0"/>
        <w:adjustRightInd w:val="0"/>
        <w:spacing w:after="0" w:line="360" w:lineRule="auto"/>
        <w:ind w:left="5387"/>
        <w:rPr>
          <w:rFonts w:ascii="Times New Roman" w:eastAsia="Calibri" w:hAnsi="Times New Roman" w:cs="Times New Roman"/>
          <w:bCs/>
          <w:color w:val="000000"/>
          <w:sz w:val="28"/>
        </w:rPr>
      </w:pPr>
      <w:r w:rsidRPr="008773FC">
        <w:rPr>
          <w:rFonts w:ascii="Times New Roman" w:eastAsia="Calibri" w:hAnsi="Times New Roman" w:cs="Times New Roman"/>
          <w:bCs/>
          <w:color w:val="000000"/>
          <w:sz w:val="28"/>
        </w:rPr>
        <w:t>ББК</w:t>
      </w:r>
      <w:r>
        <w:rPr>
          <w:rFonts w:ascii="Times New Roman" w:eastAsia="Calibri" w:hAnsi="Times New Roman" w:cs="Times New Roman"/>
          <w:bCs/>
          <w:color w:val="000000"/>
          <w:sz w:val="28"/>
        </w:rPr>
        <w:t xml:space="preserve"> У401.143 1я43+У428я43</w:t>
      </w:r>
    </w:p>
    <w:p w14:paraId="74FA16C2" w14:textId="77777777" w:rsidR="00F6447F" w:rsidRPr="008773FC" w:rsidRDefault="00F6447F" w:rsidP="00F6447F">
      <w:pPr>
        <w:spacing w:after="0" w:line="240" w:lineRule="auto"/>
        <w:ind w:firstLine="397"/>
        <w:jc w:val="both"/>
        <w:rPr>
          <w:rFonts w:ascii="Times New Roman" w:eastAsia="Times New Roman" w:hAnsi="Times New Roman" w:cs="Times New Roman"/>
          <w:sz w:val="28"/>
          <w:szCs w:val="28"/>
          <w:lang w:eastAsia="ru-RU"/>
        </w:rPr>
      </w:pPr>
    </w:p>
    <w:p w14:paraId="394808AA" w14:textId="77777777" w:rsidR="00F6447F" w:rsidRPr="008773FC" w:rsidRDefault="00F6447F" w:rsidP="00F6447F">
      <w:pPr>
        <w:spacing w:after="0" w:line="240" w:lineRule="auto"/>
        <w:ind w:firstLine="397"/>
        <w:jc w:val="both"/>
        <w:rPr>
          <w:rFonts w:ascii="Times New Roman" w:eastAsia="Times New Roman" w:hAnsi="Times New Roman" w:cs="Times New Roman"/>
          <w:sz w:val="28"/>
          <w:szCs w:val="28"/>
          <w:lang w:eastAsia="ru-RU"/>
        </w:rPr>
      </w:pPr>
    </w:p>
    <w:p w14:paraId="1B8122B9" w14:textId="77777777" w:rsidR="00F6447F" w:rsidRPr="008773FC" w:rsidRDefault="00F6447F" w:rsidP="00F6447F">
      <w:pPr>
        <w:spacing w:after="0" w:line="240" w:lineRule="auto"/>
        <w:ind w:firstLine="397"/>
        <w:jc w:val="both"/>
        <w:rPr>
          <w:rFonts w:ascii="Times New Roman" w:eastAsia="Times New Roman" w:hAnsi="Times New Roman" w:cs="Times New Roman"/>
          <w:sz w:val="28"/>
          <w:szCs w:val="28"/>
          <w:lang w:eastAsia="ru-RU"/>
        </w:rPr>
      </w:pPr>
    </w:p>
    <w:p w14:paraId="4821F94D" w14:textId="77777777" w:rsidR="000D4762" w:rsidRPr="008773FC" w:rsidRDefault="000D4762" w:rsidP="00F6447F">
      <w:pPr>
        <w:spacing w:after="0" w:line="240" w:lineRule="auto"/>
        <w:ind w:firstLine="397"/>
        <w:jc w:val="both"/>
        <w:rPr>
          <w:rFonts w:ascii="Times New Roman" w:eastAsia="Times New Roman" w:hAnsi="Times New Roman" w:cs="Times New Roman"/>
          <w:sz w:val="28"/>
          <w:szCs w:val="28"/>
          <w:lang w:eastAsia="ru-RU"/>
        </w:rPr>
      </w:pPr>
    </w:p>
    <w:p w14:paraId="5A65EA45" w14:textId="77777777" w:rsidR="00F6447F" w:rsidRPr="008773FC" w:rsidRDefault="00F6447F" w:rsidP="00F6447F">
      <w:pPr>
        <w:tabs>
          <w:tab w:val="left" w:pos="993"/>
        </w:tabs>
        <w:spacing w:after="0" w:line="240" w:lineRule="auto"/>
        <w:ind w:firstLine="397"/>
        <w:jc w:val="right"/>
        <w:rPr>
          <w:rFonts w:ascii="Times New Roman" w:eastAsia="Times New Roman" w:hAnsi="Times New Roman" w:cs="Times New Roman"/>
          <w:sz w:val="28"/>
          <w:szCs w:val="28"/>
          <w:lang w:eastAsia="ru-RU"/>
        </w:rPr>
      </w:pPr>
    </w:p>
    <w:p w14:paraId="12D9371B" w14:textId="77777777" w:rsidR="00F6447F" w:rsidRPr="008773FC" w:rsidRDefault="00F6447F" w:rsidP="00F6447F">
      <w:pPr>
        <w:tabs>
          <w:tab w:val="left" w:pos="993"/>
        </w:tabs>
        <w:spacing w:after="0" w:line="240" w:lineRule="auto"/>
        <w:ind w:firstLine="397"/>
        <w:jc w:val="right"/>
        <w:rPr>
          <w:rFonts w:ascii="Times New Roman" w:eastAsia="Times New Roman" w:hAnsi="Times New Roman" w:cs="Times New Roman"/>
          <w:sz w:val="24"/>
          <w:szCs w:val="24"/>
          <w:lang w:eastAsia="ru-RU"/>
        </w:rPr>
      </w:pPr>
      <w:r w:rsidRPr="008773FC">
        <w:rPr>
          <w:rFonts w:ascii="Times New Roman" w:eastAsia="Times New Roman" w:hAnsi="Times New Roman" w:cs="Times New Roman"/>
          <w:sz w:val="28"/>
          <w:szCs w:val="28"/>
          <w:lang w:eastAsia="ru-RU"/>
        </w:rPr>
        <w:lastRenderedPageBreak/>
        <w:t>© Тверской государственный</w:t>
      </w:r>
    </w:p>
    <w:p w14:paraId="3223B8B6" w14:textId="4EF71E7F" w:rsidR="006140D6" w:rsidRDefault="00F6447F" w:rsidP="00F6447F">
      <w:pPr>
        <w:spacing w:after="0" w:line="240" w:lineRule="auto"/>
        <w:ind w:firstLine="397"/>
        <w:jc w:val="right"/>
        <w:rPr>
          <w:rFonts w:ascii="Times New Roman" w:eastAsia="Times New Roman" w:hAnsi="Times New Roman" w:cs="Times New Roman"/>
          <w:sz w:val="28"/>
          <w:szCs w:val="28"/>
          <w:lang w:eastAsia="ru-RU"/>
        </w:rPr>
      </w:pPr>
      <w:r w:rsidRPr="008773FC">
        <w:rPr>
          <w:rFonts w:ascii="Times New Roman" w:eastAsia="Times New Roman" w:hAnsi="Times New Roman" w:cs="Times New Roman"/>
          <w:sz w:val="28"/>
          <w:szCs w:val="28"/>
          <w:lang w:eastAsia="ru-RU"/>
        </w:rPr>
        <w:t xml:space="preserve">                                                                                          университет, 202</w:t>
      </w:r>
      <w:r>
        <w:rPr>
          <w:rFonts w:ascii="Times New Roman" w:eastAsia="Times New Roman" w:hAnsi="Times New Roman" w:cs="Times New Roman"/>
          <w:sz w:val="28"/>
          <w:szCs w:val="28"/>
          <w:lang w:eastAsia="ru-RU"/>
        </w:rPr>
        <w:t>5</w:t>
      </w:r>
      <w:r w:rsidRPr="008773FC">
        <w:rPr>
          <w:rFonts w:ascii="Times New Roman" w:eastAsia="Times New Roman" w:hAnsi="Times New Roman" w:cs="Times New Roman"/>
          <w:sz w:val="28"/>
          <w:szCs w:val="28"/>
          <w:lang w:eastAsia="ru-RU"/>
        </w:rPr>
        <w:t>.</w:t>
      </w:r>
    </w:p>
    <w:p w14:paraId="1F71F6E9" w14:textId="1FF096E6" w:rsidR="00F97B40" w:rsidRDefault="006140D6" w:rsidP="006140D6">
      <w:pPr>
        <w:ind w:firstLine="709"/>
        <w:jc w:val="both"/>
        <w:rPr>
          <w:rFonts w:ascii="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234A0EFD" wp14:editId="0CB1B4FE">
                <wp:simplePos x="0" y="0"/>
                <wp:positionH relativeFrom="column">
                  <wp:posOffset>2532396</wp:posOffset>
                </wp:positionH>
                <wp:positionV relativeFrom="paragraph">
                  <wp:posOffset>344773</wp:posOffset>
                </wp:positionV>
                <wp:extent cx="1041722" cy="393539"/>
                <wp:effectExtent l="0" t="0" r="6350" b="6985"/>
                <wp:wrapNone/>
                <wp:docPr id="52" name="Прямоугольник 52"/>
                <wp:cNvGraphicFramePr/>
                <a:graphic xmlns:a="http://schemas.openxmlformats.org/drawingml/2006/main">
                  <a:graphicData uri="http://schemas.microsoft.com/office/word/2010/wordprocessingShape">
                    <wps:wsp>
                      <wps:cNvSpPr/>
                      <wps:spPr>
                        <a:xfrm>
                          <a:off x="0" y="0"/>
                          <a:ext cx="1041722" cy="39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B6AFF" id="Прямоугольник 52" o:spid="_x0000_s1026" style="position:absolute;margin-left:199.4pt;margin-top:27.15pt;width:82.05pt;height:3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" fillcolor="white [3212]" stroked="f" strokeweight="1pt"/>
            </w:pict>
          </mc:Fallback>
        </mc:AlternateContent>
      </w:r>
      <w:r>
        <w:rPr>
          <w:rFonts w:ascii="Times New Roman" w:eastAsia="Times New Roman" w:hAnsi="Times New Roman" w:cs="Times New Roman"/>
          <w:sz w:val="28"/>
          <w:szCs w:val="28"/>
          <w:lang w:eastAsia="ru-RU"/>
        </w:rPr>
        <w:br w:type="page"/>
      </w:r>
      <w:r w:rsidR="00F97B40" w:rsidRPr="00F97B40">
        <w:rPr>
          <w:rFonts w:ascii="Times New Roman" w:hAnsi="Times New Roman" w:cs="Times New Roman"/>
          <w:b/>
          <w:sz w:val="28"/>
          <w:szCs w:val="28"/>
        </w:rPr>
        <w:lastRenderedPageBreak/>
        <w:t>СОДЕРЖАНИЕ</w:t>
      </w:r>
    </w:p>
    <w:p w14:paraId="721A057C" w14:textId="77777777" w:rsidR="006B7E65" w:rsidRPr="00F97B40" w:rsidRDefault="006B7E65" w:rsidP="00F6447F">
      <w:pPr>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838"/>
      </w:tblGrid>
      <w:tr w:rsidR="00A44FBB" w:rsidRPr="00053C90" w14:paraId="405FD227" w14:textId="77777777" w:rsidTr="00A25242">
        <w:trPr>
          <w:trHeight w:val="903"/>
        </w:trPr>
        <w:tc>
          <w:tcPr>
            <w:tcW w:w="8784" w:type="dxa"/>
          </w:tcPr>
          <w:p w14:paraId="6B5152C4" w14:textId="77777777" w:rsidR="00A44FBB" w:rsidRPr="00053C90" w:rsidRDefault="00A44FBB" w:rsidP="000D4762">
            <w:pPr>
              <w:outlineLvl w:val="0"/>
              <w:rPr>
                <w:rFonts w:eastAsia="Times New Roman"/>
                <w:i/>
                <w:iCs/>
                <w:kern w:val="2"/>
                <w:sz w:val="24"/>
                <w:szCs w:val="24"/>
              </w:rPr>
            </w:pPr>
            <w:r w:rsidRPr="00053C90">
              <w:rPr>
                <w:rFonts w:eastAsia="Times New Roman"/>
                <w:i/>
                <w:iCs/>
                <w:kern w:val="2"/>
                <w:sz w:val="24"/>
                <w:szCs w:val="24"/>
              </w:rPr>
              <w:t xml:space="preserve">Арутюнова Э.Д., Сибикин А.С. </w:t>
            </w:r>
          </w:p>
          <w:p w14:paraId="29E118A0" w14:textId="77777777" w:rsidR="00A44FBB" w:rsidRPr="00053C90" w:rsidRDefault="00A44FBB" w:rsidP="000D4762">
            <w:pPr>
              <w:outlineLvl w:val="0"/>
              <w:rPr>
                <w:rFonts w:eastAsia="Times New Roman"/>
                <w:i/>
                <w:iCs/>
                <w:kern w:val="2"/>
                <w:sz w:val="24"/>
                <w:szCs w:val="24"/>
              </w:rPr>
            </w:pPr>
            <w:r w:rsidRPr="00053C90">
              <w:rPr>
                <w:rFonts w:eastAsia="Times New Roman"/>
                <w:bCs/>
                <w:kern w:val="2"/>
                <w:sz w:val="24"/>
                <w:szCs w:val="24"/>
              </w:rPr>
              <w:t xml:space="preserve">Особенности применения таможенной процедуры переработки </w:t>
            </w:r>
            <w:r w:rsidRPr="00053C90">
              <w:rPr>
                <w:rFonts w:eastAsia="Times New Roman"/>
                <w:bCs/>
                <w:kern w:val="2"/>
                <w:sz w:val="24"/>
                <w:szCs w:val="24"/>
              </w:rPr>
              <w:br/>
              <w:t>на таможенной территории</w:t>
            </w:r>
            <w:r w:rsidR="000D4762">
              <w:rPr>
                <w:rFonts w:eastAsia="Times New Roman"/>
                <w:bCs/>
                <w:kern w:val="2"/>
                <w:sz w:val="24"/>
                <w:szCs w:val="24"/>
              </w:rPr>
              <w:t>………………………………………………………………</w:t>
            </w:r>
          </w:p>
        </w:tc>
        <w:tc>
          <w:tcPr>
            <w:tcW w:w="844" w:type="dxa"/>
          </w:tcPr>
          <w:p w14:paraId="3B7A697F" w14:textId="77777777" w:rsidR="00053C90" w:rsidRDefault="00053C90" w:rsidP="000D4762">
            <w:pPr>
              <w:outlineLvl w:val="0"/>
              <w:rPr>
                <w:sz w:val="24"/>
                <w:szCs w:val="24"/>
              </w:rPr>
            </w:pPr>
          </w:p>
          <w:p w14:paraId="622E0FE4" w14:textId="77777777" w:rsidR="00053C90" w:rsidRDefault="00053C90" w:rsidP="000D4762">
            <w:pPr>
              <w:outlineLvl w:val="0"/>
              <w:rPr>
                <w:sz w:val="24"/>
                <w:szCs w:val="24"/>
              </w:rPr>
            </w:pPr>
          </w:p>
          <w:p w14:paraId="1C24871B" w14:textId="77777777" w:rsidR="00A44FBB" w:rsidRPr="00053C90" w:rsidRDefault="006B7E65" w:rsidP="000D4762">
            <w:pPr>
              <w:outlineLvl w:val="0"/>
              <w:rPr>
                <w:sz w:val="24"/>
                <w:szCs w:val="24"/>
              </w:rPr>
            </w:pPr>
            <w:r>
              <w:rPr>
                <w:sz w:val="24"/>
                <w:szCs w:val="24"/>
              </w:rPr>
              <w:t>4</w:t>
            </w:r>
          </w:p>
        </w:tc>
      </w:tr>
      <w:tr w:rsidR="00F97B40" w:rsidRPr="00053C90" w14:paraId="08F8E999" w14:textId="77777777" w:rsidTr="00A25242">
        <w:trPr>
          <w:trHeight w:val="860"/>
        </w:trPr>
        <w:tc>
          <w:tcPr>
            <w:tcW w:w="8784" w:type="dxa"/>
          </w:tcPr>
          <w:p w14:paraId="370DF69D" w14:textId="77777777" w:rsidR="00A1555D" w:rsidRPr="00053C90" w:rsidRDefault="00A1555D" w:rsidP="000D4762">
            <w:pPr>
              <w:outlineLvl w:val="0"/>
              <w:rPr>
                <w:rFonts w:eastAsia="Times New Roman"/>
                <w:i/>
                <w:iCs/>
                <w:kern w:val="2"/>
                <w:sz w:val="24"/>
                <w:szCs w:val="24"/>
              </w:rPr>
            </w:pPr>
            <w:r w:rsidRPr="00053C90">
              <w:rPr>
                <w:rFonts w:eastAsia="Times New Roman"/>
                <w:i/>
                <w:iCs/>
                <w:kern w:val="2"/>
                <w:sz w:val="24"/>
                <w:szCs w:val="24"/>
              </w:rPr>
              <w:t xml:space="preserve">Бельдий Е.Ю. </w:t>
            </w:r>
          </w:p>
          <w:p w14:paraId="2DBAB3B6" w14:textId="77777777" w:rsidR="00F97B40" w:rsidRPr="00053C90" w:rsidRDefault="00A1555D" w:rsidP="000D4762">
            <w:pPr>
              <w:outlineLvl w:val="0"/>
              <w:rPr>
                <w:sz w:val="24"/>
                <w:szCs w:val="24"/>
              </w:rPr>
            </w:pPr>
            <w:r w:rsidRPr="00053C90">
              <w:rPr>
                <w:rFonts w:eastAsia="Times New Roman"/>
                <w:iCs/>
                <w:kern w:val="2"/>
                <w:sz w:val="24"/>
                <w:szCs w:val="24"/>
              </w:rPr>
              <w:t>Порядок и условия декларирования товаров, ввозимых отдельными категориями иностранных лиц</w:t>
            </w:r>
            <w:r w:rsidR="000D4762">
              <w:rPr>
                <w:rFonts w:eastAsia="Times New Roman"/>
                <w:iCs/>
                <w:kern w:val="2"/>
                <w:sz w:val="24"/>
                <w:szCs w:val="24"/>
              </w:rPr>
              <w:t>…………………………………………………………………………</w:t>
            </w:r>
          </w:p>
        </w:tc>
        <w:tc>
          <w:tcPr>
            <w:tcW w:w="844" w:type="dxa"/>
          </w:tcPr>
          <w:p w14:paraId="6E8D1C50" w14:textId="77777777" w:rsidR="00053C90" w:rsidRDefault="00053C90" w:rsidP="000D4762">
            <w:pPr>
              <w:rPr>
                <w:sz w:val="24"/>
                <w:szCs w:val="24"/>
              </w:rPr>
            </w:pPr>
          </w:p>
          <w:p w14:paraId="3684290A" w14:textId="77777777" w:rsidR="00053C90" w:rsidRDefault="00053C90" w:rsidP="000D4762">
            <w:pPr>
              <w:rPr>
                <w:sz w:val="24"/>
                <w:szCs w:val="24"/>
              </w:rPr>
            </w:pPr>
          </w:p>
          <w:p w14:paraId="072747C4" w14:textId="77777777" w:rsidR="00F97B40" w:rsidRPr="00053C90" w:rsidRDefault="000D4762" w:rsidP="000D4762">
            <w:pPr>
              <w:rPr>
                <w:sz w:val="24"/>
                <w:szCs w:val="24"/>
              </w:rPr>
            </w:pPr>
            <w:r>
              <w:rPr>
                <w:sz w:val="24"/>
                <w:szCs w:val="24"/>
              </w:rPr>
              <w:t>9</w:t>
            </w:r>
          </w:p>
        </w:tc>
      </w:tr>
      <w:tr w:rsidR="00F97B40" w:rsidRPr="00053C90" w14:paraId="058766CD" w14:textId="77777777" w:rsidTr="00A25242">
        <w:trPr>
          <w:trHeight w:val="889"/>
        </w:trPr>
        <w:tc>
          <w:tcPr>
            <w:tcW w:w="8784" w:type="dxa"/>
          </w:tcPr>
          <w:p w14:paraId="50263952" w14:textId="77777777" w:rsidR="00CC653D" w:rsidRPr="00053C90" w:rsidRDefault="00CC653D" w:rsidP="000D4762">
            <w:pPr>
              <w:outlineLvl w:val="0"/>
              <w:rPr>
                <w:rFonts w:eastAsia="Times New Roman"/>
                <w:i/>
                <w:iCs/>
                <w:kern w:val="2"/>
                <w:sz w:val="24"/>
                <w:szCs w:val="24"/>
              </w:rPr>
            </w:pPr>
            <w:r w:rsidRPr="00053C90">
              <w:rPr>
                <w:rFonts w:eastAsia="Times New Roman"/>
                <w:i/>
                <w:iCs/>
                <w:kern w:val="2"/>
                <w:sz w:val="24"/>
                <w:szCs w:val="24"/>
              </w:rPr>
              <w:t xml:space="preserve">Веселова И.А. </w:t>
            </w:r>
          </w:p>
          <w:p w14:paraId="6571D51B" w14:textId="77777777" w:rsidR="00F97B40" w:rsidRPr="00053C90" w:rsidRDefault="00CC653D" w:rsidP="000D4762">
            <w:pPr>
              <w:outlineLvl w:val="0"/>
              <w:rPr>
                <w:sz w:val="24"/>
                <w:szCs w:val="24"/>
              </w:rPr>
            </w:pPr>
            <w:r w:rsidRPr="00053C90">
              <w:rPr>
                <w:rFonts w:eastAsia="Times New Roman"/>
                <w:iCs/>
                <w:kern w:val="2"/>
                <w:sz w:val="24"/>
                <w:szCs w:val="24"/>
              </w:rPr>
              <w:t>Национальная система прослеживаемости товаров как инструмент таможенного контроля</w:t>
            </w:r>
            <w:r w:rsidR="000D4762">
              <w:rPr>
                <w:rFonts w:eastAsia="Times New Roman"/>
                <w:iCs/>
                <w:kern w:val="2"/>
                <w:sz w:val="24"/>
                <w:szCs w:val="24"/>
              </w:rPr>
              <w:t>…………………………………………………………………………………...</w:t>
            </w:r>
          </w:p>
        </w:tc>
        <w:tc>
          <w:tcPr>
            <w:tcW w:w="844" w:type="dxa"/>
          </w:tcPr>
          <w:p w14:paraId="5B09503D" w14:textId="77777777" w:rsidR="00053C90" w:rsidRDefault="00053C90" w:rsidP="000D4762">
            <w:pPr>
              <w:rPr>
                <w:sz w:val="24"/>
                <w:szCs w:val="24"/>
              </w:rPr>
            </w:pPr>
          </w:p>
          <w:p w14:paraId="0F580F6D" w14:textId="77777777" w:rsidR="00053C90" w:rsidRDefault="00053C90" w:rsidP="000D4762">
            <w:pPr>
              <w:rPr>
                <w:sz w:val="24"/>
                <w:szCs w:val="24"/>
              </w:rPr>
            </w:pPr>
          </w:p>
          <w:p w14:paraId="40548537" w14:textId="77777777" w:rsidR="00F97B40" w:rsidRPr="00053C90" w:rsidRDefault="000D4762" w:rsidP="000D4762">
            <w:pPr>
              <w:rPr>
                <w:sz w:val="24"/>
                <w:szCs w:val="24"/>
              </w:rPr>
            </w:pPr>
            <w:r>
              <w:rPr>
                <w:sz w:val="24"/>
                <w:szCs w:val="24"/>
              </w:rPr>
              <w:t>17</w:t>
            </w:r>
          </w:p>
        </w:tc>
      </w:tr>
      <w:tr w:rsidR="00F97B40" w:rsidRPr="00053C90" w14:paraId="5AA528F2" w14:textId="77777777" w:rsidTr="00A25242">
        <w:trPr>
          <w:trHeight w:val="619"/>
        </w:trPr>
        <w:tc>
          <w:tcPr>
            <w:tcW w:w="8784" w:type="dxa"/>
          </w:tcPr>
          <w:p w14:paraId="367F7574" w14:textId="77777777" w:rsidR="00CC653D" w:rsidRPr="00053C90" w:rsidRDefault="00CC653D" w:rsidP="000D4762">
            <w:pPr>
              <w:outlineLvl w:val="0"/>
              <w:rPr>
                <w:rFonts w:eastAsia="Times New Roman"/>
                <w:i/>
                <w:iCs/>
                <w:kern w:val="2"/>
                <w:sz w:val="24"/>
                <w:szCs w:val="24"/>
              </w:rPr>
            </w:pPr>
            <w:r w:rsidRPr="00053C90">
              <w:rPr>
                <w:rFonts w:eastAsia="Times New Roman"/>
                <w:i/>
                <w:iCs/>
                <w:kern w:val="2"/>
                <w:sz w:val="24"/>
                <w:szCs w:val="24"/>
              </w:rPr>
              <w:t xml:space="preserve">Дубровская А.О. </w:t>
            </w:r>
          </w:p>
          <w:p w14:paraId="52C9B8B5" w14:textId="77777777" w:rsidR="00F97B40" w:rsidRPr="00053C90" w:rsidRDefault="00CC653D" w:rsidP="000D4762">
            <w:pPr>
              <w:outlineLvl w:val="0"/>
              <w:rPr>
                <w:rFonts w:eastAsia="Times New Roman"/>
                <w:i/>
                <w:iCs/>
                <w:kern w:val="2"/>
                <w:sz w:val="24"/>
                <w:szCs w:val="24"/>
              </w:rPr>
            </w:pPr>
            <w:r w:rsidRPr="00053C90">
              <w:rPr>
                <w:rFonts w:eastAsia="Times New Roman"/>
                <w:iCs/>
                <w:kern w:val="2"/>
                <w:sz w:val="24"/>
                <w:szCs w:val="24"/>
              </w:rPr>
              <w:t>Таможенная экспертиза как инструмент таможенного контроля</w:t>
            </w:r>
            <w:r w:rsidR="000D4762">
              <w:rPr>
                <w:rFonts w:eastAsia="Times New Roman"/>
                <w:iCs/>
                <w:kern w:val="2"/>
                <w:sz w:val="24"/>
                <w:szCs w:val="24"/>
              </w:rPr>
              <w:t>……………………...</w:t>
            </w:r>
          </w:p>
        </w:tc>
        <w:tc>
          <w:tcPr>
            <w:tcW w:w="844" w:type="dxa"/>
          </w:tcPr>
          <w:p w14:paraId="1FBFE23B" w14:textId="77777777" w:rsidR="00053C90" w:rsidRDefault="00053C90" w:rsidP="000D4762">
            <w:pPr>
              <w:rPr>
                <w:sz w:val="24"/>
                <w:szCs w:val="24"/>
              </w:rPr>
            </w:pPr>
          </w:p>
          <w:p w14:paraId="1F56A92F" w14:textId="77777777" w:rsidR="00F97B40" w:rsidRPr="00053C90" w:rsidRDefault="000D4762" w:rsidP="000D4762">
            <w:pPr>
              <w:rPr>
                <w:sz w:val="24"/>
                <w:szCs w:val="24"/>
              </w:rPr>
            </w:pPr>
            <w:r>
              <w:rPr>
                <w:sz w:val="24"/>
                <w:szCs w:val="24"/>
              </w:rPr>
              <w:t>24</w:t>
            </w:r>
          </w:p>
        </w:tc>
      </w:tr>
      <w:tr w:rsidR="00F97B40" w:rsidRPr="00053C90" w14:paraId="61F23BE0" w14:textId="77777777" w:rsidTr="00A25242">
        <w:tc>
          <w:tcPr>
            <w:tcW w:w="8784" w:type="dxa"/>
          </w:tcPr>
          <w:p w14:paraId="0D20A096" w14:textId="77777777" w:rsidR="00872E1B" w:rsidRPr="00053C90" w:rsidRDefault="00872E1B" w:rsidP="000D4762">
            <w:pPr>
              <w:outlineLvl w:val="0"/>
              <w:rPr>
                <w:rFonts w:eastAsia="Times New Roman"/>
                <w:i/>
                <w:iCs/>
                <w:kern w:val="2"/>
                <w:sz w:val="24"/>
                <w:szCs w:val="24"/>
              </w:rPr>
            </w:pPr>
            <w:r w:rsidRPr="00053C90">
              <w:rPr>
                <w:rFonts w:eastAsia="Times New Roman"/>
                <w:i/>
                <w:iCs/>
                <w:kern w:val="2"/>
                <w:sz w:val="24"/>
                <w:szCs w:val="24"/>
              </w:rPr>
              <w:t xml:space="preserve">Жандарова А.С. </w:t>
            </w:r>
          </w:p>
          <w:p w14:paraId="37BD57B6" w14:textId="77777777" w:rsidR="00F97B40" w:rsidRPr="00053C90" w:rsidRDefault="00872E1B" w:rsidP="000D4762">
            <w:pPr>
              <w:outlineLvl w:val="0"/>
              <w:rPr>
                <w:sz w:val="24"/>
                <w:szCs w:val="24"/>
              </w:rPr>
            </w:pPr>
            <w:r w:rsidRPr="00053C90">
              <w:rPr>
                <w:rFonts w:eastAsia="Times New Roman"/>
                <w:iCs/>
                <w:kern w:val="2"/>
                <w:sz w:val="24"/>
                <w:szCs w:val="24"/>
              </w:rPr>
              <w:t>Развитие таможенного контроля после выпуска товаров</w:t>
            </w:r>
            <w:r w:rsidR="000D4762">
              <w:rPr>
                <w:rFonts w:eastAsia="Times New Roman"/>
                <w:iCs/>
                <w:kern w:val="2"/>
                <w:sz w:val="24"/>
                <w:szCs w:val="24"/>
              </w:rPr>
              <w:t>……………………………...</w:t>
            </w:r>
          </w:p>
        </w:tc>
        <w:tc>
          <w:tcPr>
            <w:tcW w:w="844" w:type="dxa"/>
          </w:tcPr>
          <w:p w14:paraId="75DAA3F3" w14:textId="77777777" w:rsidR="00053C90" w:rsidRDefault="00053C90" w:rsidP="000D4762">
            <w:pPr>
              <w:rPr>
                <w:sz w:val="24"/>
                <w:szCs w:val="24"/>
              </w:rPr>
            </w:pPr>
          </w:p>
          <w:p w14:paraId="5FD0A261" w14:textId="77777777" w:rsidR="00F97B40" w:rsidRPr="00053C90" w:rsidRDefault="000D4762" w:rsidP="000D4762">
            <w:pPr>
              <w:rPr>
                <w:sz w:val="24"/>
                <w:szCs w:val="24"/>
              </w:rPr>
            </w:pPr>
            <w:r>
              <w:rPr>
                <w:sz w:val="24"/>
                <w:szCs w:val="24"/>
              </w:rPr>
              <w:t>29</w:t>
            </w:r>
          </w:p>
        </w:tc>
      </w:tr>
      <w:tr w:rsidR="00F97B40" w:rsidRPr="00053C90" w14:paraId="08333CBB" w14:textId="77777777" w:rsidTr="00A25242">
        <w:tc>
          <w:tcPr>
            <w:tcW w:w="8784" w:type="dxa"/>
          </w:tcPr>
          <w:p w14:paraId="24EFFC02" w14:textId="77777777" w:rsidR="00C96BA4" w:rsidRPr="00053C90" w:rsidRDefault="00C96BA4" w:rsidP="000D4762">
            <w:pPr>
              <w:outlineLvl w:val="0"/>
              <w:rPr>
                <w:rFonts w:eastAsia="Times New Roman"/>
                <w:i/>
                <w:iCs/>
                <w:kern w:val="2"/>
                <w:sz w:val="24"/>
                <w:szCs w:val="24"/>
              </w:rPr>
            </w:pPr>
            <w:r w:rsidRPr="00053C90">
              <w:rPr>
                <w:rFonts w:eastAsia="Times New Roman"/>
                <w:i/>
                <w:iCs/>
                <w:kern w:val="2"/>
                <w:sz w:val="24"/>
                <w:szCs w:val="24"/>
              </w:rPr>
              <w:t xml:space="preserve">Иванов Е.А. </w:t>
            </w:r>
          </w:p>
          <w:p w14:paraId="25A3A754" w14:textId="77777777" w:rsidR="00F97B40" w:rsidRPr="00053C90" w:rsidRDefault="00C96BA4" w:rsidP="000D4762">
            <w:pPr>
              <w:outlineLvl w:val="0"/>
              <w:rPr>
                <w:sz w:val="24"/>
                <w:szCs w:val="24"/>
              </w:rPr>
            </w:pPr>
            <w:r w:rsidRPr="00053C90">
              <w:rPr>
                <w:rFonts w:eastAsia="Times New Roman"/>
                <w:iCs/>
                <w:kern w:val="2"/>
                <w:sz w:val="24"/>
                <w:szCs w:val="24"/>
              </w:rPr>
              <w:t xml:space="preserve">Обеспечение таможенными органами соблюдения запретов и ограничений </w:t>
            </w:r>
            <w:r w:rsidR="000D4762">
              <w:rPr>
                <w:rFonts w:eastAsia="Times New Roman"/>
                <w:iCs/>
                <w:kern w:val="2"/>
                <w:sz w:val="24"/>
                <w:szCs w:val="24"/>
              </w:rPr>
              <w:br/>
            </w:r>
            <w:r w:rsidRPr="00053C90">
              <w:rPr>
                <w:rFonts w:eastAsia="Times New Roman"/>
                <w:iCs/>
                <w:kern w:val="2"/>
                <w:sz w:val="24"/>
                <w:szCs w:val="24"/>
              </w:rPr>
              <w:t>в отношении товаров, перемещаемых через границу</w:t>
            </w:r>
            <w:r w:rsidR="000D4762">
              <w:rPr>
                <w:rFonts w:eastAsia="Times New Roman"/>
                <w:iCs/>
                <w:kern w:val="2"/>
                <w:sz w:val="24"/>
                <w:szCs w:val="24"/>
              </w:rPr>
              <w:t xml:space="preserve"> </w:t>
            </w:r>
            <w:r w:rsidRPr="00053C90">
              <w:rPr>
                <w:rFonts w:eastAsia="Times New Roman"/>
                <w:iCs/>
                <w:kern w:val="2"/>
                <w:sz w:val="24"/>
                <w:szCs w:val="24"/>
              </w:rPr>
              <w:t>Российской Федерации</w:t>
            </w:r>
            <w:r w:rsidR="000D4762">
              <w:rPr>
                <w:rFonts w:eastAsia="Times New Roman"/>
                <w:iCs/>
                <w:kern w:val="2"/>
                <w:sz w:val="24"/>
                <w:szCs w:val="24"/>
              </w:rPr>
              <w:t>……….</w:t>
            </w:r>
          </w:p>
        </w:tc>
        <w:tc>
          <w:tcPr>
            <w:tcW w:w="844" w:type="dxa"/>
          </w:tcPr>
          <w:p w14:paraId="125709C0" w14:textId="77777777" w:rsidR="00053C90" w:rsidRDefault="00053C90" w:rsidP="000D4762">
            <w:pPr>
              <w:rPr>
                <w:sz w:val="24"/>
                <w:szCs w:val="24"/>
              </w:rPr>
            </w:pPr>
          </w:p>
          <w:p w14:paraId="301DC220" w14:textId="77777777" w:rsidR="000D4762" w:rsidRDefault="000D4762" w:rsidP="000D4762">
            <w:pPr>
              <w:rPr>
                <w:sz w:val="24"/>
                <w:szCs w:val="24"/>
              </w:rPr>
            </w:pPr>
          </w:p>
          <w:p w14:paraId="00AD0205" w14:textId="77777777" w:rsidR="00F97B40" w:rsidRPr="00053C90" w:rsidRDefault="000D4762" w:rsidP="000D4762">
            <w:pPr>
              <w:rPr>
                <w:sz w:val="24"/>
                <w:szCs w:val="24"/>
              </w:rPr>
            </w:pPr>
            <w:r>
              <w:rPr>
                <w:sz w:val="24"/>
                <w:szCs w:val="24"/>
              </w:rPr>
              <w:t>34</w:t>
            </w:r>
          </w:p>
        </w:tc>
      </w:tr>
      <w:tr w:rsidR="00F97B40" w:rsidRPr="00053C90" w14:paraId="5DBE7755" w14:textId="77777777" w:rsidTr="00A25242">
        <w:tc>
          <w:tcPr>
            <w:tcW w:w="8784" w:type="dxa"/>
          </w:tcPr>
          <w:p w14:paraId="30AD8D47" w14:textId="77777777" w:rsidR="006A7209" w:rsidRPr="00053C90" w:rsidRDefault="006A7209" w:rsidP="000D4762">
            <w:pPr>
              <w:outlineLvl w:val="0"/>
              <w:rPr>
                <w:rFonts w:eastAsia="Times New Roman"/>
                <w:i/>
                <w:iCs/>
                <w:kern w:val="2"/>
                <w:sz w:val="24"/>
                <w:szCs w:val="24"/>
              </w:rPr>
            </w:pPr>
            <w:r w:rsidRPr="00053C90">
              <w:rPr>
                <w:rFonts w:eastAsia="Times New Roman"/>
                <w:i/>
                <w:iCs/>
                <w:kern w:val="2"/>
                <w:sz w:val="24"/>
                <w:szCs w:val="24"/>
              </w:rPr>
              <w:t xml:space="preserve">Игнатюк А.В., Кудрина В.А. </w:t>
            </w:r>
          </w:p>
          <w:p w14:paraId="0D11BCBE" w14:textId="77777777" w:rsidR="00F97B40" w:rsidRPr="00053C90" w:rsidRDefault="006A7209" w:rsidP="000D4762">
            <w:pPr>
              <w:outlineLvl w:val="0"/>
              <w:rPr>
                <w:sz w:val="24"/>
                <w:szCs w:val="24"/>
              </w:rPr>
            </w:pPr>
            <w:r w:rsidRPr="00053C90">
              <w:rPr>
                <w:rFonts w:eastAsia="Times New Roman"/>
                <w:iCs/>
                <w:kern w:val="2"/>
                <w:sz w:val="24"/>
                <w:szCs w:val="24"/>
              </w:rPr>
              <w:t xml:space="preserve">Особенности таможенных процедур выпуска для внутреннего потребления </w:t>
            </w:r>
            <w:r w:rsidR="000D4762">
              <w:rPr>
                <w:rFonts w:eastAsia="Times New Roman"/>
                <w:iCs/>
                <w:kern w:val="2"/>
                <w:sz w:val="24"/>
                <w:szCs w:val="24"/>
              </w:rPr>
              <w:br/>
            </w:r>
            <w:r w:rsidRPr="00053C90">
              <w:rPr>
                <w:rFonts w:eastAsia="Times New Roman"/>
                <w:iCs/>
                <w:kern w:val="2"/>
                <w:sz w:val="24"/>
                <w:szCs w:val="24"/>
              </w:rPr>
              <w:t>и переработки для внутреннего потребления</w:t>
            </w:r>
            <w:r w:rsidR="000D4762">
              <w:rPr>
                <w:rFonts w:eastAsia="Times New Roman"/>
                <w:iCs/>
                <w:kern w:val="2"/>
                <w:sz w:val="24"/>
                <w:szCs w:val="24"/>
              </w:rPr>
              <w:t>…………………………………………..</w:t>
            </w:r>
            <w:r w:rsidRPr="00053C90">
              <w:rPr>
                <w:rFonts w:eastAsia="Times New Roman"/>
                <w:iCs/>
                <w:kern w:val="2"/>
                <w:sz w:val="24"/>
                <w:szCs w:val="24"/>
              </w:rPr>
              <w:t xml:space="preserve"> </w:t>
            </w:r>
          </w:p>
        </w:tc>
        <w:tc>
          <w:tcPr>
            <w:tcW w:w="844" w:type="dxa"/>
          </w:tcPr>
          <w:p w14:paraId="7C827BFB" w14:textId="77777777" w:rsidR="00053C90" w:rsidRDefault="00053C90" w:rsidP="000D4762">
            <w:pPr>
              <w:rPr>
                <w:sz w:val="24"/>
                <w:szCs w:val="24"/>
              </w:rPr>
            </w:pPr>
          </w:p>
          <w:p w14:paraId="34DB4229" w14:textId="77777777" w:rsidR="000D4762" w:rsidRDefault="000D4762" w:rsidP="000D4762">
            <w:pPr>
              <w:rPr>
                <w:sz w:val="24"/>
                <w:szCs w:val="24"/>
              </w:rPr>
            </w:pPr>
          </w:p>
          <w:p w14:paraId="5A85E567" w14:textId="77777777" w:rsidR="00F97B40" w:rsidRPr="00053C90" w:rsidRDefault="000D4762" w:rsidP="000D4762">
            <w:pPr>
              <w:rPr>
                <w:sz w:val="24"/>
                <w:szCs w:val="24"/>
              </w:rPr>
            </w:pPr>
            <w:r>
              <w:rPr>
                <w:sz w:val="24"/>
                <w:szCs w:val="24"/>
              </w:rPr>
              <w:t>43</w:t>
            </w:r>
          </w:p>
        </w:tc>
      </w:tr>
      <w:tr w:rsidR="00F97B40" w:rsidRPr="00053C90" w14:paraId="797BF312" w14:textId="77777777" w:rsidTr="00A25242">
        <w:tc>
          <w:tcPr>
            <w:tcW w:w="8784" w:type="dxa"/>
          </w:tcPr>
          <w:p w14:paraId="6EF4ECB1" w14:textId="77777777" w:rsidR="00BB0094" w:rsidRPr="00053C90" w:rsidRDefault="00BB0094" w:rsidP="000D4762">
            <w:pPr>
              <w:outlineLvl w:val="0"/>
              <w:rPr>
                <w:rFonts w:eastAsia="Times New Roman"/>
                <w:i/>
                <w:iCs/>
                <w:kern w:val="2"/>
                <w:sz w:val="24"/>
                <w:szCs w:val="24"/>
              </w:rPr>
            </w:pPr>
            <w:r w:rsidRPr="00053C90">
              <w:rPr>
                <w:rFonts w:eastAsia="Times New Roman"/>
                <w:i/>
                <w:iCs/>
                <w:kern w:val="2"/>
                <w:sz w:val="24"/>
                <w:szCs w:val="24"/>
              </w:rPr>
              <w:t xml:space="preserve">Исмаилова С.А. </w:t>
            </w:r>
          </w:p>
          <w:p w14:paraId="452922F5" w14:textId="77777777" w:rsidR="00F97B40" w:rsidRPr="00053C90" w:rsidRDefault="00BB0094" w:rsidP="000D4762">
            <w:pPr>
              <w:outlineLvl w:val="0"/>
              <w:rPr>
                <w:sz w:val="24"/>
                <w:szCs w:val="24"/>
              </w:rPr>
            </w:pPr>
            <w:r w:rsidRPr="00053C90">
              <w:rPr>
                <w:rFonts w:eastAsia="Times New Roman"/>
                <w:iCs/>
                <w:kern w:val="2"/>
                <w:sz w:val="24"/>
                <w:szCs w:val="24"/>
              </w:rPr>
              <w:t xml:space="preserve">Анализ деятельности таможенного представителя и таможенного перевозчика  </w:t>
            </w:r>
            <w:r w:rsidR="000D4762">
              <w:rPr>
                <w:rFonts w:eastAsia="Times New Roman"/>
                <w:iCs/>
                <w:kern w:val="2"/>
                <w:sz w:val="24"/>
                <w:szCs w:val="24"/>
              </w:rPr>
              <w:br/>
            </w:r>
            <w:r w:rsidRPr="00053C90">
              <w:rPr>
                <w:rFonts w:eastAsia="Times New Roman"/>
                <w:iCs/>
                <w:kern w:val="2"/>
                <w:sz w:val="24"/>
                <w:szCs w:val="24"/>
              </w:rPr>
              <w:t>на примере ООО «Траско»</w:t>
            </w:r>
            <w:r w:rsidR="000D4762">
              <w:rPr>
                <w:rFonts w:eastAsia="Times New Roman"/>
                <w:iCs/>
                <w:kern w:val="2"/>
                <w:sz w:val="24"/>
                <w:szCs w:val="24"/>
              </w:rPr>
              <w:t>………………………………………………………………</w:t>
            </w:r>
          </w:p>
        </w:tc>
        <w:tc>
          <w:tcPr>
            <w:tcW w:w="844" w:type="dxa"/>
          </w:tcPr>
          <w:p w14:paraId="562EF721" w14:textId="77777777" w:rsidR="00053C90" w:rsidRDefault="00053C90" w:rsidP="000D4762">
            <w:pPr>
              <w:rPr>
                <w:sz w:val="24"/>
                <w:szCs w:val="24"/>
              </w:rPr>
            </w:pPr>
          </w:p>
          <w:p w14:paraId="62CB9CEE" w14:textId="77777777" w:rsidR="000D4762" w:rsidRDefault="000D4762" w:rsidP="000D4762">
            <w:pPr>
              <w:rPr>
                <w:sz w:val="24"/>
                <w:szCs w:val="24"/>
              </w:rPr>
            </w:pPr>
          </w:p>
          <w:p w14:paraId="38503E8A" w14:textId="77777777" w:rsidR="00F97B40" w:rsidRPr="00053C90" w:rsidRDefault="000D4762" w:rsidP="000D4762">
            <w:pPr>
              <w:rPr>
                <w:sz w:val="24"/>
                <w:szCs w:val="24"/>
              </w:rPr>
            </w:pPr>
            <w:r>
              <w:rPr>
                <w:sz w:val="24"/>
                <w:szCs w:val="24"/>
              </w:rPr>
              <w:t>49</w:t>
            </w:r>
          </w:p>
        </w:tc>
      </w:tr>
      <w:tr w:rsidR="00F97B40" w:rsidRPr="00053C90" w14:paraId="239FFD0F" w14:textId="77777777" w:rsidTr="00A25242">
        <w:tc>
          <w:tcPr>
            <w:tcW w:w="8784" w:type="dxa"/>
          </w:tcPr>
          <w:p w14:paraId="2328E98F" w14:textId="77777777" w:rsidR="006F54FA" w:rsidRPr="00053C90" w:rsidRDefault="006F54FA" w:rsidP="000D4762">
            <w:pPr>
              <w:outlineLvl w:val="0"/>
              <w:rPr>
                <w:rFonts w:eastAsia="Times New Roman"/>
                <w:i/>
                <w:iCs/>
                <w:kern w:val="2"/>
                <w:sz w:val="24"/>
                <w:szCs w:val="24"/>
              </w:rPr>
            </w:pPr>
            <w:r w:rsidRPr="00053C90">
              <w:rPr>
                <w:rFonts w:eastAsia="Times New Roman"/>
                <w:i/>
                <w:iCs/>
                <w:kern w:val="2"/>
                <w:sz w:val="24"/>
                <w:szCs w:val="24"/>
              </w:rPr>
              <w:t xml:space="preserve">Липа М.В. </w:t>
            </w:r>
          </w:p>
          <w:p w14:paraId="7394DBB4" w14:textId="77777777" w:rsidR="00F97B40" w:rsidRPr="00053C90" w:rsidRDefault="006F54FA" w:rsidP="000D4762">
            <w:pPr>
              <w:outlineLvl w:val="0"/>
              <w:rPr>
                <w:sz w:val="24"/>
                <w:szCs w:val="24"/>
              </w:rPr>
            </w:pPr>
            <w:r w:rsidRPr="00053C90">
              <w:rPr>
                <w:rFonts w:eastAsia="Times New Roman"/>
                <w:iCs/>
                <w:kern w:val="2"/>
                <w:sz w:val="24"/>
                <w:szCs w:val="24"/>
              </w:rPr>
              <w:t>Меры минимизации рисков во внешнеторговой деятельности</w:t>
            </w:r>
            <w:r w:rsidR="000D4762">
              <w:rPr>
                <w:rFonts w:eastAsia="Times New Roman"/>
                <w:iCs/>
                <w:kern w:val="2"/>
                <w:sz w:val="24"/>
                <w:szCs w:val="24"/>
              </w:rPr>
              <w:t>……………………….</w:t>
            </w:r>
          </w:p>
        </w:tc>
        <w:tc>
          <w:tcPr>
            <w:tcW w:w="844" w:type="dxa"/>
          </w:tcPr>
          <w:p w14:paraId="30BD708B" w14:textId="77777777" w:rsidR="000D4762" w:rsidRDefault="000D4762" w:rsidP="000D4762">
            <w:pPr>
              <w:rPr>
                <w:sz w:val="24"/>
                <w:szCs w:val="24"/>
              </w:rPr>
            </w:pPr>
          </w:p>
          <w:p w14:paraId="6E934A8D" w14:textId="77777777" w:rsidR="00F97B40" w:rsidRPr="00053C90" w:rsidRDefault="000D4762" w:rsidP="000D4762">
            <w:pPr>
              <w:rPr>
                <w:sz w:val="24"/>
                <w:szCs w:val="24"/>
              </w:rPr>
            </w:pPr>
            <w:r>
              <w:rPr>
                <w:sz w:val="24"/>
                <w:szCs w:val="24"/>
              </w:rPr>
              <w:t>55</w:t>
            </w:r>
          </w:p>
        </w:tc>
      </w:tr>
      <w:tr w:rsidR="00F97B40" w:rsidRPr="00053C90" w14:paraId="03381EE0" w14:textId="77777777" w:rsidTr="00A25242">
        <w:tc>
          <w:tcPr>
            <w:tcW w:w="8784" w:type="dxa"/>
          </w:tcPr>
          <w:p w14:paraId="4BBBE969" w14:textId="77777777" w:rsidR="00A219F1" w:rsidRPr="00053C90" w:rsidRDefault="00A219F1" w:rsidP="000D4762">
            <w:pPr>
              <w:outlineLvl w:val="0"/>
              <w:rPr>
                <w:rFonts w:eastAsia="Times New Roman"/>
                <w:i/>
                <w:iCs/>
                <w:kern w:val="2"/>
                <w:sz w:val="24"/>
                <w:szCs w:val="24"/>
              </w:rPr>
            </w:pPr>
            <w:r w:rsidRPr="00053C90">
              <w:rPr>
                <w:rFonts w:eastAsia="Times New Roman"/>
                <w:i/>
                <w:iCs/>
                <w:kern w:val="2"/>
                <w:sz w:val="24"/>
                <w:szCs w:val="24"/>
              </w:rPr>
              <w:t xml:space="preserve">Маловатова А.Р. </w:t>
            </w:r>
          </w:p>
          <w:p w14:paraId="02F64D7F" w14:textId="77777777" w:rsidR="00F97B40" w:rsidRPr="00053C90" w:rsidRDefault="00A219F1" w:rsidP="000D4762">
            <w:pPr>
              <w:outlineLvl w:val="0"/>
              <w:rPr>
                <w:rFonts w:eastAsia="Times New Roman"/>
                <w:i/>
                <w:iCs/>
                <w:kern w:val="2"/>
                <w:sz w:val="24"/>
                <w:szCs w:val="24"/>
              </w:rPr>
            </w:pPr>
            <w:r w:rsidRPr="00053C90">
              <w:rPr>
                <w:rFonts w:eastAsia="Times New Roman"/>
                <w:iCs/>
                <w:kern w:val="2"/>
                <w:sz w:val="24"/>
                <w:szCs w:val="24"/>
              </w:rPr>
              <w:t>Таможенный контроль за соблюдением условий  таможенной процедуры выпуска для внутреннего потребления</w:t>
            </w:r>
            <w:r w:rsidR="000D4762">
              <w:rPr>
                <w:rFonts w:eastAsia="Times New Roman"/>
                <w:iCs/>
                <w:kern w:val="2"/>
                <w:sz w:val="24"/>
                <w:szCs w:val="24"/>
              </w:rPr>
              <w:t>……………………………………………………………</w:t>
            </w:r>
          </w:p>
        </w:tc>
        <w:tc>
          <w:tcPr>
            <w:tcW w:w="844" w:type="dxa"/>
          </w:tcPr>
          <w:p w14:paraId="3E07A747" w14:textId="77777777" w:rsidR="00053C90" w:rsidRDefault="00053C90" w:rsidP="000D4762">
            <w:pPr>
              <w:rPr>
                <w:sz w:val="24"/>
                <w:szCs w:val="24"/>
              </w:rPr>
            </w:pPr>
          </w:p>
          <w:p w14:paraId="46A913BB" w14:textId="77777777" w:rsidR="000D4762" w:rsidRDefault="000D4762" w:rsidP="000D4762">
            <w:pPr>
              <w:rPr>
                <w:sz w:val="24"/>
                <w:szCs w:val="24"/>
              </w:rPr>
            </w:pPr>
          </w:p>
          <w:p w14:paraId="5F66BB9B" w14:textId="77777777" w:rsidR="00F97B40" w:rsidRPr="00053C90" w:rsidRDefault="000D4762" w:rsidP="000D4762">
            <w:pPr>
              <w:rPr>
                <w:sz w:val="24"/>
                <w:szCs w:val="24"/>
              </w:rPr>
            </w:pPr>
            <w:r>
              <w:rPr>
                <w:sz w:val="24"/>
                <w:szCs w:val="24"/>
              </w:rPr>
              <w:t>60</w:t>
            </w:r>
          </w:p>
        </w:tc>
      </w:tr>
      <w:tr w:rsidR="00F97B40" w:rsidRPr="00053C90" w14:paraId="421A1E5B" w14:textId="77777777" w:rsidTr="00A25242">
        <w:tc>
          <w:tcPr>
            <w:tcW w:w="8784" w:type="dxa"/>
          </w:tcPr>
          <w:p w14:paraId="1B052AA1" w14:textId="77777777" w:rsidR="007C32E8" w:rsidRPr="00053C90" w:rsidRDefault="007C32E8" w:rsidP="000D4762">
            <w:pPr>
              <w:outlineLvl w:val="0"/>
              <w:rPr>
                <w:rFonts w:eastAsia="Times New Roman"/>
                <w:i/>
                <w:iCs/>
                <w:kern w:val="2"/>
                <w:sz w:val="24"/>
                <w:szCs w:val="24"/>
              </w:rPr>
            </w:pPr>
            <w:r w:rsidRPr="00053C90">
              <w:rPr>
                <w:rFonts w:eastAsia="Times New Roman"/>
                <w:i/>
                <w:iCs/>
                <w:kern w:val="2"/>
                <w:sz w:val="24"/>
                <w:szCs w:val="24"/>
              </w:rPr>
              <w:t xml:space="preserve">Патраш Е.А. </w:t>
            </w:r>
          </w:p>
          <w:p w14:paraId="30411F42" w14:textId="74BC90D6" w:rsidR="00F97B40" w:rsidRPr="00053C90" w:rsidRDefault="007C32E8" w:rsidP="000D4762">
            <w:pPr>
              <w:outlineLvl w:val="0"/>
              <w:rPr>
                <w:sz w:val="24"/>
                <w:szCs w:val="24"/>
              </w:rPr>
            </w:pPr>
            <w:r w:rsidRPr="00053C90">
              <w:rPr>
                <w:rFonts w:eastAsia="Times New Roman"/>
                <w:iCs/>
                <w:kern w:val="2"/>
                <w:sz w:val="24"/>
                <w:szCs w:val="24"/>
              </w:rPr>
              <w:t xml:space="preserve">Ключевая ставка банка </w:t>
            </w:r>
            <w:r w:rsidR="00597AC1">
              <w:rPr>
                <w:rFonts w:eastAsia="Times New Roman"/>
                <w:iCs/>
                <w:kern w:val="2"/>
                <w:sz w:val="24"/>
                <w:szCs w:val="24"/>
              </w:rPr>
              <w:t>Р</w:t>
            </w:r>
            <w:r w:rsidRPr="00597AC1">
              <w:rPr>
                <w:rFonts w:eastAsia="Times New Roman"/>
                <w:iCs/>
                <w:kern w:val="2"/>
                <w:sz w:val="24"/>
                <w:szCs w:val="24"/>
              </w:rPr>
              <w:t>оссии</w:t>
            </w:r>
            <w:r w:rsidRPr="00053C90">
              <w:rPr>
                <w:rFonts w:eastAsia="Times New Roman"/>
                <w:iCs/>
                <w:kern w:val="2"/>
                <w:sz w:val="24"/>
                <w:szCs w:val="24"/>
              </w:rPr>
              <w:t xml:space="preserve"> как инструмент денежно-кредитной политики государства</w:t>
            </w:r>
            <w:r w:rsidR="000D4762">
              <w:rPr>
                <w:rFonts w:eastAsia="Times New Roman"/>
                <w:iCs/>
                <w:kern w:val="2"/>
                <w:sz w:val="24"/>
                <w:szCs w:val="24"/>
              </w:rPr>
              <w:t>………………………………………………………………………………...</w:t>
            </w:r>
          </w:p>
        </w:tc>
        <w:tc>
          <w:tcPr>
            <w:tcW w:w="844" w:type="dxa"/>
          </w:tcPr>
          <w:p w14:paraId="4D58FD5E" w14:textId="77777777" w:rsidR="00053C90" w:rsidRDefault="00053C90" w:rsidP="000D4762">
            <w:pPr>
              <w:rPr>
                <w:sz w:val="24"/>
                <w:szCs w:val="24"/>
              </w:rPr>
            </w:pPr>
          </w:p>
          <w:p w14:paraId="69FCE98B" w14:textId="77777777" w:rsidR="00053C90" w:rsidRDefault="00053C90" w:rsidP="000D4762">
            <w:pPr>
              <w:rPr>
                <w:sz w:val="24"/>
                <w:szCs w:val="24"/>
              </w:rPr>
            </w:pPr>
          </w:p>
          <w:p w14:paraId="26987701" w14:textId="77777777" w:rsidR="00F97B40" w:rsidRPr="00053C90" w:rsidRDefault="000D4762" w:rsidP="000D4762">
            <w:pPr>
              <w:rPr>
                <w:sz w:val="24"/>
                <w:szCs w:val="24"/>
              </w:rPr>
            </w:pPr>
            <w:r>
              <w:rPr>
                <w:sz w:val="24"/>
                <w:szCs w:val="24"/>
              </w:rPr>
              <w:t>65</w:t>
            </w:r>
          </w:p>
        </w:tc>
      </w:tr>
      <w:tr w:rsidR="00F97B40" w:rsidRPr="00053C90" w14:paraId="62AF3509" w14:textId="77777777" w:rsidTr="00A25242">
        <w:tc>
          <w:tcPr>
            <w:tcW w:w="8784" w:type="dxa"/>
          </w:tcPr>
          <w:p w14:paraId="7F0B5D59" w14:textId="77777777" w:rsidR="00D3698A" w:rsidRPr="00053C90" w:rsidRDefault="00D3698A" w:rsidP="000D4762">
            <w:pPr>
              <w:outlineLvl w:val="0"/>
              <w:rPr>
                <w:rFonts w:eastAsia="Times New Roman"/>
                <w:i/>
                <w:iCs/>
                <w:kern w:val="2"/>
                <w:sz w:val="24"/>
                <w:szCs w:val="24"/>
              </w:rPr>
            </w:pPr>
            <w:r w:rsidRPr="00053C90">
              <w:rPr>
                <w:rFonts w:eastAsia="Times New Roman"/>
                <w:i/>
                <w:iCs/>
                <w:kern w:val="2"/>
                <w:sz w:val="24"/>
                <w:szCs w:val="24"/>
              </w:rPr>
              <w:t xml:space="preserve">Рындина Д.А., Одноралова Д.В. </w:t>
            </w:r>
          </w:p>
          <w:p w14:paraId="72092CCB" w14:textId="77777777" w:rsidR="00F97B40" w:rsidRPr="00053C90" w:rsidRDefault="00D3698A" w:rsidP="000D4762">
            <w:pPr>
              <w:outlineLvl w:val="0"/>
              <w:rPr>
                <w:sz w:val="24"/>
                <w:szCs w:val="24"/>
              </w:rPr>
            </w:pPr>
            <w:r w:rsidRPr="00053C90">
              <w:rPr>
                <w:rFonts w:eastAsia="Times New Roman"/>
                <w:iCs/>
                <w:kern w:val="2"/>
                <w:sz w:val="24"/>
                <w:szCs w:val="24"/>
              </w:rPr>
              <w:t>Анализ судебной практики по увольнению со службы в таможенных органах</w:t>
            </w:r>
          </w:p>
        </w:tc>
        <w:tc>
          <w:tcPr>
            <w:tcW w:w="844" w:type="dxa"/>
          </w:tcPr>
          <w:p w14:paraId="6508658C" w14:textId="77777777" w:rsidR="00053C90" w:rsidRDefault="00053C90" w:rsidP="000D4762">
            <w:pPr>
              <w:rPr>
                <w:sz w:val="24"/>
                <w:szCs w:val="24"/>
              </w:rPr>
            </w:pPr>
          </w:p>
          <w:p w14:paraId="0E2CAB2A" w14:textId="77777777" w:rsidR="00F97B40" w:rsidRPr="00053C90" w:rsidRDefault="007C32E8" w:rsidP="000D4762">
            <w:pPr>
              <w:rPr>
                <w:sz w:val="24"/>
                <w:szCs w:val="24"/>
              </w:rPr>
            </w:pPr>
            <w:r w:rsidRPr="00053C90">
              <w:rPr>
                <w:sz w:val="24"/>
                <w:szCs w:val="24"/>
              </w:rPr>
              <w:t>7</w:t>
            </w:r>
            <w:r w:rsidR="000D4762">
              <w:rPr>
                <w:sz w:val="24"/>
                <w:szCs w:val="24"/>
              </w:rPr>
              <w:t>0</w:t>
            </w:r>
          </w:p>
        </w:tc>
      </w:tr>
      <w:tr w:rsidR="00F97B40" w:rsidRPr="00053C90" w14:paraId="4E3D8988" w14:textId="77777777" w:rsidTr="00A25242">
        <w:tc>
          <w:tcPr>
            <w:tcW w:w="8784" w:type="dxa"/>
          </w:tcPr>
          <w:p w14:paraId="76927EBF" w14:textId="77777777" w:rsidR="00766CBE" w:rsidRPr="00053C90" w:rsidRDefault="00766CBE" w:rsidP="000D4762">
            <w:pPr>
              <w:outlineLvl w:val="0"/>
              <w:rPr>
                <w:rFonts w:eastAsia="Times New Roman"/>
                <w:i/>
                <w:iCs/>
                <w:kern w:val="2"/>
                <w:sz w:val="24"/>
                <w:szCs w:val="24"/>
              </w:rPr>
            </w:pPr>
            <w:r w:rsidRPr="00053C90">
              <w:rPr>
                <w:rFonts w:eastAsia="Times New Roman"/>
                <w:i/>
                <w:iCs/>
                <w:kern w:val="2"/>
                <w:sz w:val="24"/>
                <w:szCs w:val="24"/>
              </w:rPr>
              <w:t xml:space="preserve">Уварова В.С. </w:t>
            </w:r>
          </w:p>
          <w:p w14:paraId="6D15557A" w14:textId="5F29586D" w:rsidR="00F97B40" w:rsidRPr="00053C90" w:rsidRDefault="00766CBE" w:rsidP="000D4762">
            <w:pPr>
              <w:outlineLvl w:val="0"/>
              <w:rPr>
                <w:sz w:val="24"/>
                <w:szCs w:val="24"/>
              </w:rPr>
            </w:pPr>
            <w:r w:rsidRPr="00053C90">
              <w:rPr>
                <w:rFonts w:eastAsia="Times New Roman"/>
                <w:iCs/>
                <w:kern w:val="2"/>
                <w:sz w:val="24"/>
                <w:szCs w:val="24"/>
              </w:rPr>
              <w:t xml:space="preserve">К вопросу </w:t>
            </w:r>
            <w:r w:rsidR="00597AC1">
              <w:rPr>
                <w:rFonts w:eastAsia="Times New Roman"/>
                <w:iCs/>
                <w:kern w:val="2"/>
                <w:sz w:val="24"/>
                <w:szCs w:val="24"/>
              </w:rPr>
              <w:t xml:space="preserve">о </w:t>
            </w:r>
            <w:r w:rsidRPr="00053C90">
              <w:rPr>
                <w:rFonts w:eastAsia="Times New Roman"/>
                <w:iCs/>
                <w:kern w:val="2"/>
                <w:sz w:val="24"/>
                <w:szCs w:val="24"/>
              </w:rPr>
              <w:t>необходимости включения вознаграждения платежного агента в таможенную стоимость</w:t>
            </w:r>
            <w:r w:rsidR="000D4762">
              <w:rPr>
                <w:rFonts w:eastAsia="Times New Roman"/>
                <w:iCs/>
                <w:kern w:val="2"/>
                <w:sz w:val="24"/>
                <w:szCs w:val="24"/>
              </w:rPr>
              <w:t>…………………………………………………………………..</w:t>
            </w:r>
          </w:p>
        </w:tc>
        <w:tc>
          <w:tcPr>
            <w:tcW w:w="844" w:type="dxa"/>
          </w:tcPr>
          <w:p w14:paraId="667D1F55" w14:textId="77777777" w:rsidR="00053C90" w:rsidRDefault="00053C90" w:rsidP="000D4762">
            <w:pPr>
              <w:rPr>
                <w:sz w:val="24"/>
                <w:szCs w:val="24"/>
              </w:rPr>
            </w:pPr>
          </w:p>
          <w:p w14:paraId="6927DD03" w14:textId="77777777" w:rsidR="00053C90" w:rsidRDefault="00053C90" w:rsidP="000D4762">
            <w:pPr>
              <w:rPr>
                <w:sz w:val="24"/>
                <w:szCs w:val="24"/>
              </w:rPr>
            </w:pPr>
          </w:p>
          <w:p w14:paraId="3956B3D3" w14:textId="77777777" w:rsidR="00F97B40" w:rsidRPr="00053C90" w:rsidRDefault="000D4762" w:rsidP="000D4762">
            <w:pPr>
              <w:rPr>
                <w:sz w:val="24"/>
                <w:szCs w:val="24"/>
              </w:rPr>
            </w:pPr>
            <w:r>
              <w:rPr>
                <w:sz w:val="24"/>
                <w:szCs w:val="24"/>
              </w:rPr>
              <w:t>74</w:t>
            </w:r>
          </w:p>
        </w:tc>
      </w:tr>
      <w:tr w:rsidR="00F97B40" w:rsidRPr="00053C90" w14:paraId="354A4408" w14:textId="77777777" w:rsidTr="00A25242">
        <w:tc>
          <w:tcPr>
            <w:tcW w:w="8784" w:type="dxa"/>
          </w:tcPr>
          <w:p w14:paraId="29D2051E" w14:textId="77777777" w:rsidR="00053C90" w:rsidRPr="00053C90" w:rsidRDefault="00053C90" w:rsidP="000D4762">
            <w:pPr>
              <w:outlineLvl w:val="0"/>
              <w:rPr>
                <w:rFonts w:eastAsia="Times New Roman"/>
                <w:i/>
                <w:iCs/>
                <w:kern w:val="2"/>
                <w:sz w:val="24"/>
                <w:szCs w:val="24"/>
              </w:rPr>
            </w:pPr>
            <w:r w:rsidRPr="00053C90">
              <w:rPr>
                <w:rFonts w:eastAsia="Times New Roman"/>
                <w:i/>
                <w:iCs/>
                <w:kern w:val="2"/>
                <w:sz w:val="24"/>
                <w:szCs w:val="24"/>
              </w:rPr>
              <w:t xml:space="preserve">Филиппов В.А. </w:t>
            </w:r>
          </w:p>
          <w:p w14:paraId="791B1A26" w14:textId="77777777" w:rsidR="00F97B40" w:rsidRPr="00053C90" w:rsidRDefault="00053C90" w:rsidP="000D4762">
            <w:pPr>
              <w:outlineLvl w:val="0"/>
              <w:rPr>
                <w:sz w:val="24"/>
                <w:szCs w:val="24"/>
              </w:rPr>
            </w:pPr>
            <w:r w:rsidRPr="00053C90">
              <w:rPr>
                <w:rFonts w:eastAsia="Times New Roman"/>
                <w:iCs/>
                <w:kern w:val="2"/>
                <w:sz w:val="24"/>
                <w:szCs w:val="24"/>
              </w:rPr>
              <w:t>Перспективы ужесточения денежно-кредитной политики в целях преодоления стагфляции</w:t>
            </w:r>
            <w:r w:rsidR="000D4762">
              <w:rPr>
                <w:rFonts w:eastAsia="Times New Roman"/>
                <w:iCs/>
                <w:kern w:val="2"/>
                <w:sz w:val="24"/>
                <w:szCs w:val="24"/>
              </w:rPr>
              <w:t>………………………………………………………………………………..</w:t>
            </w:r>
          </w:p>
        </w:tc>
        <w:tc>
          <w:tcPr>
            <w:tcW w:w="844" w:type="dxa"/>
          </w:tcPr>
          <w:p w14:paraId="1FC7243C" w14:textId="77777777" w:rsidR="00053C90" w:rsidRDefault="00053C90" w:rsidP="000D4762">
            <w:pPr>
              <w:rPr>
                <w:sz w:val="24"/>
                <w:szCs w:val="24"/>
              </w:rPr>
            </w:pPr>
          </w:p>
          <w:p w14:paraId="35C5D229" w14:textId="77777777" w:rsidR="00053C90" w:rsidRDefault="00053C90" w:rsidP="000D4762">
            <w:pPr>
              <w:rPr>
                <w:sz w:val="24"/>
                <w:szCs w:val="24"/>
              </w:rPr>
            </w:pPr>
          </w:p>
          <w:p w14:paraId="011C49DD" w14:textId="77777777" w:rsidR="00F97B40" w:rsidRPr="00053C90" w:rsidRDefault="000D4762" w:rsidP="000D4762">
            <w:pPr>
              <w:rPr>
                <w:sz w:val="24"/>
                <w:szCs w:val="24"/>
              </w:rPr>
            </w:pPr>
            <w:r>
              <w:rPr>
                <w:sz w:val="24"/>
                <w:szCs w:val="24"/>
              </w:rPr>
              <w:t>78</w:t>
            </w:r>
          </w:p>
        </w:tc>
      </w:tr>
      <w:tr w:rsidR="00F97B40" w:rsidRPr="00053C90" w14:paraId="4A02E61E" w14:textId="77777777" w:rsidTr="00A25242">
        <w:tc>
          <w:tcPr>
            <w:tcW w:w="8784" w:type="dxa"/>
          </w:tcPr>
          <w:p w14:paraId="7D20A8D7" w14:textId="77777777" w:rsidR="004B4D6D" w:rsidRPr="004B4D6D" w:rsidRDefault="004B4D6D" w:rsidP="000D4762">
            <w:pPr>
              <w:outlineLvl w:val="0"/>
              <w:rPr>
                <w:rFonts w:eastAsia="Times New Roman"/>
                <w:i/>
                <w:iCs/>
                <w:kern w:val="2"/>
                <w:sz w:val="24"/>
                <w:szCs w:val="24"/>
              </w:rPr>
            </w:pPr>
            <w:r w:rsidRPr="004B4D6D">
              <w:rPr>
                <w:rFonts w:eastAsia="Times New Roman"/>
                <w:i/>
                <w:iCs/>
                <w:kern w:val="2"/>
                <w:sz w:val="24"/>
                <w:szCs w:val="24"/>
              </w:rPr>
              <w:t>Шалковская Е.Э.</w:t>
            </w:r>
          </w:p>
          <w:p w14:paraId="68FA45D0" w14:textId="77777777" w:rsidR="00F97B40" w:rsidRPr="00053C90" w:rsidRDefault="004B4D6D" w:rsidP="000D4762">
            <w:pPr>
              <w:outlineLvl w:val="0"/>
              <w:rPr>
                <w:sz w:val="24"/>
                <w:szCs w:val="24"/>
              </w:rPr>
            </w:pPr>
            <w:r w:rsidRPr="004B4D6D">
              <w:rPr>
                <w:rFonts w:eastAsia="Times New Roman"/>
                <w:iCs/>
                <w:kern w:val="2"/>
                <w:sz w:val="24"/>
                <w:szCs w:val="24"/>
              </w:rPr>
              <w:t>Порядок и условия перемещения через таможенную границу Евразийского экономического союза товаров для личного пользования</w:t>
            </w:r>
            <w:r w:rsidR="000D4762">
              <w:rPr>
                <w:rFonts w:eastAsia="Times New Roman"/>
                <w:iCs/>
                <w:kern w:val="2"/>
                <w:sz w:val="24"/>
                <w:szCs w:val="24"/>
              </w:rPr>
              <w:t>……………………………..</w:t>
            </w:r>
          </w:p>
        </w:tc>
        <w:tc>
          <w:tcPr>
            <w:tcW w:w="844" w:type="dxa"/>
          </w:tcPr>
          <w:p w14:paraId="64552EFA" w14:textId="77777777" w:rsidR="006B7E65" w:rsidRDefault="006B7E65" w:rsidP="000D4762">
            <w:pPr>
              <w:rPr>
                <w:sz w:val="24"/>
                <w:szCs w:val="24"/>
              </w:rPr>
            </w:pPr>
          </w:p>
          <w:p w14:paraId="32F814AC" w14:textId="77777777" w:rsidR="006B7E65" w:rsidRDefault="006B7E65" w:rsidP="000D4762">
            <w:pPr>
              <w:rPr>
                <w:sz w:val="24"/>
                <w:szCs w:val="24"/>
              </w:rPr>
            </w:pPr>
          </w:p>
          <w:p w14:paraId="723DDAE1" w14:textId="77777777" w:rsidR="00F97B40" w:rsidRPr="00053C90" w:rsidRDefault="000D4762" w:rsidP="000D4762">
            <w:pPr>
              <w:rPr>
                <w:sz w:val="24"/>
                <w:szCs w:val="24"/>
              </w:rPr>
            </w:pPr>
            <w:r>
              <w:rPr>
                <w:sz w:val="24"/>
                <w:szCs w:val="24"/>
              </w:rPr>
              <w:t>82</w:t>
            </w:r>
          </w:p>
        </w:tc>
      </w:tr>
    </w:tbl>
    <w:p w14:paraId="6C42FAD1"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609D0FAC"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046F1B1F"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35701B60"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28D704AC"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5BDB094F" w14:textId="77777777" w:rsidR="000D4762" w:rsidRDefault="000D4762" w:rsidP="006231C0">
      <w:pPr>
        <w:spacing w:after="0" w:line="240" w:lineRule="auto"/>
        <w:jc w:val="center"/>
        <w:outlineLvl w:val="0"/>
        <w:rPr>
          <w:rFonts w:ascii="Times New Roman" w:eastAsia="Times New Roman" w:hAnsi="Times New Roman" w:cs="Times New Roman"/>
          <w:b/>
          <w:bCs/>
          <w:kern w:val="2"/>
          <w:sz w:val="28"/>
          <w:szCs w:val="28"/>
          <w:lang w:eastAsia="ru-RU"/>
        </w:rPr>
      </w:pPr>
    </w:p>
    <w:p w14:paraId="7D00F8D5" w14:textId="77777777" w:rsidR="006231C0" w:rsidRPr="006231C0" w:rsidRDefault="006231C0" w:rsidP="006231C0">
      <w:pPr>
        <w:spacing w:after="0" w:line="240" w:lineRule="auto"/>
        <w:jc w:val="center"/>
        <w:outlineLvl w:val="0"/>
        <w:rPr>
          <w:rFonts w:ascii="Times New Roman" w:eastAsia="Times New Roman" w:hAnsi="Times New Roman" w:cs="Times New Roman"/>
          <w:b/>
          <w:bCs/>
          <w:kern w:val="2"/>
          <w:sz w:val="28"/>
          <w:szCs w:val="28"/>
          <w:lang w:eastAsia="ru-RU"/>
        </w:rPr>
      </w:pPr>
      <w:r w:rsidRPr="006231C0">
        <w:rPr>
          <w:rFonts w:ascii="Times New Roman" w:eastAsia="Times New Roman" w:hAnsi="Times New Roman" w:cs="Times New Roman"/>
          <w:b/>
          <w:bCs/>
          <w:kern w:val="2"/>
          <w:sz w:val="28"/>
          <w:szCs w:val="28"/>
          <w:lang w:eastAsia="ru-RU"/>
        </w:rPr>
        <w:lastRenderedPageBreak/>
        <w:t xml:space="preserve">Особенности применения таможенной процедуры переработки </w:t>
      </w:r>
      <w:r>
        <w:rPr>
          <w:rFonts w:ascii="Times New Roman" w:eastAsia="Times New Roman" w:hAnsi="Times New Roman" w:cs="Times New Roman"/>
          <w:b/>
          <w:bCs/>
          <w:kern w:val="2"/>
          <w:sz w:val="28"/>
          <w:szCs w:val="28"/>
          <w:lang w:eastAsia="ru-RU"/>
        </w:rPr>
        <w:br/>
      </w:r>
      <w:r w:rsidRPr="006231C0">
        <w:rPr>
          <w:rFonts w:ascii="Times New Roman" w:eastAsia="Times New Roman" w:hAnsi="Times New Roman" w:cs="Times New Roman"/>
          <w:b/>
          <w:bCs/>
          <w:kern w:val="2"/>
          <w:sz w:val="28"/>
          <w:szCs w:val="28"/>
          <w:lang w:eastAsia="ru-RU"/>
        </w:rPr>
        <w:t>на таможенной территории</w:t>
      </w:r>
    </w:p>
    <w:p w14:paraId="2956FB1E" w14:textId="77777777" w:rsidR="006231C0" w:rsidRPr="006231C0" w:rsidRDefault="006231C0" w:rsidP="006231C0">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sidRPr="006231C0">
        <w:rPr>
          <w:rFonts w:ascii="Times New Roman" w:eastAsia="Times New Roman" w:hAnsi="Times New Roman" w:cs="Times New Roman"/>
          <w:b/>
          <w:iCs/>
          <w:kern w:val="2"/>
          <w:sz w:val="28"/>
          <w:szCs w:val="28"/>
          <w:lang w:eastAsia="ru-RU"/>
        </w:rPr>
        <w:t>Э.Д. Арутюнова, А.С. Сибикин</w:t>
      </w:r>
    </w:p>
    <w:p w14:paraId="08EC6B91" w14:textId="77777777" w:rsidR="006231C0" w:rsidRPr="006231C0" w:rsidRDefault="006231C0" w:rsidP="006231C0">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6231C0">
        <w:rPr>
          <w:rFonts w:ascii="Times New Roman" w:eastAsia="Times New Roman" w:hAnsi="Times New Roman" w:cs="Times New Roman"/>
          <w:bCs/>
          <w:kern w:val="2"/>
          <w:sz w:val="24"/>
          <w:szCs w:val="24"/>
          <w:lang w:eastAsia="ru-RU"/>
        </w:rPr>
        <w:t>ФГБОУ ВО «Тверской государственный университет», г. Тверь</w:t>
      </w:r>
    </w:p>
    <w:p w14:paraId="70E75FF5" w14:textId="77777777" w:rsidR="006231C0" w:rsidRPr="006231C0" w:rsidRDefault="006231C0" w:rsidP="00F97B40">
      <w:pPr>
        <w:spacing w:before="120" w:after="120" w:line="240" w:lineRule="auto"/>
        <w:ind w:firstLine="454"/>
        <w:jc w:val="center"/>
        <w:rPr>
          <w:iCs/>
          <w:sz w:val="24"/>
          <w:szCs w:val="24"/>
        </w:rPr>
      </w:pPr>
      <w:r w:rsidRPr="006231C0">
        <w:rPr>
          <w:rFonts w:ascii="Times New Roman" w:hAnsi="Times New Roman" w:cs="Times New Roman"/>
          <w:bCs/>
          <w:iCs/>
          <w:sz w:val="24"/>
          <w:szCs w:val="24"/>
        </w:rPr>
        <w:t>Научный руководитель к.филос.н., доцент А.Б. Вобликов</w:t>
      </w:r>
    </w:p>
    <w:p w14:paraId="77592260" w14:textId="77777777" w:rsidR="006231C0" w:rsidRPr="006231C0" w:rsidRDefault="006231C0" w:rsidP="00F97B40">
      <w:pPr>
        <w:spacing w:before="240" w:after="0" w:line="240" w:lineRule="auto"/>
        <w:ind w:left="284" w:right="284"/>
        <w:jc w:val="both"/>
        <w:rPr>
          <w:rFonts w:ascii="Times New Roman" w:hAnsi="Times New Roman" w:cs="Times New Roman"/>
          <w:iCs/>
          <w:sz w:val="24"/>
          <w:szCs w:val="24"/>
        </w:rPr>
      </w:pPr>
      <w:r w:rsidRPr="006231C0">
        <w:rPr>
          <w:rFonts w:ascii="Times New Roman" w:hAnsi="Times New Roman" w:cs="Times New Roman"/>
          <w:iCs/>
          <w:color w:val="000000"/>
          <w:sz w:val="24"/>
          <w:szCs w:val="24"/>
        </w:rPr>
        <w:t>В данной статье анализируется общий алгоритм применения таможенной процедуры переработки на таможенной территории, а также указывается ее экономический смысл. Также в рамках исследования были приведены возможные нарушения применения данной таможенной процедуры на примерах из судебной практики.</w:t>
      </w:r>
    </w:p>
    <w:p w14:paraId="3188BE21" w14:textId="77777777" w:rsidR="006231C0" w:rsidRDefault="006231C0" w:rsidP="006231C0">
      <w:pPr>
        <w:spacing w:after="0" w:line="240" w:lineRule="auto"/>
        <w:ind w:left="284" w:right="284"/>
        <w:jc w:val="both"/>
        <w:rPr>
          <w:rFonts w:ascii="Times New Roman" w:hAnsi="Times New Roman" w:cs="Times New Roman"/>
          <w:bCs/>
          <w:i/>
          <w:iCs/>
          <w:sz w:val="24"/>
          <w:szCs w:val="24"/>
        </w:rPr>
      </w:pPr>
      <w:r w:rsidRPr="006231C0">
        <w:rPr>
          <w:rFonts w:ascii="Times New Roman" w:hAnsi="Times New Roman" w:cs="Times New Roman"/>
          <w:b/>
          <w:bCs/>
          <w:i/>
          <w:iCs/>
          <w:sz w:val="24"/>
          <w:szCs w:val="24"/>
        </w:rPr>
        <w:t xml:space="preserve">Ключевые слова: </w:t>
      </w:r>
      <w:r w:rsidRPr="006231C0">
        <w:rPr>
          <w:rFonts w:ascii="Times New Roman" w:hAnsi="Times New Roman" w:cs="Times New Roman"/>
          <w:bCs/>
          <w:i/>
          <w:iCs/>
          <w:sz w:val="24"/>
          <w:szCs w:val="24"/>
        </w:rPr>
        <w:t>таможенная процедура, внешнеэкономическая деятельность, переработка на таможенной территории, операции по переработке, норма выхода продуктов переработки.</w:t>
      </w:r>
    </w:p>
    <w:p w14:paraId="65F2B833" w14:textId="77777777" w:rsidR="006231C0" w:rsidRPr="006231C0" w:rsidRDefault="006231C0" w:rsidP="006231C0">
      <w:pPr>
        <w:spacing w:after="0" w:line="240" w:lineRule="auto"/>
        <w:ind w:left="284" w:right="284"/>
        <w:jc w:val="both"/>
        <w:rPr>
          <w:rFonts w:ascii="Times New Roman" w:hAnsi="Times New Roman" w:cs="Times New Roman"/>
          <w:bCs/>
          <w:i/>
          <w:iCs/>
          <w:sz w:val="24"/>
          <w:szCs w:val="24"/>
        </w:rPr>
      </w:pPr>
    </w:p>
    <w:p w14:paraId="2B916FEB"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 xml:space="preserve">На таможенные органы помимо двух основных функций: фискальной </w:t>
      </w:r>
      <w:r w:rsidRPr="006231C0">
        <w:rPr>
          <w:rFonts w:ascii="Times New Roman" w:hAnsi="Times New Roman" w:cs="Times New Roman"/>
          <w:iCs/>
          <w:sz w:val="28"/>
          <w:szCs w:val="28"/>
        </w:rPr>
        <w:br/>
        <w:t>и правоохранительной, возлагается еще одна очень важная задача – стимулирование внешней торговли. В связи с этим на территории Евразийского экономического союза (далее – ЕАЭС) действуют 17 таможенных процедур, закрепленных в разделе IV Таможенного кодекса ЕАЭС (далее – ТК ЕАЭС). Такое количество таможенных процедур позволяет упростить осуществление внешнеэкономической деятельности (далее – ВЭД), так как знание специфических особенностей таможенных процедур позволяет участникам ВЭД сделать правильный выбор при декларировании, что в свою очередь сокращает время совершения таможенных операций, а иногда снижает размер платежей.</w:t>
      </w:r>
    </w:p>
    <w:p w14:paraId="057F59B9"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Под таможенной процедурой понимается совокупность норм, определяющих для таможенных целей требования и условия пользования и (или) распоряжения товарами на таможенной территории ЕАЭС или за ее пределами. Таможенная процедура выбирается декларантом исходя из целей использования товаров и представляет собой совокупность условий и норм, которые необходимо соблюдать. К этим условиям относится уплата налогов и сборов, если это необходимо, соблюдение нетарифных ограничений и ограничений по использованию и распоряжению товарами [6].</w:t>
      </w:r>
    </w:p>
    <w:p w14:paraId="01A1CF66"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Далее рассмотрим более подробно таможенную процедуру переработки на таможенной территории.</w:t>
      </w:r>
    </w:p>
    <w:p w14:paraId="379E3095"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Таможенная процедура переработки на таможенной территории - таможенная процедура, применяемая в отношении иностранных товаров, с которыми совершаются операции по переработке на таможенной территории ЕАЭС в целях получения продуктов их переработки, предназначенных для последующего вывоза с таможенной территории,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 [1].</w:t>
      </w:r>
    </w:p>
    <w:p w14:paraId="4ABA8445"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 xml:space="preserve">Экономический смысл данной таможенной процедуры заключается в следующем: переработка на таможенной территории стимулирует иностранных </w:t>
      </w:r>
      <w:r w:rsidRPr="006231C0">
        <w:rPr>
          <w:rFonts w:ascii="Times New Roman" w:hAnsi="Times New Roman" w:cs="Times New Roman"/>
          <w:iCs/>
          <w:sz w:val="28"/>
          <w:szCs w:val="28"/>
        </w:rPr>
        <w:lastRenderedPageBreak/>
        <w:t>предпринимателей размещать на территории ЕАЭС свои производственные заказы, что повышает загрузку производственных мощностей, занятость населения, стимулирует рост доходов и т. д.</w:t>
      </w:r>
    </w:p>
    <w:p w14:paraId="70711C96"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iCs/>
          <w:sz w:val="28"/>
          <w:szCs w:val="28"/>
        </w:rPr>
        <w:t>На рис. 1 представлен общий алгоритм таможенной процедуры переработки на таможенной территории.</w:t>
      </w:r>
    </w:p>
    <w:p w14:paraId="3E62984F" w14:textId="77777777" w:rsidR="006231C0" w:rsidRPr="006231C0" w:rsidRDefault="006231C0" w:rsidP="006231C0">
      <w:pPr>
        <w:spacing w:after="0"/>
        <w:ind w:firstLine="454"/>
        <w:jc w:val="both"/>
        <w:rPr>
          <w:rFonts w:ascii="Times New Roman" w:hAnsi="Times New Roman" w:cs="Times New Roman"/>
          <w:iCs/>
          <w:sz w:val="28"/>
          <w:szCs w:val="28"/>
        </w:rPr>
      </w:pPr>
    </w:p>
    <w:p w14:paraId="6779E53D" w14:textId="77777777" w:rsidR="006231C0" w:rsidRPr="006231C0" w:rsidRDefault="006231C0" w:rsidP="006231C0">
      <w:pPr>
        <w:spacing w:after="0"/>
        <w:ind w:firstLine="454"/>
        <w:jc w:val="both"/>
        <w:rPr>
          <w:rFonts w:ascii="Times New Roman" w:hAnsi="Times New Roman" w:cs="Times New Roman"/>
          <w:iCs/>
          <w:sz w:val="28"/>
          <w:szCs w:val="28"/>
        </w:rPr>
      </w:pP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4384" behindDoc="0" locked="0" layoutInCell="1" allowOverlap="1" wp14:anchorId="611EBD92" wp14:editId="735B7CFA">
                <wp:simplePos x="0" y="0"/>
                <wp:positionH relativeFrom="margin">
                  <wp:align>right</wp:align>
                </wp:positionH>
                <wp:positionV relativeFrom="paragraph">
                  <wp:posOffset>73661</wp:posOffset>
                </wp:positionV>
                <wp:extent cx="3162300" cy="666750"/>
                <wp:effectExtent l="0" t="0" r="19050" b="19050"/>
                <wp:wrapNone/>
                <wp:docPr id="6" name="Надпись 6"/>
                <wp:cNvGraphicFramePr/>
                <a:graphic xmlns:a="http://schemas.openxmlformats.org/drawingml/2006/main">
                  <a:graphicData uri="http://schemas.microsoft.com/office/word/2010/wordprocessingShape">
                    <wps:wsp>
                      <wps:cNvSpPr txBox="1"/>
                      <wps:spPr>
                        <a:xfrm>
                          <a:off x="0" y="0"/>
                          <a:ext cx="3162300" cy="666750"/>
                        </a:xfrm>
                        <a:prstGeom prst="rect">
                          <a:avLst/>
                        </a:prstGeom>
                        <a:solidFill>
                          <a:sysClr val="window" lastClr="FFFFFF"/>
                        </a:solidFill>
                        <a:ln w="6350">
                          <a:solidFill>
                            <a:prstClr val="black"/>
                          </a:solidFill>
                        </a:ln>
                      </wps:spPr>
                      <wps:txbx>
                        <w:txbxContent>
                          <w:p w14:paraId="1927FEA2"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Заполнить заявление на переработку и подготовить документы, подтверждающие</w:t>
                            </w:r>
                            <w:r>
                              <w:rPr>
                                <w:rFonts w:ascii="Times New Roman" w:hAnsi="Times New Roman" w:cs="Times New Roman"/>
                                <w:sz w:val="24"/>
                                <w:szCs w:val="24"/>
                              </w:rPr>
                              <w:t xml:space="preserve"> </w:t>
                            </w:r>
                            <w:r w:rsidRPr="00B60FD1">
                              <w:rPr>
                                <w:rFonts w:ascii="Times New Roman" w:hAnsi="Times New Roman" w:cs="Times New Roman"/>
                                <w:sz w:val="24"/>
                                <w:szCs w:val="24"/>
                              </w:rPr>
                              <w:t>заявленные сведения</w:t>
                            </w:r>
                          </w:p>
                          <w:p w14:paraId="2E604E31" w14:textId="77777777" w:rsidR="000D4762" w:rsidRDefault="000D4762" w:rsidP="00623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EBD92" id="_x0000_t202" coordsize="21600,21600" o:spt="202" path="m,l,21600r21600,l21600,xe">
                <v:stroke joinstyle="miter"/>
                <v:path gradientshapeok="t" o:connecttype="rect"/>
              </v:shapetype>
              <v:shape id="Надпись 6" o:spid="_x0000_s1026" type="#_x0000_t202" style="position:absolute;left:0;text-align:left;margin-left:197.8pt;margin-top:5.8pt;width:249pt;height:52.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" fillcolor="window" strokeweight=".5pt">
                <v:textbox>
                  <w:txbxContent>
                    <w:p w14:paraId="1927FEA2"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Заполнить заявление на переработку и подготовить документы, подтверждающие</w:t>
                      </w:r>
                      <w:r>
                        <w:rPr>
                          <w:rFonts w:ascii="Times New Roman" w:hAnsi="Times New Roman" w:cs="Times New Roman"/>
                          <w:sz w:val="24"/>
                          <w:szCs w:val="24"/>
                        </w:rPr>
                        <w:t xml:space="preserve"> </w:t>
                      </w:r>
                      <w:r w:rsidRPr="00B60FD1">
                        <w:rPr>
                          <w:rFonts w:ascii="Times New Roman" w:hAnsi="Times New Roman" w:cs="Times New Roman"/>
                          <w:sz w:val="24"/>
                          <w:szCs w:val="24"/>
                        </w:rPr>
                        <w:t>заявленные сведения</w:t>
                      </w:r>
                    </w:p>
                    <w:p w14:paraId="2E604E31" w14:textId="77777777" w:rsidR="000D4762" w:rsidRDefault="000D4762" w:rsidP="006231C0"/>
                  </w:txbxContent>
                </v:textbox>
                <w10:wrap anchorx="margin"/>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59264" behindDoc="0" locked="0" layoutInCell="1" allowOverlap="1" wp14:anchorId="17D67517" wp14:editId="1956A6FC">
                <wp:simplePos x="0" y="0"/>
                <wp:positionH relativeFrom="column">
                  <wp:posOffset>232410</wp:posOffset>
                </wp:positionH>
                <wp:positionV relativeFrom="paragraph">
                  <wp:posOffset>73660</wp:posOffset>
                </wp:positionV>
                <wp:extent cx="1590675" cy="46672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1590675" cy="466725"/>
                        </a:xfrm>
                        <a:prstGeom prst="rect">
                          <a:avLst/>
                        </a:prstGeom>
                        <a:solidFill>
                          <a:sysClr val="window" lastClr="FFFFFF"/>
                        </a:solidFill>
                        <a:ln w="6350">
                          <a:solidFill>
                            <a:prstClr val="black"/>
                          </a:solidFill>
                        </a:ln>
                      </wps:spPr>
                      <wps:txbx>
                        <w:txbxContent>
                          <w:p w14:paraId="2273989A"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Принятие решения о переработке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7517" id="Надпись 1" o:spid="_x0000_s1027" type="#_x0000_t202" style="position:absolute;left:0;text-align:left;margin-left:18.3pt;margin-top:5.8pt;width:125.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" fillcolor="window" strokeweight=".5pt">
                <v:textbox>
                  <w:txbxContent>
                    <w:p w14:paraId="2273989A"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Принятие решения о переработке</w:t>
                      </w:r>
                    </w:p>
                  </w:txbxContent>
                </v:textbox>
              </v:shape>
            </w:pict>
          </mc:Fallback>
        </mc:AlternateContent>
      </w:r>
    </w:p>
    <w:p w14:paraId="4A5C4D7F" w14:textId="77777777" w:rsidR="006231C0" w:rsidRPr="006231C0" w:rsidRDefault="006231C0" w:rsidP="006231C0">
      <w:pPr>
        <w:spacing w:after="0"/>
        <w:ind w:firstLine="454"/>
        <w:jc w:val="both"/>
        <w:rPr>
          <w:rFonts w:ascii="Times New Roman" w:hAnsi="Times New Roman" w:cs="Times New Roman"/>
          <w:iCs/>
          <w:sz w:val="28"/>
          <w:szCs w:val="28"/>
        </w:rPr>
      </w:pP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4624" behindDoc="0" locked="0" layoutInCell="1" allowOverlap="1" wp14:anchorId="2C50CACB" wp14:editId="32809EE5">
                <wp:simplePos x="0" y="0"/>
                <wp:positionH relativeFrom="column">
                  <wp:posOffset>1851660</wp:posOffset>
                </wp:positionH>
                <wp:positionV relativeFrom="paragraph">
                  <wp:posOffset>120015</wp:posOffset>
                </wp:positionV>
                <wp:extent cx="1047750" cy="752475"/>
                <wp:effectExtent l="0" t="38100" r="57150" b="28575"/>
                <wp:wrapNone/>
                <wp:docPr id="16" name="Прямая со стрелкой 16"/>
                <wp:cNvGraphicFramePr/>
                <a:graphic xmlns:a="http://schemas.openxmlformats.org/drawingml/2006/main">
                  <a:graphicData uri="http://schemas.microsoft.com/office/word/2010/wordprocessingShape">
                    <wps:wsp>
                      <wps:cNvCnPr/>
                      <wps:spPr>
                        <a:xfrm flipV="1">
                          <a:off x="0" y="0"/>
                          <a:ext cx="1047750" cy="752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043EE7" id="_x0000_t32" coordsize="21600,21600" o:spt="32" o:oned="t" path="m,l21600,21600e" filled="f">
                <v:path arrowok="t" fillok="f" o:connecttype="none"/>
                <o:lock v:ext="edit" shapetype="t"/>
              </v:shapetype>
              <v:shape id="Прямая со стрелкой 16" o:spid="_x0000_s1026" type="#_x0000_t32" style="position:absolute;margin-left:145.8pt;margin-top:9.45pt;width:82.5pt;height:59.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" strokecolor="windowText" strokeweight=".5pt">
                <v:stroke endarrow="block" joinstyle="miter"/>
              </v:shape>
            </w:pict>
          </mc:Fallback>
        </mc:AlternateContent>
      </w:r>
    </w:p>
    <w:p w14:paraId="5215D009" w14:textId="77777777" w:rsidR="006231C0" w:rsidRPr="006231C0" w:rsidRDefault="006231C0" w:rsidP="006231C0">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9744" behindDoc="0" locked="0" layoutInCell="1" allowOverlap="1" wp14:anchorId="0B5C862B" wp14:editId="7793E454">
                <wp:simplePos x="0" y="0"/>
                <wp:positionH relativeFrom="column">
                  <wp:posOffset>5394960</wp:posOffset>
                </wp:positionH>
                <wp:positionV relativeFrom="paragraph">
                  <wp:posOffset>2518410</wp:posOffset>
                </wp:positionV>
                <wp:extent cx="0" cy="371475"/>
                <wp:effectExtent l="76200" t="0" r="7620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55919" id="Прямая со стрелкой 21" o:spid="_x0000_s1026" type="#_x0000_t32" style="position:absolute;margin-left:424.8pt;margin-top:198.3pt;width:0;height:2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8720" behindDoc="0" locked="0" layoutInCell="1" allowOverlap="1" wp14:anchorId="7FAB5A01" wp14:editId="6BA8E35A">
                <wp:simplePos x="0" y="0"/>
                <wp:positionH relativeFrom="column">
                  <wp:posOffset>3661410</wp:posOffset>
                </wp:positionH>
                <wp:positionV relativeFrom="paragraph">
                  <wp:posOffset>2508885</wp:posOffset>
                </wp:positionV>
                <wp:extent cx="0" cy="40957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BF72" id="Прямая со стрелкой 20" o:spid="_x0000_s1026" type="#_x0000_t32" style="position:absolute;margin-left:288.3pt;margin-top:197.55pt;width:0;height:32.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7696" behindDoc="0" locked="0" layoutInCell="1" allowOverlap="1" wp14:anchorId="4926F1CD" wp14:editId="761713EB">
                <wp:simplePos x="0" y="0"/>
                <wp:positionH relativeFrom="column">
                  <wp:posOffset>5366385</wp:posOffset>
                </wp:positionH>
                <wp:positionV relativeFrom="paragraph">
                  <wp:posOffset>1756410</wp:posOffset>
                </wp:positionV>
                <wp:extent cx="0" cy="4000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186E1" id="Прямая со стрелкой 19" o:spid="_x0000_s1026" type="#_x0000_t32" style="position:absolute;margin-left:422.55pt;margin-top:138.3pt;width:0;height: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6672" behindDoc="0" locked="0" layoutInCell="1" allowOverlap="1" wp14:anchorId="6E642564" wp14:editId="12FB5375">
                <wp:simplePos x="0" y="0"/>
                <wp:positionH relativeFrom="column">
                  <wp:posOffset>3651885</wp:posOffset>
                </wp:positionH>
                <wp:positionV relativeFrom="paragraph">
                  <wp:posOffset>1765935</wp:posOffset>
                </wp:positionV>
                <wp:extent cx="0" cy="4000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7C51E" id="Прямая со стрелкой 18" o:spid="_x0000_s1026" type="#_x0000_t32" style="position:absolute;margin-left:287.55pt;margin-top:139.05pt;width:0;height:3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5648" behindDoc="0" locked="0" layoutInCell="1" allowOverlap="1" wp14:anchorId="4EBD7928" wp14:editId="55DDE293">
                <wp:simplePos x="0" y="0"/>
                <wp:positionH relativeFrom="column">
                  <wp:posOffset>4490085</wp:posOffset>
                </wp:positionH>
                <wp:positionV relativeFrom="paragraph">
                  <wp:posOffset>308610</wp:posOffset>
                </wp:positionV>
                <wp:extent cx="0" cy="381000"/>
                <wp:effectExtent l="76200" t="0" r="952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B824B0" id="Прямая со стрелкой 17" o:spid="_x0000_s1026" type="#_x0000_t32" style="position:absolute;margin-left:353.55pt;margin-top:24.3pt;width:0;height:30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3600" behindDoc="0" locked="0" layoutInCell="1" allowOverlap="1" wp14:anchorId="3C4A0296" wp14:editId="7E51FE85">
                <wp:simplePos x="0" y="0"/>
                <wp:positionH relativeFrom="column">
                  <wp:posOffset>956310</wp:posOffset>
                </wp:positionH>
                <wp:positionV relativeFrom="paragraph">
                  <wp:posOffset>2708910</wp:posOffset>
                </wp:positionV>
                <wp:extent cx="0" cy="390525"/>
                <wp:effectExtent l="76200" t="0" r="57150" b="47625"/>
                <wp:wrapNone/>
                <wp:docPr id="15" name="Прямая со стрелкой 15"/>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7F33BF" id="Прямая со стрелкой 15" o:spid="_x0000_s1026" type="#_x0000_t32" style="position:absolute;margin-left:75.3pt;margin-top:213.3pt;width:0;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2576" behindDoc="0" locked="0" layoutInCell="1" allowOverlap="1" wp14:anchorId="2A9E1FD7" wp14:editId="0F3847C3">
                <wp:simplePos x="0" y="0"/>
                <wp:positionH relativeFrom="column">
                  <wp:posOffset>956310</wp:posOffset>
                </wp:positionH>
                <wp:positionV relativeFrom="paragraph">
                  <wp:posOffset>2013585</wp:posOffset>
                </wp:positionV>
                <wp:extent cx="0" cy="361950"/>
                <wp:effectExtent l="7620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C2AAEE" id="Прямая со стрелкой 14" o:spid="_x0000_s1026" type="#_x0000_t32" style="position:absolute;margin-left:75.3pt;margin-top:158.55pt;width:0;height:2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1552" behindDoc="0" locked="0" layoutInCell="1" allowOverlap="1" wp14:anchorId="7D25B058" wp14:editId="29EB1C20">
                <wp:simplePos x="0" y="0"/>
                <wp:positionH relativeFrom="column">
                  <wp:posOffset>946785</wp:posOffset>
                </wp:positionH>
                <wp:positionV relativeFrom="paragraph">
                  <wp:posOffset>1051560</wp:posOffset>
                </wp:positionV>
                <wp:extent cx="0" cy="314325"/>
                <wp:effectExtent l="7620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C6DDC" id="Прямая со стрелкой 13" o:spid="_x0000_s1026" type="#_x0000_t32" style="position:absolute;margin-left:74.55pt;margin-top:82.8pt;width:0;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70528" behindDoc="0" locked="0" layoutInCell="1" allowOverlap="1" wp14:anchorId="3BA2D0B7" wp14:editId="702DD531">
                <wp:simplePos x="0" y="0"/>
                <wp:positionH relativeFrom="column">
                  <wp:posOffset>946785</wp:posOffset>
                </wp:positionH>
                <wp:positionV relativeFrom="paragraph">
                  <wp:posOffset>118110</wp:posOffset>
                </wp:positionV>
                <wp:extent cx="0" cy="28575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B492F" id="Прямая со стрелкой 12" o:spid="_x0000_s1026" type="#_x0000_t32" style="position:absolute;margin-left:74.55pt;margin-top:9.3pt;width:0;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yJDQIAAMMDAAAOAAAAZHJzL2Uyb0RvYy54bWysU0uO00AQ3SNxh1bviZOgGUZ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" strokecolor="windowText" strokeweight=".5pt">
                <v:stroke endarrow="block" joinstyle="miter"/>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2336" behindDoc="0" locked="0" layoutInCell="1" allowOverlap="1" wp14:anchorId="2958BB67" wp14:editId="4C1A28F9">
                <wp:simplePos x="0" y="0"/>
                <wp:positionH relativeFrom="column">
                  <wp:posOffset>241935</wp:posOffset>
                </wp:positionH>
                <wp:positionV relativeFrom="paragraph">
                  <wp:posOffset>393700</wp:posOffset>
                </wp:positionV>
                <wp:extent cx="1562100" cy="65722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1562100" cy="657225"/>
                        </a:xfrm>
                        <a:prstGeom prst="rect">
                          <a:avLst/>
                        </a:prstGeom>
                        <a:solidFill>
                          <a:sysClr val="window" lastClr="FFFFFF"/>
                        </a:solidFill>
                        <a:ln w="6350">
                          <a:solidFill>
                            <a:prstClr val="black"/>
                          </a:solidFill>
                        </a:ln>
                      </wps:spPr>
                      <wps:txbx>
                        <w:txbxContent>
                          <w:p w14:paraId="1586428B"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 xml:space="preserve">Подача заявления на получение </w:t>
                            </w:r>
                            <w:r w:rsidRPr="00072D19">
                              <w:rPr>
                                <w:rFonts w:ascii="Times New Roman" w:hAnsi="Times New Roman" w:cs="Times New Roman"/>
                                <w:sz w:val="24"/>
                                <w:szCs w:val="24"/>
                              </w:rPr>
                              <w:br/>
                              <w:t>разрешение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8BB67" id="Надпись 4" o:spid="_x0000_s1028" type="#_x0000_t202" style="position:absolute;margin-left:19.05pt;margin-top:31pt;width:123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" fillcolor="window" strokeweight=".5pt">
                <v:textbox>
                  <w:txbxContent>
                    <w:p w14:paraId="1586428B"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 xml:space="preserve">Подача заявления на получение </w:t>
                      </w:r>
                      <w:r w:rsidRPr="00072D19">
                        <w:rPr>
                          <w:rFonts w:ascii="Times New Roman" w:hAnsi="Times New Roman" w:cs="Times New Roman"/>
                          <w:sz w:val="24"/>
                          <w:szCs w:val="24"/>
                        </w:rPr>
                        <w:br/>
                        <w:t>разрешение</w:t>
                      </w:r>
                    </w:p>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3360" behindDoc="0" locked="0" layoutInCell="1" allowOverlap="1" wp14:anchorId="22A2A808" wp14:editId="551510FF">
                <wp:simplePos x="0" y="0"/>
                <wp:positionH relativeFrom="column">
                  <wp:posOffset>260985</wp:posOffset>
                </wp:positionH>
                <wp:positionV relativeFrom="paragraph">
                  <wp:posOffset>1337310</wp:posOffset>
                </wp:positionV>
                <wp:extent cx="1562100" cy="666750"/>
                <wp:effectExtent l="0" t="0" r="19050" b="19050"/>
                <wp:wrapNone/>
                <wp:docPr id="5" name="Надпись 5"/>
                <wp:cNvGraphicFramePr/>
                <a:graphic xmlns:a="http://schemas.openxmlformats.org/drawingml/2006/main">
                  <a:graphicData uri="http://schemas.microsoft.com/office/word/2010/wordprocessingShape">
                    <wps:wsp>
                      <wps:cNvSpPr txBox="1"/>
                      <wps:spPr>
                        <a:xfrm>
                          <a:off x="0" y="0"/>
                          <a:ext cx="1562100" cy="666750"/>
                        </a:xfrm>
                        <a:prstGeom prst="rect">
                          <a:avLst/>
                        </a:prstGeom>
                        <a:solidFill>
                          <a:sysClr val="window" lastClr="FFFFFF"/>
                        </a:solidFill>
                        <a:ln w="6350">
                          <a:solidFill>
                            <a:prstClr val="black"/>
                          </a:solidFill>
                        </a:ln>
                      </wps:spPr>
                      <wps:txbx>
                        <w:txbxContent>
                          <w:p w14:paraId="35206D06"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Ввоз для переработки, если разрешение получено</w:t>
                            </w:r>
                          </w:p>
                          <w:p w14:paraId="38035712" w14:textId="77777777" w:rsidR="000D4762" w:rsidRDefault="000D4762" w:rsidP="00623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2A808" id="Надпись 5" o:spid="_x0000_s1029" type="#_x0000_t202" style="position:absolute;margin-left:20.55pt;margin-top:105.3pt;width:123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" fillcolor="window" strokeweight=".5pt">
                <v:textbox>
                  <w:txbxContent>
                    <w:p w14:paraId="35206D06" w14:textId="77777777" w:rsidR="000D4762" w:rsidRPr="00072D19" w:rsidRDefault="000D4762" w:rsidP="006231C0">
                      <w:pPr>
                        <w:jc w:val="center"/>
                        <w:rPr>
                          <w:rFonts w:ascii="Times New Roman" w:hAnsi="Times New Roman" w:cs="Times New Roman"/>
                          <w:sz w:val="24"/>
                          <w:szCs w:val="24"/>
                        </w:rPr>
                      </w:pPr>
                      <w:r w:rsidRPr="00072D19">
                        <w:rPr>
                          <w:rFonts w:ascii="Times New Roman" w:hAnsi="Times New Roman" w:cs="Times New Roman"/>
                          <w:sz w:val="24"/>
                          <w:szCs w:val="24"/>
                        </w:rPr>
                        <w:t>Ввоз для переработки, если разрешение получено</w:t>
                      </w:r>
                    </w:p>
                    <w:p w14:paraId="38035712" w14:textId="77777777" w:rsidR="000D4762" w:rsidRDefault="000D4762" w:rsidP="006231C0"/>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1312" behindDoc="0" locked="0" layoutInCell="1" allowOverlap="1" wp14:anchorId="2439FB87" wp14:editId="5F732B4E">
                <wp:simplePos x="0" y="0"/>
                <wp:positionH relativeFrom="column">
                  <wp:posOffset>232410</wp:posOffset>
                </wp:positionH>
                <wp:positionV relativeFrom="paragraph">
                  <wp:posOffset>2394585</wp:posOffset>
                </wp:positionV>
                <wp:extent cx="1562100" cy="2952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ysClr val="window" lastClr="FFFFFF"/>
                        </a:solidFill>
                        <a:ln w="6350">
                          <a:solidFill>
                            <a:prstClr val="black"/>
                          </a:solidFill>
                        </a:ln>
                      </wps:spPr>
                      <wps:txbx>
                        <w:txbxContent>
                          <w:p w14:paraId="19C261A5"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Переработка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9FB87" id="Надпись 3" o:spid="_x0000_s1030" type="#_x0000_t202" style="position:absolute;margin-left:18.3pt;margin-top:188.55pt;width:123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" fillcolor="window" strokeweight=".5pt">
                <v:textbox>
                  <w:txbxContent>
                    <w:p w14:paraId="19C261A5"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Переработка</w:t>
                      </w:r>
                    </w:p>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0288" behindDoc="0" locked="0" layoutInCell="1" allowOverlap="1" wp14:anchorId="60513131" wp14:editId="25D9072F">
                <wp:simplePos x="0" y="0"/>
                <wp:positionH relativeFrom="column">
                  <wp:posOffset>232410</wp:posOffset>
                </wp:positionH>
                <wp:positionV relativeFrom="paragraph">
                  <wp:posOffset>3108960</wp:posOffset>
                </wp:positionV>
                <wp:extent cx="1562100" cy="30480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ysClr val="window" lastClr="FFFFFF"/>
                        </a:solidFill>
                        <a:ln w="6350">
                          <a:solidFill>
                            <a:prstClr val="black"/>
                          </a:solidFill>
                        </a:ln>
                      </wps:spPr>
                      <wps:txbx>
                        <w:txbxContent>
                          <w:p w14:paraId="22ADFF0F"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Реэкспорт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13131" id="Надпись 2" o:spid="_x0000_s1031" type="#_x0000_t202" style="position:absolute;margin-left:18.3pt;margin-top:244.8pt;width:123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" fillcolor="window" strokeweight=".5pt">
                <v:textbox>
                  <w:txbxContent>
                    <w:p w14:paraId="22ADFF0F" w14:textId="77777777" w:rsidR="000D4762" w:rsidRPr="00B60FD1" w:rsidRDefault="000D4762" w:rsidP="006231C0">
                      <w:pPr>
                        <w:jc w:val="center"/>
                        <w:rPr>
                          <w:rFonts w:ascii="Times New Roman" w:hAnsi="Times New Roman" w:cs="Times New Roman"/>
                          <w:sz w:val="24"/>
                          <w:szCs w:val="24"/>
                        </w:rPr>
                      </w:pPr>
                      <w:r w:rsidRPr="00B60FD1">
                        <w:rPr>
                          <w:rFonts w:ascii="Times New Roman" w:hAnsi="Times New Roman" w:cs="Times New Roman"/>
                          <w:sz w:val="24"/>
                          <w:szCs w:val="24"/>
                        </w:rPr>
                        <w:t>Реэкспорт</w:t>
                      </w:r>
                    </w:p>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9504" behindDoc="0" locked="0" layoutInCell="1" allowOverlap="1" wp14:anchorId="11F55C83" wp14:editId="0CEAB72E">
                <wp:simplePos x="0" y="0"/>
                <wp:positionH relativeFrom="margin">
                  <wp:align>right</wp:align>
                </wp:positionH>
                <wp:positionV relativeFrom="paragraph">
                  <wp:posOffset>2899410</wp:posOffset>
                </wp:positionV>
                <wp:extent cx="1400175" cy="847725"/>
                <wp:effectExtent l="0" t="0" r="28575" b="28575"/>
                <wp:wrapNone/>
                <wp:docPr id="11" name="Надпись 11"/>
                <wp:cNvGraphicFramePr/>
                <a:graphic xmlns:a="http://schemas.openxmlformats.org/drawingml/2006/main">
                  <a:graphicData uri="http://schemas.microsoft.com/office/word/2010/wordprocessingShape">
                    <wps:wsp>
                      <wps:cNvSpPr txBox="1"/>
                      <wps:spPr>
                        <a:xfrm>
                          <a:off x="0" y="0"/>
                          <a:ext cx="1400175" cy="847725"/>
                        </a:xfrm>
                        <a:prstGeom prst="rect">
                          <a:avLst/>
                        </a:prstGeom>
                        <a:solidFill>
                          <a:sysClr val="window" lastClr="FFFFFF"/>
                        </a:solidFill>
                        <a:ln w="6350">
                          <a:solidFill>
                            <a:prstClr val="black"/>
                          </a:solidFill>
                        </a:ln>
                      </wps:spPr>
                      <wps:txbx>
                        <w:txbxContent>
                          <w:p w14:paraId="1B4495EC" w14:textId="77777777" w:rsidR="000D4762" w:rsidRPr="00101E2E" w:rsidRDefault="000D4762" w:rsidP="006231C0">
                            <w:pPr>
                              <w:spacing w:line="240" w:lineRule="auto"/>
                              <w:jc w:val="center"/>
                              <w:rPr>
                                <w:rFonts w:ascii="Times New Roman" w:hAnsi="Times New Roman" w:cs="Times New Roman"/>
                                <w:sz w:val="24"/>
                                <w:szCs w:val="24"/>
                              </w:rPr>
                            </w:pPr>
                            <w:r w:rsidRPr="00101E2E">
                              <w:rPr>
                                <w:rFonts w:ascii="Times New Roman" w:hAnsi="Times New Roman" w:cs="Times New Roman"/>
                                <w:sz w:val="24"/>
                                <w:szCs w:val="24"/>
                              </w:rPr>
                              <w:t xml:space="preserve">Устранить недостатки и повторно обратиться за разрешением </w:t>
                            </w:r>
                          </w:p>
                          <w:p w14:paraId="31384D2F" w14:textId="77777777" w:rsidR="000D4762" w:rsidRPr="00101E2E" w:rsidRDefault="000D4762" w:rsidP="006231C0">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55C83" id="Надпись 11" o:spid="_x0000_s1032" type="#_x0000_t202" style="position:absolute;margin-left:59.05pt;margin-top:228.3pt;width:110.25pt;height:66.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" fillcolor="window" strokeweight=".5pt">
                <v:textbox>
                  <w:txbxContent>
                    <w:p w14:paraId="1B4495EC" w14:textId="77777777" w:rsidR="000D4762" w:rsidRPr="00101E2E" w:rsidRDefault="000D4762" w:rsidP="006231C0">
                      <w:pPr>
                        <w:spacing w:line="240" w:lineRule="auto"/>
                        <w:jc w:val="center"/>
                        <w:rPr>
                          <w:rFonts w:ascii="Times New Roman" w:hAnsi="Times New Roman" w:cs="Times New Roman"/>
                          <w:sz w:val="24"/>
                          <w:szCs w:val="24"/>
                        </w:rPr>
                      </w:pPr>
                      <w:r w:rsidRPr="00101E2E">
                        <w:rPr>
                          <w:rFonts w:ascii="Times New Roman" w:hAnsi="Times New Roman" w:cs="Times New Roman"/>
                          <w:sz w:val="24"/>
                          <w:szCs w:val="24"/>
                        </w:rPr>
                        <w:t xml:space="preserve">Устранить недостатки и повторно обратиться за разрешением </w:t>
                      </w:r>
                    </w:p>
                    <w:p w14:paraId="31384D2F" w14:textId="77777777" w:rsidR="000D4762" w:rsidRPr="00101E2E" w:rsidRDefault="000D4762" w:rsidP="006231C0">
                      <w:pPr>
                        <w:spacing w:line="240" w:lineRule="auto"/>
                        <w:rPr>
                          <w:rFonts w:ascii="Times New Roman" w:hAnsi="Times New Roman" w:cs="Times New Roman"/>
                          <w:sz w:val="24"/>
                          <w:szCs w:val="24"/>
                        </w:rPr>
                      </w:pPr>
                    </w:p>
                  </w:txbxContent>
                </v:textbox>
                <w10:wrap anchorx="margin"/>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8480" behindDoc="0" locked="0" layoutInCell="1" allowOverlap="1" wp14:anchorId="23820BEC" wp14:editId="4F1016A7">
                <wp:simplePos x="0" y="0"/>
                <wp:positionH relativeFrom="column">
                  <wp:posOffset>3013710</wp:posOffset>
                </wp:positionH>
                <wp:positionV relativeFrom="paragraph">
                  <wp:posOffset>2918460</wp:posOffset>
                </wp:positionV>
                <wp:extent cx="1400175" cy="819150"/>
                <wp:effectExtent l="0" t="0" r="28575" b="19050"/>
                <wp:wrapNone/>
                <wp:docPr id="10" name="Надпись 10"/>
                <wp:cNvGraphicFramePr/>
                <a:graphic xmlns:a="http://schemas.openxmlformats.org/drawingml/2006/main">
                  <a:graphicData uri="http://schemas.microsoft.com/office/word/2010/wordprocessingShape">
                    <wps:wsp>
                      <wps:cNvSpPr txBox="1"/>
                      <wps:spPr>
                        <a:xfrm>
                          <a:off x="0" y="0"/>
                          <a:ext cx="1400175" cy="819150"/>
                        </a:xfrm>
                        <a:prstGeom prst="rect">
                          <a:avLst/>
                        </a:prstGeom>
                        <a:solidFill>
                          <a:sysClr val="window" lastClr="FFFFFF"/>
                        </a:solidFill>
                        <a:ln w="6350">
                          <a:solidFill>
                            <a:prstClr val="black"/>
                          </a:solidFill>
                        </a:ln>
                      </wps:spPr>
                      <wps:txbx>
                        <w:txbxContent>
                          <w:p w14:paraId="0F54BFEA" w14:textId="77777777" w:rsidR="000D4762" w:rsidRPr="00101E2E" w:rsidRDefault="000D4762" w:rsidP="006231C0">
                            <w:pPr>
                              <w:spacing w:after="0" w:line="240" w:lineRule="auto"/>
                              <w:jc w:val="center"/>
                              <w:rPr>
                                <w:rFonts w:ascii="Times New Roman" w:hAnsi="Times New Roman" w:cs="Times New Roman"/>
                                <w:sz w:val="24"/>
                                <w:szCs w:val="24"/>
                              </w:rPr>
                            </w:pPr>
                            <w:r w:rsidRPr="00101E2E">
                              <w:rPr>
                                <w:rFonts w:ascii="Times New Roman" w:hAnsi="Times New Roman" w:cs="Times New Roman"/>
                                <w:sz w:val="24"/>
                                <w:szCs w:val="24"/>
                              </w:rPr>
                              <w:t>Подача ДТ для помещения сырья под процедуру в ЦЭД</w:t>
                            </w:r>
                          </w:p>
                          <w:p w14:paraId="41532FA7" w14:textId="77777777" w:rsidR="000D4762" w:rsidRPr="00101E2E" w:rsidRDefault="000D4762" w:rsidP="006231C0">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20BEC" id="Надпись 10" o:spid="_x0000_s1033" type="#_x0000_t202" style="position:absolute;margin-left:237.3pt;margin-top:229.8pt;width:110.25pt;height: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" fillcolor="window" strokeweight=".5pt">
                <v:textbox>
                  <w:txbxContent>
                    <w:p w14:paraId="0F54BFEA" w14:textId="77777777" w:rsidR="000D4762" w:rsidRPr="00101E2E" w:rsidRDefault="000D4762" w:rsidP="006231C0">
                      <w:pPr>
                        <w:spacing w:after="0" w:line="240" w:lineRule="auto"/>
                        <w:jc w:val="center"/>
                        <w:rPr>
                          <w:rFonts w:ascii="Times New Roman" w:hAnsi="Times New Roman" w:cs="Times New Roman"/>
                          <w:sz w:val="24"/>
                          <w:szCs w:val="24"/>
                        </w:rPr>
                      </w:pPr>
                      <w:r w:rsidRPr="00101E2E">
                        <w:rPr>
                          <w:rFonts w:ascii="Times New Roman" w:hAnsi="Times New Roman" w:cs="Times New Roman"/>
                          <w:sz w:val="24"/>
                          <w:szCs w:val="24"/>
                        </w:rPr>
                        <w:t>Подача ДТ для помещения сырья под процедуру в ЦЭД</w:t>
                      </w:r>
                    </w:p>
                    <w:p w14:paraId="41532FA7" w14:textId="77777777" w:rsidR="000D4762" w:rsidRPr="00101E2E" w:rsidRDefault="000D4762" w:rsidP="006231C0">
                      <w:pPr>
                        <w:spacing w:line="240" w:lineRule="auto"/>
                        <w:rPr>
                          <w:rFonts w:ascii="Times New Roman" w:hAnsi="Times New Roman" w:cs="Times New Roman"/>
                          <w:sz w:val="24"/>
                          <w:szCs w:val="24"/>
                        </w:rPr>
                      </w:pPr>
                    </w:p>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7456" behindDoc="0" locked="0" layoutInCell="1" allowOverlap="1" wp14:anchorId="3741EE2B" wp14:editId="775AB7DE">
                <wp:simplePos x="0" y="0"/>
                <wp:positionH relativeFrom="margin">
                  <wp:align>right</wp:align>
                </wp:positionH>
                <wp:positionV relativeFrom="paragraph">
                  <wp:posOffset>2175510</wp:posOffset>
                </wp:positionV>
                <wp:extent cx="1362075" cy="323850"/>
                <wp:effectExtent l="0" t="0" r="28575" b="19050"/>
                <wp:wrapNone/>
                <wp:docPr id="9" name="Надпись 9"/>
                <wp:cNvGraphicFramePr/>
                <a:graphic xmlns:a="http://schemas.openxmlformats.org/drawingml/2006/main">
                  <a:graphicData uri="http://schemas.microsoft.com/office/word/2010/wordprocessingShape">
                    <wps:wsp>
                      <wps:cNvSpPr txBox="1"/>
                      <wps:spPr>
                        <a:xfrm>
                          <a:off x="0" y="0"/>
                          <a:ext cx="1362075" cy="323850"/>
                        </a:xfrm>
                        <a:prstGeom prst="rect">
                          <a:avLst/>
                        </a:prstGeom>
                        <a:solidFill>
                          <a:sysClr val="window" lastClr="FFFFFF"/>
                        </a:solidFill>
                        <a:ln w="6350">
                          <a:solidFill>
                            <a:prstClr val="black"/>
                          </a:solidFill>
                        </a:ln>
                      </wps:spPr>
                      <wps:txbx>
                        <w:txbxContent>
                          <w:p w14:paraId="59C42F50" w14:textId="77777777" w:rsidR="000D4762" w:rsidRPr="00101E2E" w:rsidRDefault="000D4762" w:rsidP="006231C0">
                            <w:pPr>
                              <w:rPr>
                                <w:rFonts w:ascii="Times New Roman" w:hAnsi="Times New Roman" w:cs="Times New Roman"/>
                                <w:sz w:val="24"/>
                                <w:szCs w:val="24"/>
                              </w:rPr>
                            </w:pPr>
                            <w:r w:rsidRPr="00101E2E">
                              <w:rPr>
                                <w:rFonts w:ascii="Times New Roman" w:hAnsi="Times New Roman" w:cs="Times New Roman"/>
                                <w:sz w:val="24"/>
                                <w:szCs w:val="24"/>
                              </w:rPr>
                              <w:t>Откажет в выдаче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EE2B" id="Надпись 9" o:spid="_x0000_s1034" type="#_x0000_t202" style="position:absolute;margin-left:56.05pt;margin-top:171.3pt;width:107.25pt;height:2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" fillcolor="window" strokeweight=".5pt">
                <v:textbox>
                  <w:txbxContent>
                    <w:p w14:paraId="59C42F50" w14:textId="77777777" w:rsidR="000D4762" w:rsidRPr="00101E2E" w:rsidRDefault="000D4762" w:rsidP="006231C0">
                      <w:pPr>
                        <w:rPr>
                          <w:rFonts w:ascii="Times New Roman" w:hAnsi="Times New Roman" w:cs="Times New Roman"/>
                          <w:sz w:val="24"/>
                          <w:szCs w:val="24"/>
                        </w:rPr>
                      </w:pPr>
                      <w:r w:rsidRPr="00101E2E">
                        <w:rPr>
                          <w:rFonts w:ascii="Times New Roman" w:hAnsi="Times New Roman" w:cs="Times New Roman"/>
                          <w:sz w:val="24"/>
                          <w:szCs w:val="24"/>
                        </w:rPr>
                        <w:t>Откажет в выдаче</w:t>
                      </w:r>
                    </w:p>
                  </w:txbxContent>
                </v:textbox>
                <w10:wrap anchorx="margin"/>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6432" behindDoc="0" locked="0" layoutInCell="1" allowOverlap="1" wp14:anchorId="6E4CAE17" wp14:editId="0EBF9EAC">
                <wp:simplePos x="0" y="0"/>
                <wp:positionH relativeFrom="column">
                  <wp:posOffset>2956559</wp:posOffset>
                </wp:positionH>
                <wp:positionV relativeFrom="paragraph">
                  <wp:posOffset>2165985</wp:posOffset>
                </wp:positionV>
                <wp:extent cx="1476375" cy="333375"/>
                <wp:effectExtent l="0" t="0" r="28575" b="28575"/>
                <wp:wrapNone/>
                <wp:docPr id="8" name="Надпись 8"/>
                <wp:cNvGraphicFramePr/>
                <a:graphic xmlns:a="http://schemas.openxmlformats.org/drawingml/2006/main">
                  <a:graphicData uri="http://schemas.microsoft.com/office/word/2010/wordprocessingShape">
                    <wps:wsp>
                      <wps:cNvSpPr txBox="1"/>
                      <wps:spPr>
                        <a:xfrm>
                          <a:off x="0" y="0"/>
                          <a:ext cx="1476375" cy="333375"/>
                        </a:xfrm>
                        <a:prstGeom prst="rect">
                          <a:avLst/>
                        </a:prstGeom>
                        <a:solidFill>
                          <a:sysClr val="window" lastClr="FFFFFF"/>
                        </a:solidFill>
                        <a:ln w="6350">
                          <a:solidFill>
                            <a:prstClr val="black"/>
                          </a:solidFill>
                        </a:ln>
                      </wps:spPr>
                      <wps:txbx>
                        <w:txbxContent>
                          <w:p w14:paraId="0A162228" w14:textId="77777777" w:rsidR="000D4762" w:rsidRPr="00101E2E" w:rsidRDefault="000D4762" w:rsidP="006231C0">
                            <w:pPr>
                              <w:jc w:val="center"/>
                              <w:rPr>
                                <w:rFonts w:ascii="Times New Roman" w:hAnsi="Times New Roman" w:cs="Times New Roman"/>
                                <w:sz w:val="24"/>
                                <w:szCs w:val="24"/>
                              </w:rPr>
                            </w:pPr>
                            <w:r w:rsidRPr="00101E2E">
                              <w:rPr>
                                <w:rFonts w:ascii="Times New Roman" w:hAnsi="Times New Roman" w:cs="Times New Roman"/>
                                <w:sz w:val="24"/>
                                <w:szCs w:val="24"/>
                              </w:rPr>
                              <w:t>Выдаст разрешение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CAE17" id="Надпись 8" o:spid="_x0000_s1035" type="#_x0000_t202" style="position:absolute;margin-left:232.8pt;margin-top:170.55pt;width:116.2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" fillcolor="window" strokeweight=".5pt">
                <v:textbox>
                  <w:txbxContent>
                    <w:p w14:paraId="0A162228" w14:textId="77777777" w:rsidR="000D4762" w:rsidRPr="00101E2E" w:rsidRDefault="000D4762" w:rsidP="006231C0">
                      <w:pPr>
                        <w:jc w:val="center"/>
                        <w:rPr>
                          <w:rFonts w:ascii="Times New Roman" w:hAnsi="Times New Roman" w:cs="Times New Roman"/>
                          <w:sz w:val="24"/>
                          <w:szCs w:val="24"/>
                        </w:rPr>
                      </w:pPr>
                      <w:r w:rsidRPr="00101E2E">
                        <w:rPr>
                          <w:rFonts w:ascii="Times New Roman" w:hAnsi="Times New Roman" w:cs="Times New Roman"/>
                          <w:sz w:val="24"/>
                          <w:szCs w:val="24"/>
                        </w:rPr>
                        <w:t>Выдаст разрешение</w:t>
                      </w:r>
                    </w:p>
                  </w:txbxContent>
                </v:textbox>
              </v:shape>
            </w:pict>
          </mc:Fallback>
        </mc:AlternateContent>
      </w:r>
      <w:r w:rsidRPr="006231C0">
        <w:rPr>
          <w:rFonts w:ascii="Times New Roman" w:hAnsi="Times New Roman" w:cs="Times New Roman"/>
          <w:iCs/>
          <w:noProof/>
          <w:sz w:val="28"/>
          <w:szCs w:val="28"/>
          <w:lang w:eastAsia="ru-RU"/>
        </w:rPr>
        <mc:AlternateContent>
          <mc:Choice Requires="wps">
            <w:drawing>
              <wp:anchor distT="0" distB="0" distL="114300" distR="114300" simplePos="0" relativeHeight="251665408" behindDoc="0" locked="0" layoutInCell="1" allowOverlap="1" wp14:anchorId="6836D8C4" wp14:editId="1B26BE75">
                <wp:simplePos x="0" y="0"/>
                <wp:positionH relativeFrom="margin">
                  <wp:align>right</wp:align>
                </wp:positionH>
                <wp:positionV relativeFrom="paragraph">
                  <wp:posOffset>680085</wp:posOffset>
                </wp:positionV>
                <wp:extent cx="3152775" cy="1066800"/>
                <wp:effectExtent l="0" t="0" r="28575" b="19050"/>
                <wp:wrapNone/>
                <wp:docPr id="7" name="Надпись 7"/>
                <wp:cNvGraphicFramePr/>
                <a:graphic xmlns:a="http://schemas.openxmlformats.org/drawingml/2006/main">
                  <a:graphicData uri="http://schemas.microsoft.com/office/word/2010/wordprocessingShape">
                    <wps:wsp>
                      <wps:cNvSpPr txBox="1"/>
                      <wps:spPr>
                        <a:xfrm>
                          <a:off x="0" y="0"/>
                          <a:ext cx="3152775" cy="1066800"/>
                        </a:xfrm>
                        <a:prstGeom prst="rect">
                          <a:avLst/>
                        </a:prstGeom>
                        <a:solidFill>
                          <a:sysClr val="window" lastClr="FFFFFF"/>
                        </a:solidFill>
                        <a:ln w="6350">
                          <a:solidFill>
                            <a:prstClr val="black"/>
                          </a:solidFill>
                        </a:ln>
                      </wps:spPr>
                      <wps:txbx>
                        <w:txbxContent>
                          <w:p w14:paraId="58487431" w14:textId="77777777" w:rsidR="000D4762" w:rsidRPr="00101E2E" w:rsidRDefault="000D4762" w:rsidP="006231C0">
                            <w:pPr>
                              <w:spacing w:after="0"/>
                              <w:jc w:val="center"/>
                              <w:rPr>
                                <w:rFonts w:ascii="Times New Roman" w:hAnsi="Times New Roman" w:cs="Times New Roman"/>
                                <w:sz w:val="24"/>
                                <w:szCs w:val="24"/>
                              </w:rPr>
                            </w:pPr>
                            <w:r w:rsidRPr="00101E2E">
                              <w:rPr>
                                <w:rFonts w:ascii="Times New Roman" w:hAnsi="Times New Roman" w:cs="Times New Roman"/>
                                <w:sz w:val="24"/>
                                <w:szCs w:val="24"/>
                              </w:rPr>
                              <w:t>Подача заявления и документов в таможенный орган, в регионе деятельности которого декларант зарегистрирован в качестве налогоплательщика. Таможенный орган рассмотрит заявление в течение 30 дней</w:t>
                            </w:r>
                          </w:p>
                          <w:p w14:paraId="6E9E4F32" w14:textId="77777777" w:rsidR="000D4762" w:rsidRDefault="000D4762" w:rsidP="00623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D8C4" id="Надпись 7" o:spid="_x0000_s1036" type="#_x0000_t202" style="position:absolute;margin-left:197.05pt;margin-top:53.55pt;width:248.25pt;height:8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" fillcolor="window" strokeweight=".5pt">
                <v:textbox>
                  <w:txbxContent>
                    <w:p w14:paraId="58487431" w14:textId="77777777" w:rsidR="000D4762" w:rsidRPr="00101E2E" w:rsidRDefault="000D4762" w:rsidP="006231C0">
                      <w:pPr>
                        <w:spacing w:after="0"/>
                        <w:jc w:val="center"/>
                        <w:rPr>
                          <w:rFonts w:ascii="Times New Roman" w:hAnsi="Times New Roman" w:cs="Times New Roman"/>
                          <w:sz w:val="24"/>
                          <w:szCs w:val="24"/>
                        </w:rPr>
                      </w:pPr>
                      <w:r w:rsidRPr="00101E2E">
                        <w:rPr>
                          <w:rFonts w:ascii="Times New Roman" w:hAnsi="Times New Roman" w:cs="Times New Roman"/>
                          <w:sz w:val="24"/>
                          <w:szCs w:val="24"/>
                        </w:rPr>
                        <w:t>Подача заявления и документов в таможенный орган, в регионе деятельности которого декларант зарегистрирован в качестве налогоплательщика. Таможенный орган рассмотрит заявление в течение 30 дней</w:t>
                      </w:r>
                    </w:p>
                    <w:p w14:paraId="6E9E4F32" w14:textId="77777777" w:rsidR="000D4762" w:rsidRDefault="000D4762" w:rsidP="006231C0"/>
                  </w:txbxContent>
                </v:textbox>
                <w10:wrap anchorx="margin"/>
              </v:shape>
            </w:pict>
          </mc:Fallback>
        </mc:AlternateContent>
      </w:r>
    </w:p>
    <w:p w14:paraId="29DACD60" w14:textId="77777777" w:rsidR="006231C0" w:rsidRPr="006231C0" w:rsidRDefault="006231C0" w:rsidP="006231C0"/>
    <w:p w14:paraId="4A05A920" w14:textId="77777777" w:rsidR="006231C0" w:rsidRPr="006231C0" w:rsidRDefault="006231C0" w:rsidP="006231C0"/>
    <w:p w14:paraId="563614E1" w14:textId="77777777" w:rsidR="006231C0" w:rsidRPr="006231C0" w:rsidRDefault="006231C0" w:rsidP="006231C0"/>
    <w:p w14:paraId="73CBD6EC" w14:textId="77777777" w:rsidR="006231C0" w:rsidRPr="006231C0" w:rsidRDefault="006231C0" w:rsidP="006231C0"/>
    <w:p w14:paraId="6E011E1B" w14:textId="77777777" w:rsidR="006231C0" w:rsidRPr="006231C0" w:rsidRDefault="006231C0" w:rsidP="006231C0"/>
    <w:p w14:paraId="3BECF41C" w14:textId="77777777" w:rsidR="006231C0" w:rsidRPr="006231C0" w:rsidRDefault="006231C0" w:rsidP="006231C0"/>
    <w:p w14:paraId="0C5DAB38" w14:textId="77777777" w:rsidR="006231C0" w:rsidRPr="006231C0" w:rsidRDefault="006231C0" w:rsidP="006231C0"/>
    <w:p w14:paraId="007E3D0B" w14:textId="77777777" w:rsidR="006231C0" w:rsidRPr="006231C0" w:rsidRDefault="006231C0" w:rsidP="006231C0"/>
    <w:p w14:paraId="05F87D3B" w14:textId="77777777" w:rsidR="006231C0" w:rsidRPr="006231C0" w:rsidRDefault="006231C0" w:rsidP="006231C0"/>
    <w:p w14:paraId="28E8F6AF" w14:textId="77777777" w:rsidR="006231C0" w:rsidRPr="006231C0" w:rsidRDefault="006231C0" w:rsidP="006231C0"/>
    <w:p w14:paraId="0C4C6A08" w14:textId="77777777" w:rsidR="006231C0" w:rsidRPr="006231C0" w:rsidRDefault="006231C0" w:rsidP="006231C0"/>
    <w:p w14:paraId="6A8C6FE9" w14:textId="77777777" w:rsidR="006231C0" w:rsidRPr="006231C0" w:rsidRDefault="006231C0" w:rsidP="006231C0"/>
    <w:p w14:paraId="28AE2C47" w14:textId="77777777" w:rsidR="006231C0" w:rsidRPr="006231C0" w:rsidRDefault="006231C0" w:rsidP="006231C0"/>
    <w:p w14:paraId="3CE56DDE" w14:textId="77777777" w:rsidR="006231C0" w:rsidRPr="006231C0" w:rsidRDefault="006231C0" w:rsidP="006231C0">
      <w:pPr>
        <w:tabs>
          <w:tab w:val="left" w:pos="2970"/>
        </w:tabs>
        <w:spacing w:after="0"/>
        <w:jc w:val="center"/>
        <w:rPr>
          <w:rFonts w:ascii="Times New Roman" w:hAnsi="Times New Roman" w:cs="Times New Roman"/>
          <w:sz w:val="24"/>
          <w:szCs w:val="24"/>
        </w:rPr>
      </w:pPr>
      <w:r w:rsidRPr="006231C0">
        <w:rPr>
          <w:rFonts w:ascii="Times New Roman" w:hAnsi="Times New Roman" w:cs="Times New Roman"/>
          <w:sz w:val="24"/>
          <w:szCs w:val="24"/>
        </w:rPr>
        <w:t xml:space="preserve">Рис. 1. Алгоритм применения таможенной процедуры переработки </w:t>
      </w:r>
      <w:r>
        <w:rPr>
          <w:rFonts w:ascii="Times New Roman" w:hAnsi="Times New Roman" w:cs="Times New Roman"/>
          <w:sz w:val="24"/>
          <w:szCs w:val="24"/>
        </w:rPr>
        <w:br/>
      </w:r>
      <w:r w:rsidRPr="006231C0">
        <w:rPr>
          <w:rFonts w:ascii="Times New Roman" w:hAnsi="Times New Roman" w:cs="Times New Roman"/>
          <w:sz w:val="24"/>
          <w:szCs w:val="24"/>
        </w:rPr>
        <w:t>на таможенной территории</w:t>
      </w:r>
    </w:p>
    <w:p w14:paraId="48B4C1D4" w14:textId="77777777" w:rsidR="006231C0" w:rsidRPr="006231C0" w:rsidRDefault="006231C0" w:rsidP="006231C0">
      <w:pPr>
        <w:tabs>
          <w:tab w:val="left" w:pos="2970"/>
        </w:tabs>
        <w:spacing w:after="0"/>
        <w:jc w:val="center"/>
        <w:rPr>
          <w:rFonts w:ascii="Times New Roman" w:hAnsi="Times New Roman" w:cs="Times New Roman"/>
          <w:i/>
          <w:sz w:val="24"/>
          <w:szCs w:val="24"/>
        </w:rPr>
      </w:pPr>
    </w:p>
    <w:p w14:paraId="597CB63C"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Решение о переработке на таможенной территории принимает лицо, планирующее поместить товары под данную таможенную процедуру (оно же может выступать и декларантом). При подаче заявления для получения разрешения на переработку необходимо указать сведения, закрепленные в ч.4 ст. 128 Федерального закона от 03.08.2018 № 289-ФЗ «О таможенном регулировании в Российской Федерации и о внесении изменений в отдельные законодательные акты Российской Федерации» (далее – ФЗ № 289), которые должны быть подтверждены соответствующими документами.</w:t>
      </w:r>
    </w:p>
    <w:p w14:paraId="2067FBEF"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Заявление на получение разрешения может подаваться:</w:t>
      </w:r>
    </w:p>
    <w:p w14:paraId="5038B506"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1) в таможенный орган, в регионе деятельности которого заинтересованное лицо зарегистрировано как налогоплательщик;</w:t>
      </w:r>
    </w:p>
    <w:p w14:paraId="2A857FAC"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xml:space="preserve">2) допускается также подавать в таможенный орган, в регионе деятельности которого расположен филиал заинтересованного лица, если в этом же регионе </w:t>
      </w:r>
      <w:r w:rsidRPr="006231C0">
        <w:rPr>
          <w:rFonts w:ascii="Times New Roman" w:hAnsi="Times New Roman" w:cs="Times New Roman"/>
          <w:sz w:val="28"/>
          <w:szCs w:val="28"/>
        </w:rPr>
        <w:lastRenderedPageBreak/>
        <w:t xml:space="preserve">расположены производственные мощности указанного лица или лица, непосредственно совершающего операции по переработке товаров </w:t>
      </w:r>
      <w:r w:rsidRPr="006231C0">
        <w:rPr>
          <w:rFonts w:ascii="Times New Roman" w:hAnsi="Times New Roman" w:cs="Times New Roman"/>
          <w:iCs/>
          <w:sz w:val="28"/>
          <w:szCs w:val="28"/>
        </w:rPr>
        <w:t>[3]</w:t>
      </w:r>
      <w:r w:rsidRPr="006231C0">
        <w:rPr>
          <w:rFonts w:ascii="Times New Roman" w:hAnsi="Times New Roman" w:cs="Times New Roman"/>
          <w:sz w:val="28"/>
          <w:szCs w:val="28"/>
        </w:rPr>
        <w:t>.</w:t>
      </w:r>
    </w:p>
    <w:p w14:paraId="5E7FB0D1"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Как было отмечено ранее, при ввозе товаров, помещенных под таможенную процедуру переработки на таможенной территории, ввозные таможенные платежи не взимаются, однако необходимо обеспечить соблюдение запретов и ограничений при ввозе на таможенную территорию ЕАЭС.</w:t>
      </w:r>
    </w:p>
    <w:p w14:paraId="63AF18C4"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Важно заметить, что не все категории товаров можно помещать под исследуемую таможенную процедуру. Так под таможенную процедуру переработки на таможенной территории не могут быть помещены:</w:t>
      </w:r>
    </w:p>
    <w:p w14:paraId="4F56050C"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этиловый спирт;</w:t>
      </w:r>
    </w:p>
    <w:p w14:paraId="320C8224"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ациклический спирт;</w:t>
      </w:r>
    </w:p>
    <w:p w14:paraId="24E95E52"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xml:space="preserve">– биодизель и его смеси </w:t>
      </w:r>
      <w:r w:rsidRPr="006231C0">
        <w:rPr>
          <w:rFonts w:ascii="Times New Roman" w:hAnsi="Times New Roman" w:cs="Times New Roman"/>
          <w:iCs/>
          <w:sz w:val="28"/>
          <w:szCs w:val="28"/>
        </w:rPr>
        <w:t>[2]</w:t>
      </w:r>
      <w:r w:rsidRPr="006231C0">
        <w:rPr>
          <w:rFonts w:ascii="Times New Roman" w:hAnsi="Times New Roman" w:cs="Times New Roman"/>
          <w:sz w:val="28"/>
          <w:szCs w:val="28"/>
        </w:rPr>
        <w:t>.</w:t>
      </w:r>
    </w:p>
    <w:p w14:paraId="27D42EF5"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Товары, помещаемые под таможенную процедуру переработки на таможенной территории, могут использоваться с выполнением нижеприведенных условий:</w:t>
      </w:r>
    </w:p>
    <w:p w14:paraId="121A2534"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1) соблюдение установленного срока действия таможенной процедуры;</w:t>
      </w:r>
    </w:p>
    <w:p w14:paraId="1011F836"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2) соблюдение положений, связанных с понятием операций по переработке товаров на таможенной территории ЕАЭС;</w:t>
      </w:r>
    </w:p>
    <w:p w14:paraId="1C6BEB90"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3) нахождение товаров, помещенных под данную таможенную процедуру, у лиц, указанных в документе об условиях переработки товаров на таможенной территории ЕАЭС, и использование таких товаров для совершения операций по переработке товаров этими лицами.</w:t>
      </w:r>
    </w:p>
    <w:p w14:paraId="7338B2C6"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По общему правилу срок переработки товаров на таможенной территории ЕАЭС не может превышать 3 года, однако срок переработки продукции гражданского авиастроения и судостроения (воздушные суда, водные суда), продукции военного назначения и машинотехнической продукции не может превышать 5 лет.</w:t>
      </w:r>
    </w:p>
    <w:p w14:paraId="612F505C"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В ст. 166 ТК ЕАЭС закреплен исчерпывающий перечень операций по переработке, который включает в себя:</w:t>
      </w:r>
    </w:p>
    <w:p w14:paraId="6F2AD221"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1) переработку или обработку товаров;</w:t>
      </w:r>
    </w:p>
    <w:p w14:paraId="58CC2DBA"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2) изготовление товаров, включая монтаж, сборку, разборку и подгонку;</w:t>
      </w:r>
    </w:p>
    <w:p w14:paraId="2C032E95"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3) ремонт товаров, включая их восстановление, замену составных частей, модернизацию;</w:t>
      </w:r>
    </w:p>
    <w:p w14:paraId="111EE731"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выше.</w:t>
      </w:r>
    </w:p>
    <w:p w14:paraId="69980D34" w14:textId="77777777" w:rsidR="006231C0" w:rsidRPr="006231C0" w:rsidRDefault="006231C0" w:rsidP="006231C0">
      <w:pPr>
        <w:tabs>
          <w:tab w:val="left" w:pos="2970"/>
        </w:tabs>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Нарушение условий использования товаров, помещенных под таможенную процедуру переработки на таможенной территории, может привести к доначислению таможенных платежей.</w:t>
      </w:r>
    </w:p>
    <w:p w14:paraId="093F6BE5"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xml:space="preserve">Можно привести следующий пример из судебной практики: ООО «Атлантик» ввезло на таможенную территорию ЕАЭС насосы-регуляторы, являвшихся составными частями двигателей, поместив их под таможенную процедуру переработки на таможенной территории. В ходе проведения проверки таможенных, иных документов и (или) сведений после выпуска товаров </w:t>
      </w:r>
      <w:r w:rsidRPr="006231C0">
        <w:rPr>
          <w:rFonts w:ascii="Times New Roman" w:hAnsi="Times New Roman" w:cs="Times New Roman"/>
          <w:sz w:val="28"/>
          <w:szCs w:val="28"/>
        </w:rPr>
        <w:lastRenderedPageBreak/>
        <w:t>Домодедовской таможней было установлено, что ООО «Атлантик» нарушило условия использования ввезённых товаров, а именно: операции по переработке проводились и непосредственно совершались вне мест, указанных в декларации (ООО «Питер-Мотосервис»), а у иных лиц на территории АО «218 АРЗ» и АО «УЗГА», что в соответствии со статьей 174</w:t>
      </w:r>
      <w:r w:rsidRPr="006231C0">
        <w:rPr>
          <w:rFonts w:ascii="Times New Roman" w:hAnsi="Times New Roman" w:cs="Times New Roman"/>
          <w:b/>
          <w:bCs/>
          <w:sz w:val="28"/>
          <w:szCs w:val="28"/>
        </w:rPr>
        <w:t> </w:t>
      </w:r>
      <w:r w:rsidRPr="006231C0">
        <w:rPr>
          <w:rFonts w:ascii="Times New Roman" w:hAnsi="Times New Roman" w:cs="Times New Roman"/>
          <w:sz w:val="28"/>
          <w:szCs w:val="28"/>
        </w:rPr>
        <w:t>ТК ЕАЭС</w:t>
      </w:r>
      <w:r w:rsidRPr="006231C0">
        <w:rPr>
          <w:rFonts w:ascii="Times New Roman" w:hAnsi="Times New Roman" w:cs="Times New Roman"/>
          <w:b/>
          <w:bCs/>
          <w:sz w:val="28"/>
          <w:szCs w:val="28"/>
        </w:rPr>
        <w:t> </w:t>
      </w:r>
      <w:r w:rsidRPr="006231C0">
        <w:rPr>
          <w:rFonts w:ascii="Times New Roman" w:hAnsi="Times New Roman" w:cs="Times New Roman"/>
          <w:sz w:val="28"/>
          <w:szCs w:val="28"/>
        </w:rPr>
        <w:t xml:space="preserve">является основанием для доначисление таможенных платежей </w:t>
      </w:r>
      <w:r w:rsidRPr="006231C0">
        <w:rPr>
          <w:rFonts w:ascii="Times New Roman" w:hAnsi="Times New Roman" w:cs="Times New Roman"/>
          <w:iCs/>
          <w:sz w:val="28"/>
          <w:szCs w:val="28"/>
        </w:rPr>
        <w:t>[4]</w:t>
      </w:r>
      <w:r w:rsidRPr="006231C0">
        <w:rPr>
          <w:rFonts w:ascii="Times New Roman" w:hAnsi="Times New Roman" w:cs="Times New Roman"/>
          <w:sz w:val="28"/>
          <w:szCs w:val="28"/>
        </w:rPr>
        <w:t>.</w:t>
      </w:r>
    </w:p>
    <w:p w14:paraId="611AE829"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Товары, которые помещаются под таможенную процедуру переработки на таможенной территории, подлежат идентификации таможенными органами. Под идентификацией таможенным органом иностранных товаров в продуктах их переработки понимается установление того факта, что операциям по переработки подвергнуты именно те товары, которые изначально и помещались под таможенную процедуру переработки на таможенной территории. Идентификация производится с целью сокращения числа попыток подмены иностранных товаров, которые в дальнейшем могли бы быть реализованы на внутреннем рынке без уплаты ввозных таможенных платежей.</w:t>
      </w:r>
    </w:p>
    <w:p w14:paraId="60496108"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При совершении операций по переработке есть такое понятие как «норма выхода продуктов переработки», что означает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ЕАЭС определенного количества иностранных товаров. Следует обратить внимание на то, что товары, полученные (образовавшиеся) в результате операций по переработке (продукты переработки, отходы и остатки), приобретают также статус иностранных товаров.</w:t>
      </w:r>
    </w:p>
    <w:p w14:paraId="7A1C5E92"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Норма выхода продуктов переработки нужна для определения количества товарной продукции, полученной в результате переработки товара, и количества получаемых при этом отходов и производственных потерь.</w:t>
      </w:r>
    </w:p>
    <w:p w14:paraId="2D65121C"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В связи с этим участнику ВЭД, помещающего товар под исследуемую таможенную процедуру, необходимо подавать отчетность в таможенный орган, чтобы процесс выполнения таможенной процедуры был проконтролирован.</w:t>
      </w:r>
    </w:p>
    <w:p w14:paraId="19747472"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Рассмотрим это на следующем примере из судебной практики: ПАО «ПЗМП» ввезло для помещения под таможенную процедуру переработки на таможенной территории</w:t>
      </w:r>
      <w:r w:rsidRPr="006231C0">
        <w:rPr>
          <w:rFonts w:ascii="Times New Roman" w:hAnsi="Times New Roman" w:cs="Times New Roman"/>
          <w:b/>
          <w:bCs/>
          <w:sz w:val="28"/>
          <w:szCs w:val="28"/>
        </w:rPr>
        <w:t> </w:t>
      </w:r>
      <w:r w:rsidRPr="006231C0">
        <w:rPr>
          <w:rFonts w:ascii="Times New Roman" w:hAnsi="Times New Roman" w:cs="Times New Roman"/>
          <w:sz w:val="28"/>
          <w:szCs w:val="28"/>
        </w:rPr>
        <w:t>товары – асинхронные, многофазные двигатели переменного тока для проведения гарантийных ремонтных работ. Была проведена камеральная таможенная</w:t>
      </w:r>
      <w:r w:rsidRPr="006231C0">
        <w:rPr>
          <w:rFonts w:ascii="Times New Roman" w:hAnsi="Times New Roman" w:cs="Times New Roman"/>
          <w:b/>
          <w:bCs/>
          <w:sz w:val="28"/>
          <w:szCs w:val="28"/>
        </w:rPr>
        <w:t> </w:t>
      </w:r>
      <w:r w:rsidRPr="006231C0">
        <w:rPr>
          <w:rFonts w:ascii="Times New Roman" w:hAnsi="Times New Roman" w:cs="Times New Roman"/>
          <w:sz w:val="28"/>
          <w:szCs w:val="28"/>
        </w:rPr>
        <w:t xml:space="preserve">проверка, в ходе которой были выявлены данные, указывающие на несдачу отчетности об окончательной выверке количества продуктов переработки, отходов и остатков, в связи с чем таможенным органом было вынесено постановление по делу об административном правонарушении в отношении ПАО «ПЗМП» по статье 16.15 Кодекса Российской Федерации об административных правонарушениях, которым ПАО «ПЗМП» признано виновным в совершении административного правонарушения, вследствие чего было назначено наказание в виде административного штрафа в размере 5000 рублей </w:t>
      </w:r>
      <w:r w:rsidRPr="006231C0">
        <w:rPr>
          <w:rFonts w:ascii="Times New Roman" w:hAnsi="Times New Roman" w:cs="Times New Roman"/>
          <w:iCs/>
          <w:sz w:val="28"/>
          <w:szCs w:val="28"/>
        </w:rPr>
        <w:t>[5]</w:t>
      </w:r>
      <w:r w:rsidRPr="006231C0">
        <w:rPr>
          <w:rFonts w:ascii="Times New Roman" w:hAnsi="Times New Roman" w:cs="Times New Roman"/>
          <w:sz w:val="28"/>
          <w:szCs w:val="28"/>
        </w:rPr>
        <w:t>.</w:t>
      </w:r>
    </w:p>
    <w:p w14:paraId="23A3FCB4"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 xml:space="preserve">Продукты переработки, отходы и остатки, полученные (образовавшиеся) и находящиеся на таможенной территории ЕАЭС подлежат помещению под одну из таможенных процедур: таможенная процедура реэкспорта, таможенная </w:t>
      </w:r>
      <w:r w:rsidRPr="006231C0">
        <w:rPr>
          <w:rFonts w:ascii="Times New Roman" w:hAnsi="Times New Roman" w:cs="Times New Roman"/>
          <w:sz w:val="28"/>
          <w:szCs w:val="28"/>
        </w:rPr>
        <w:lastRenderedPageBreak/>
        <w:t>процедура выпуска для внутреннего потребления с уплатой всех необходимых таможенных платежей, а также под другие таможенные процедуры за исключением таможенной процедуры таможенного транзита и таможенной процедуры временного ввоза (допуска).</w:t>
      </w:r>
    </w:p>
    <w:p w14:paraId="65223D36"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По общему правилу после окончания переработки для завершения таможенной процедуры необходимо совершить следующие действия:</w:t>
      </w:r>
    </w:p>
    <w:p w14:paraId="6D9326D1"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1) полученную готовую продукцию поместить под процедуру реэкспорта и вывезти за пределы ЕАЭС, при этом вывозная пошлина не подлежит уплате, а ставка налога на добавленную стоимость составляет 0%;</w:t>
      </w:r>
    </w:p>
    <w:p w14:paraId="414516D6"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2) отходы и остатки переработки должны быть задекларированы;</w:t>
      </w:r>
    </w:p>
    <w:p w14:paraId="1289F3C6" w14:textId="77777777" w:rsidR="006231C0" w:rsidRPr="006231C0" w:rsidRDefault="006231C0" w:rsidP="006231C0">
      <w:pPr>
        <w:spacing w:after="0" w:line="240" w:lineRule="auto"/>
        <w:ind w:firstLine="567"/>
        <w:jc w:val="both"/>
        <w:rPr>
          <w:rFonts w:ascii="Times New Roman" w:hAnsi="Times New Roman" w:cs="Times New Roman"/>
          <w:sz w:val="28"/>
          <w:szCs w:val="28"/>
        </w:rPr>
      </w:pPr>
      <w:r w:rsidRPr="006231C0">
        <w:rPr>
          <w:rFonts w:ascii="Times New Roman" w:hAnsi="Times New Roman" w:cs="Times New Roman"/>
          <w:sz w:val="28"/>
          <w:szCs w:val="28"/>
        </w:rPr>
        <w:t>3) продукция, признанная производственными потерями, остаётся на территории ЕАЭС.</w:t>
      </w:r>
    </w:p>
    <w:p w14:paraId="5159B936" w14:textId="77777777" w:rsidR="006231C0" w:rsidRPr="006231C0" w:rsidRDefault="006231C0" w:rsidP="006231C0">
      <w:pPr>
        <w:spacing w:after="0" w:line="240" w:lineRule="auto"/>
        <w:ind w:firstLine="567"/>
        <w:jc w:val="both"/>
        <w:rPr>
          <w:rFonts w:ascii="Times New Roman" w:hAnsi="Times New Roman" w:cs="Times New Roman"/>
          <w:iCs/>
          <w:sz w:val="28"/>
          <w:szCs w:val="28"/>
        </w:rPr>
      </w:pPr>
      <w:r w:rsidRPr="006231C0">
        <w:rPr>
          <w:rFonts w:ascii="Times New Roman" w:hAnsi="Times New Roman" w:cs="Times New Roman"/>
          <w:sz w:val="28"/>
          <w:szCs w:val="28"/>
        </w:rPr>
        <w:t xml:space="preserve">Таким образом, можно сделать вывод, что применение таможенной процедуры переработки на таможенной территории представляет собой важный инструмент для стимулирования </w:t>
      </w:r>
      <w:r w:rsidRPr="006231C0">
        <w:rPr>
          <w:rFonts w:ascii="Times New Roman" w:hAnsi="Times New Roman" w:cs="Times New Roman"/>
          <w:iCs/>
          <w:sz w:val="28"/>
          <w:szCs w:val="28"/>
        </w:rPr>
        <w:t>иностранных предпринимателей размещать на территории ЕАЭС свои производственные заказы, так как товары, предназначенные для переработки на территории ЕАЭС, ввозятся на льготных основаниях, то есть при полном освобождении от уплаты ввозных таможенных платежей. Однако для успешной реализации такой возможности необходимо учитывать все условия помещения товаров под эту таможенную процедуру, а также условия использования товаров в соответствии с такой таможенной процедурой.</w:t>
      </w:r>
    </w:p>
    <w:p w14:paraId="7A2334FD" w14:textId="77777777" w:rsidR="006231C0" w:rsidRPr="006231C0" w:rsidRDefault="006231C0" w:rsidP="006231C0">
      <w:pPr>
        <w:spacing w:before="240" w:after="120" w:line="240" w:lineRule="auto"/>
        <w:ind w:firstLine="567"/>
        <w:jc w:val="both"/>
        <w:rPr>
          <w:rFonts w:ascii="Times New Roman" w:hAnsi="Times New Roman" w:cs="Times New Roman"/>
          <w:b/>
          <w:sz w:val="24"/>
          <w:szCs w:val="24"/>
        </w:rPr>
      </w:pPr>
      <w:r w:rsidRPr="006231C0">
        <w:rPr>
          <w:rFonts w:ascii="Times New Roman" w:hAnsi="Times New Roman" w:cs="Times New Roman"/>
          <w:b/>
          <w:sz w:val="24"/>
          <w:szCs w:val="24"/>
        </w:rPr>
        <w:t>Список литературы</w:t>
      </w:r>
    </w:p>
    <w:p w14:paraId="33B4CF16"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1. Таможенный кодекс Евразийского экономического союза (приложение № 1 к Договору о Таможенном кодексе Евразийского экономического союза от 11</w:t>
      </w:r>
      <w:r>
        <w:rPr>
          <w:rFonts w:ascii="Times New Roman" w:hAnsi="Times New Roman" w:cs="Times New Roman"/>
          <w:sz w:val="24"/>
          <w:szCs w:val="24"/>
        </w:rPr>
        <w:t>.04.</w:t>
      </w:r>
      <w:r w:rsidRPr="006231C0">
        <w:rPr>
          <w:rFonts w:ascii="Times New Roman" w:hAnsi="Times New Roman" w:cs="Times New Roman"/>
          <w:sz w:val="24"/>
          <w:szCs w:val="24"/>
        </w:rPr>
        <w:t>2017 г.)  // Официальный сайт Евразийского экономического союза [Электронный ресурс].  URL: http://www.eaeunion.org/ (дата обращения: 29.03.2025).</w:t>
      </w:r>
    </w:p>
    <w:p w14:paraId="3A795E87"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 xml:space="preserve">2. Решение Коллегии Евразийской экономической комиссии от 11.12.2018 </w:t>
      </w:r>
      <w:r>
        <w:rPr>
          <w:rFonts w:ascii="Times New Roman" w:hAnsi="Times New Roman" w:cs="Times New Roman"/>
          <w:sz w:val="24"/>
          <w:szCs w:val="24"/>
        </w:rPr>
        <w:t xml:space="preserve">г. </w:t>
      </w:r>
      <w:r w:rsidRPr="006231C0">
        <w:rPr>
          <w:rFonts w:ascii="Times New Roman" w:hAnsi="Times New Roman" w:cs="Times New Roman"/>
          <w:sz w:val="24"/>
          <w:szCs w:val="24"/>
        </w:rPr>
        <w:t>№ 203 «О некоторых вопросах применения таможенных процедур» // Официальный сайт Евразийского экономического союза [Электронный ресурс]. URL: http://www.eaeunion.org/ (дата обращения: 29.03.2025).</w:t>
      </w:r>
    </w:p>
    <w:p w14:paraId="5D2C2B38"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3. Федеральный закон от 03.08.2018 г. № 289-ФЗ «О таможенном регулировании в Российской Федерации и о внесении изменений в отдельные законодательные акты Российской Федерации» // СЗ РФ. 2018. № 32 (часть 1). Ст. 5082 // СПС «КонсультантПлюс».</w:t>
      </w:r>
    </w:p>
    <w:p w14:paraId="0282FCCE"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4. Решение Арбитражного суда Московской области от 28</w:t>
      </w:r>
      <w:r>
        <w:rPr>
          <w:rFonts w:ascii="Times New Roman" w:hAnsi="Times New Roman" w:cs="Times New Roman"/>
          <w:sz w:val="24"/>
          <w:szCs w:val="24"/>
        </w:rPr>
        <w:t>.12.</w:t>
      </w:r>
      <w:r w:rsidRPr="006231C0">
        <w:rPr>
          <w:rFonts w:ascii="Times New Roman" w:hAnsi="Times New Roman" w:cs="Times New Roman"/>
          <w:sz w:val="24"/>
          <w:szCs w:val="24"/>
        </w:rPr>
        <w:t>2023 г. по делу № А41-86131/2022 // СПС «КонсультантПлюс».</w:t>
      </w:r>
    </w:p>
    <w:p w14:paraId="76292F2B"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5. Решение Арбитражного суда города Санкт-Петербурга и Ленинградской области от 18</w:t>
      </w:r>
      <w:r>
        <w:rPr>
          <w:rFonts w:ascii="Times New Roman" w:hAnsi="Times New Roman" w:cs="Times New Roman"/>
          <w:sz w:val="24"/>
          <w:szCs w:val="24"/>
        </w:rPr>
        <w:t>.08.</w:t>
      </w:r>
      <w:r w:rsidRPr="006231C0">
        <w:rPr>
          <w:rFonts w:ascii="Times New Roman" w:hAnsi="Times New Roman" w:cs="Times New Roman"/>
          <w:sz w:val="24"/>
          <w:szCs w:val="24"/>
        </w:rPr>
        <w:t>2023 г. по делу № А56-50687/2023 // СПС «КонсультантПлюс».</w:t>
      </w:r>
    </w:p>
    <w:p w14:paraId="250377A4" w14:textId="77777777" w:rsidR="006231C0" w:rsidRPr="006231C0" w:rsidRDefault="006231C0" w:rsidP="006231C0">
      <w:pPr>
        <w:spacing w:after="0" w:line="240" w:lineRule="auto"/>
        <w:ind w:firstLine="567"/>
        <w:jc w:val="both"/>
        <w:rPr>
          <w:rFonts w:ascii="Times New Roman" w:hAnsi="Times New Roman" w:cs="Times New Roman"/>
          <w:sz w:val="24"/>
          <w:szCs w:val="24"/>
        </w:rPr>
      </w:pPr>
      <w:r w:rsidRPr="006231C0">
        <w:rPr>
          <w:rFonts w:ascii="Times New Roman" w:hAnsi="Times New Roman" w:cs="Times New Roman"/>
          <w:sz w:val="24"/>
          <w:szCs w:val="24"/>
        </w:rPr>
        <w:t xml:space="preserve">6. Таможенная процедура - значение термина [Электронный ресурс]. URL: </w:t>
      </w:r>
      <w:hyperlink r:id="rId7" w:history="1">
        <w:r w:rsidRPr="006231C0">
          <w:rPr>
            <w:rFonts w:ascii="Times New Roman" w:hAnsi="Times New Roman" w:cs="Times New Roman"/>
            <w:color w:val="0563C1" w:themeColor="hyperlink"/>
            <w:sz w:val="24"/>
            <w:szCs w:val="24"/>
            <w:u w:val="single"/>
          </w:rPr>
          <w:t>https://www.alta.ru/information/glossarium/таможенная_процедура/</w:t>
        </w:r>
      </w:hyperlink>
      <w:r w:rsidRPr="006231C0">
        <w:rPr>
          <w:rFonts w:ascii="Times New Roman" w:hAnsi="Times New Roman" w:cs="Times New Roman"/>
          <w:sz w:val="24"/>
          <w:szCs w:val="24"/>
        </w:rPr>
        <w:t xml:space="preserve"> (дата обращения: 29.03.2025).</w:t>
      </w:r>
    </w:p>
    <w:p w14:paraId="11119217" w14:textId="77777777" w:rsidR="006231C0" w:rsidRPr="006231C0" w:rsidRDefault="006231C0" w:rsidP="004B3E90">
      <w:pPr>
        <w:spacing w:before="120" w:after="120" w:line="240" w:lineRule="auto"/>
        <w:ind w:firstLine="567"/>
        <w:jc w:val="both"/>
        <w:rPr>
          <w:rFonts w:ascii="Times New Roman" w:hAnsi="Times New Roman" w:cs="Times New Roman"/>
          <w:i/>
          <w:sz w:val="26"/>
          <w:szCs w:val="26"/>
        </w:rPr>
      </w:pPr>
      <w:r w:rsidRPr="006231C0">
        <w:rPr>
          <w:rFonts w:ascii="Times New Roman" w:hAnsi="Times New Roman" w:cs="Times New Roman"/>
          <w:i/>
          <w:sz w:val="26"/>
          <w:szCs w:val="26"/>
        </w:rPr>
        <w:t>Об авторах:</w:t>
      </w:r>
    </w:p>
    <w:p w14:paraId="6A1E4914" w14:textId="77777777" w:rsidR="006231C0" w:rsidRPr="006231C0" w:rsidRDefault="006231C0" w:rsidP="006231C0">
      <w:pPr>
        <w:spacing w:after="120" w:line="240" w:lineRule="auto"/>
        <w:ind w:firstLine="567"/>
        <w:jc w:val="both"/>
        <w:rPr>
          <w:rFonts w:ascii="Times New Roman" w:eastAsia="Times New Roman" w:hAnsi="Times New Roman" w:cs="Times New Roman"/>
          <w:sz w:val="26"/>
          <w:szCs w:val="26"/>
          <w:lang w:eastAsia="ru-RU"/>
        </w:rPr>
      </w:pPr>
      <w:r w:rsidRPr="006231C0">
        <w:rPr>
          <w:rFonts w:ascii="Times New Roman" w:eastAsia="Times New Roman" w:hAnsi="Times New Roman" w:cs="Times New Roman"/>
          <w:sz w:val="26"/>
          <w:szCs w:val="26"/>
          <w:lang w:eastAsia="ru-RU"/>
        </w:rPr>
        <w:t xml:space="preserve">АРУТЮНОВА Эрика Давидовна – студентка 3 курса юридического факультета специальности 38.05.02 «Таможенное дело», </w:t>
      </w:r>
      <w:r w:rsidRPr="006231C0">
        <w:rPr>
          <w:rFonts w:ascii="Times New Roman" w:eastAsia="Times New Roman" w:hAnsi="Times New Roman" w:cs="Times New Roman"/>
          <w:sz w:val="26"/>
          <w:szCs w:val="26"/>
          <w:lang w:val="en-US" w:eastAsia="ru-RU"/>
        </w:rPr>
        <w:t>e</w:t>
      </w:r>
      <w:r w:rsidRPr="006231C0">
        <w:rPr>
          <w:rFonts w:ascii="Times New Roman" w:eastAsia="Times New Roman" w:hAnsi="Times New Roman" w:cs="Times New Roman"/>
          <w:sz w:val="26"/>
          <w:szCs w:val="26"/>
          <w:lang w:eastAsia="ru-RU"/>
        </w:rPr>
        <w:t>-</w:t>
      </w:r>
      <w:r w:rsidRPr="006231C0">
        <w:rPr>
          <w:rFonts w:ascii="Times New Roman" w:eastAsia="Times New Roman" w:hAnsi="Times New Roman" w:cs="Times New Roman"/>
          <w:sz w:val="26"/>
          <w:szCs w:val="26"/>
          <w:lang w:val="en-US" w:eastAsia="ru-RU"/>
        </w:rPr>
        <w:t>mail</w:t>
      </w:r>
      <w:r w:rsidRPr="006231C0">
        <w:rPr>
          <w:rFonts w:ascii="Times New Roman" w:eastAsia="Times New Roman" w:hAnsi="Times New Roman" w:cs="Times New Roman"/>
          <w:sz w:val="26"/>
          <w:szCs w:val="26"/>
          <w:lang w:eastAsia="ru-RU"/>
        </w:rPr>
        <w:t xml:space="preserve">: </w:t>
      </w:r>
      <w:r w:rsidRPr="006231C0">
        <w:rPr>
          <w:rFonts w:ascii="Times New Roman" w:eastAsia="Times New Roman" w:hAnsi="Times New Roman" w:cs="Times New Roman"/>
          <w:sz w:val="26"/>
          <w:szCs w:val="26"/>
          <w:lang w:val="en-US" w:eastAsia="ru-RU"/>
        </w:rPr>
        <w:t>erikadavidovnaa</w:t>
      </w:r>
      <w:r w:rsidRPr="006231C0">
        <w:rPr>
          <w:rFonts w:ascii="Times New Roman" w:eastAsia="Times New Roman" w:hAnsi="Times New Roman" w:cs="Times New Roman"/>
          <w:sz w:val="26"/>
          <w:szCs w:val="26"/>
          <w:lang w:eastAsia="ru-RU"/>
        </w:rPr>
        <w:t>@</w:t>
      </w:r>
      <w:r w:rsidRPr="006231C0">
        <w:rPr>
          <w:rFonts w:ascii="Times New Roman" w:eastAsia="Times New Roman" w:hAnsi="Times New Roman" w:cs="Times New Roman"/>
          <w:sz w:val="26"/>
          <w:szCs w:val="26"/>
          <w:lang w:val="en-US" w:eastAsia="ru-RU"/>
        </w:rPr>
        <w:t>gmail</w:t>
      </w:r>
      <w:r w:rsidRPr="006231C0">
        <w:rPr>
          <w:rFonts w:ascii="Times New Roman" w:eastAsia="Times New Roman" w:hAnsi="Times New Roman" w:cs="Times New Roman"/>
          <w:sz w:val="26"/>
          <w:szCs w:val="26"/>
          <w:lang w:eastAsia="ru-RU"/>
        </w:rPr>
        <w:t>.</w:t>
      </w:r>
      <w:r w:rsidRPr="006231C0">
        <w:rPr>
          <w:rFonts w:ascii="Times New Roman" w:eastAsia="Times New Roman" w:hAnsi="Times New Roman" w:cs="Times New Roman"/>
          <w:sz w:val="26"/>
          <w:szCs w:val="26"/>
          <w:lang w:val="en-US" w:eastAsia="ru-RU"/>
        </w:rPr>
        <w:t>com</w:t>
      </w:r>
    </w:p>
    <w:p w14:paraId="26E68478" w14:textId="77777777" w:rsidR="00EF0665" w:rsidRDefault="006231C0" w:rsidP="006231C0">
      <w:pPr>
        <w:spacing w:after="120" w:line="240" w:lineRule="auto"/>
        <w:ind w:firstLine="567"/>
        <w:jc w:val="both"/>
        <w:rPr>
          <w:rStyle w:val="a3"/>
          <w:rFonts w:ascii="Times New Roman" w:eastAsia="Times New Roman" w:hAnsi="Times New Roman" w:cs="Times New Roman"/>
          <w:sz w:val="26"/>
          <w:szCs w:val="26"/>
          <w:lang w:eastAsia="ru-RU"/>
        </w:rPr>
      </w:pPr>
      <w:r w:rsidRPr="006231C0">
        <w:rPr>
          <w:rFonts w:ascii="Times New Roman" w:eastAsia="Times New Roman" w:hAnsi="Times New Roman" w:cs="Times New Roman"/>
          <w:sz w:val="26"/>
          <w:szCs w:val="26"/>
          <w:lang w:eastAsia="ru-RU"/>
        </w:rPr>
        <w:t xml:space="preserve">СИБИКИН Александр Сергеевич – студент 3 курса юридического факультета специальности 38.05.02 «Таможенное дело», </w:t>
      </w:r>
      <w:r w:rsidRPr="006231C0">
        <w:rPr>
          <w:rFonts w:ascii="Times New Roman" w:eastAsia="Times New Roman" w:hAnsi="Times New Roman" w:cs="Times New Roman"/>
          <w:sz w:val="26"/>
          <w:szCs w:val="26"/>
          <w:lang w:val="en-US" w:eastAsia="ru-RU"/>
        </w:rPr>
        <w:t>e</w:t>
      </w:r>
      <w:r w:rsidRPr="006231C0">
        <w:rPr>
          <w:rFonts w:ascii="Times New Roman" w:eastAsia="Times New Roman" w:hAnsi="Times New Roman" w:cs="Times New Roman"/>
          <w:sz w:val="26"/>
          <w:szCs w:val="26"/>
          <w:lang w:eastAsia="ru-RU"/>
        </w:rPr>
        <w:t>-</w:t>
      </w:r>
      <w:r w:rsidRPr="006231C0">
        <w:rPr>
          <w:rFonts w:ascii="Times New Roman" w:eastAsia="Times New Roman" w:hAnsi="Times New Roman" w:cs="Times New Roman"/>
          <w:sz w:val="26"/>
          <w:szCs w:val="26"/>
          <w:lang w:val="en-US" w:eastAsia="ru-RU"/>
        </w:rPr>
        <w:t>mail</w:t>
      </w:r>
      <w:r w:rsidRPr="006231C0">
        <w:rPr>
          <w:rFonts w:ascii="Times New Roman" w:eastAsia="Times New Roman" w:hAnsi="Times New Roman" w:cs="Times New Roman"/>
          <w:sz w:val="26"/>
          <w:szCs w:val="26"/>
          <w:lang w:eastAsia="ru-RU"/>
        </w:rPr>
        <w:t>:</w:t>
      </w:r>
      <w:r w:rsidRPr="006231C0">
        <w:rPr>
          <w:rFonts w:ascii="Arial" w:hAnsi="Arial" w:cs="Arial"/>
          <w:color w:val="1A1A1A"/>
          <w:sz w:val="26"/>
          <w:szCs w:val="26"/>
          <w:shd w:val="clear" w:color="auto" w:fill="FFFFFF"/>
        </w:rPr>
        <w:t xml:space="preserve"> </w:t>
      </w:r>
      <w:hyperlink r:id="rId8" w:history="1">
        <w:r w:rsidRPr="00FF6599">
          <w:rPr>
            <w:rStyle w:val="a3"/>
            <w:rFonts w:ascii="Times New Roman" w:eastAsia="Times New Roman" w:hAnsi="Times New Roman" w:cs="Times New Roman"/>
            <w:sz w:val="26"/>
            <w:szCs w:val="26"/>
            <w:lang w:eastAsia="ru-RU"/>
          </w:rPr>
          <w:t>sibikinadex2404@mail.ru</w:t>
        </w:r>
      </w:hyperlink>
    </w:p>
    <w:p w14:paraId="7474C143" w14:textId="77777777" w:rsidR="00F97B40" w:rsidRPr="00F97B40" w:rsidRDefault="00F97B40" w:rsidP="00F97B40">
      <w:pPr>
        <w:spacing w:after="0" w:line="240" w:lineRule="auto"/>
        <w:jc w:val="center"/>
        <w:outlineLvl w:val="0"/>
        <w:rPr>
          <w:rFonts w:ascii="Times New Roman" w:eastAsia="Times New Roman" w:hAnsi="Times New Roman" w:cs="Times New Roman"/>
          <w:b/>
          <w:bCs/>
          <w:kern w:val="2"/>
          <w:sz w:val="28"/>
          <w:szCs w:val="28"/>
          <w:lang w:eastAsia="ru-RU"/>
        </w:rPr>
      </w:pPr>
      <w:r w:rsidRPr="00F97B40">
        <w:rPr>
          <w:rFonts w:ascii="Times New Roman" w:eastAsia="Times New Roman" w:hAnsi="Times New Roman" w:cs="Times New Roman"/>
          <w:b/>
          <w:bCs/>
          <w:kern w:val="2"/>
          <w:sz w:val="28"/>
          <w:szCs w:val="28"/>
          <w:lang w:eastAsia="ru-RU"/>
        </w:rPr>
        <w:lastRenderedPageBreak/>
        <w:t>Порядок и условия декларирования товаров, ввозимых отдельными категориями иностранных лиц</w:t>
      </w:r>
    </w:p>
    <w:p w14:paraId="3E272718" w14:textId="77777777" w:rsidR="00F97B40" w:rsidRPr="00F97B40" w:rsidRDefault="00F97B40" w:rsidP="00F97B40">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Pr>
          <w:rFonts w:ascii="Times New Roman" w:eastAsia="Times New Roman" w:hAnsi="Times New Roman" w:cs="Times New Roman"/>
          <w:b/>
          <w:iCs/>
          <w:kern w:val="2"/>
          <w:sz w:val="28"/>
          <w:szCs w:val="28"/>
          <w:lang w:eastAsia="ru-RU"/>
        </w:rPr>
        <w:t>Е.</w:t>
      </w:r>
      <w:r w:rsidRPr="00F97B40">
        <w:rPr>
          <w:rFonts w:ascii="Times New Roman" w:eastAsia="Times New Roman" w:hAnsi="Times New Roman" w:cs="Times New Roman"/>
          <w:b/>
          <w:iCs/>
          <w:kern w:val="2"/>
          <w:sz w:val="28"/>
          <w:szCs w:val="28"/>
          <w:lang w:eastAsia="ru-RU"/>
        </w:rPr>
        <w:t>Ю. Бельдий</w:t>
      </w:r>
    </w:p>
    <w:p w14:paraId="7F139204" w14:textId="77777777" w:rsidR="00F97B40" w:rsidRPr="00F97B40" w:rsidRDefault="00F97B40" w:rsidP="00F97B40">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F97B40">
        <w:rPr>
          <w:rFonts w:ascii="Times New Roman" w:eastAsia="Times New Roman" w:hAnsi="Times New Roman" w:cs="Times New Roman"/>
          <w:bCs/>
          <w:kern w:val="2"/>
          <w:sz w:val="24"/>
          <w:szCs w:val="24"/>
          <w:lang w:eastAsia="ru-RU"/>
        </w:rPr>
        <w:t>ФГБОУ ВО «Тверской государственный университет», г. Тверь</w:t>
      </w:r>
    </w:p>
    <w:p w14:paraId="2CD59C8A" w14:textId="77777777" w:rsidR="00F97B40" w:rsidRPr="00F97B40" w:rsidRDefault="00F97B40" w:rsidP="00F97B40">
      <w:pPr>
        <w:spacing w:before="120" w:after="120" w:line="240" w:lineRule="auto"/>
        <w:ind w:firstLine="454"/>
        <w:jc w:val="center"/>
        <w:rPr>
          <w:rFonts w:ascii="Times New Roman" w:hAnsi="Times New Roman" w:cs="Times New Roman"/>
          <w:bCs/>
          <w:iCs/>
          <w:sz w:val="24"/>
          <w:szCs w:val="24"/>
        </w:rPr>
      </w:pPr>
      <w:r w:rsidRPr="00F97B40">
        <w:rPr>
          <w:rFonts w:ascii="Times New Roman" w:hAnsi="Times New Roman" w:cs="Times New Roman"/>
          <w:bCs/>
          <w:iCs/>
          <w:sz w:val="24"/>
          <w:szCs w:val="24"/>
        </w:rPr>
        <w:t>Научный руководитель к. филос. наук., доцент А. Б. Вобликов</w:t>
      </w:r>
    </w:p>
    <w:p w14:paraId="19E321FE" w14:textId="77777777" w:rsidR="00F97B40" w:rsidRPr="00F97B40" w:rsidRDefault="00F97B40" w:rsidP="00F97B40">
      <w:pPr>
        <w:spacing w:before="240" w:after="0" w:line="240" w:lineRule="auto"/>
        <w:ind w:left="284" w:right="284"/>
        <w:jc w:val="both"/>
        <w:rPr>
          <w:rFonts w:ascii="Times New Roman" w:hAnsi="Times New Roman" w:cs="Times New Roman"/>
          <w:iCs/>
          <w:color w:val="000000"/>
          <w:sz w:val="24"/>
          <w:szCs w:val="24"/>
        </w:rPr>
      </w:pPr>
      <w:r w:rsidRPr="00F97B40">
        <w:rPr>
          <w:rFonts w:ascii="Times New Roman" w:hAnsi="Times New Roman" w:cs="Times New Roman"/>
          <w:iCs/>
          <w:color w:val="000000"/>
          <w:sz w:val="24"/>
          <w:szCs w:val="24"/>
        </w:rPr>
        <w:t>С формированием Евразийского экономического союза в 2015 г</w:t>
      </w:r>
      <w:r w:rsidR="00B242EA">
        <w:rPr>
          <w:rFonts w:ascii="Times New Roman" w:hAnsi="Times New Roman" w:cs="Times New Roman"/>
          <w:iCs/>
          <w:color w:val="000000"/>
          <w:sz w:val="24"/>
          <w:szCs w:val="24"/>
        </w:rPr>
        <w:t>.</w:t>
      </w:r>
      <w:r w:rsidRPr="00F97B40">
        <w:rPr>
          <w:rFonts w:ascii="Times New Roman" w:hAnsi="Times New Roman" w:cs="Times New Roman"/>
          <w:iCs/>
          <w:color w:val="000000"/>
          <w:sz w:val="24"/>
          <w:szCs w:val="24"/>
        </w:rPr>
        <w:t xml:space="preserve"> в числе нормативных правовых актов, регламентирующих порядок трансграничного перемещения товаров, стал фигурировать Таможенный кодекс Евразийского экономического союза. При наличии множественных исследований в смежных темах: таможенный контроль за трансграничным перемещением товаров, порядок декларирования товаров ввозимых/вывозимых на (с таможенной территории ЕАЭС), имеется необходимость в изучении конкретных параметров декларирования товаров, ввозимых иностранными лицами. Этот факт обуславливает актуальность избранной темы. Целью научной исследовательской работы является выявление особенностей таможенного декларирования товаров, ввозимых на территорию Союза, а также подготовка научно обоснованных предложений по совершенствованию действующего нормативного правового регулирования для повышения эффективности таможенного контроля. </w:t>
      </w:r>
    </w:p>
    <w:p w14:paraId="399BC82B" w14:textId="77777777" w:rsidR="00F97B40" w:rsidRPr="004B3E90" w:rsidRDefault="00F97B40" w:rsidP="00B242EA">
      <w:pPr>
        <w:spacing w:after="240" w:line="240" w:lineRule="auto"/>
        <w:ind w:left="284" w:right="284"/>
        <w:jc w:val="both"/>
        <w:rPr>
          <w:rFonts w:ascii="Times New Roman" w:hAnsi="Times New Roman" w:cs="Times New Roman"/>
          <w:b/>
          <w:bCs/>
          <w:i/>
          <w:iCs/>
          <w:sz w:val="24"/>
          <w:szCs w:val="24"/>
        </w:rPr>
      </w:pPr>
      <w:r w:rsidRPr="001E246C">
        <w:rPr>
          <w:rFonts w:ascii="Times New Roman" w:hAnsi="Times New Roman" w:cs="Times New Roman"/>
          <w:b/>
          <w:bCs/>
          <w:i/>
          <w:iCs/>
          <w:sz w:val="24"/>
          <w:szCs w:val="24"/>
        </w:rPr>
        <w:t>Ключевые слова:</w:t>
      </w:r>
      <w:r w:rsidRPr="004B3E90">
        <w:rPr>
          <w:rFonts w:ascii="Times New Roman" w:hAnsi="Times New Roman" w:cs="Times New Roman"/>
          <w:b/>
          <w:bCs/>
          <w:i/>
          <w:iCs/>
          <w:sz w:val="24"/>
          <w:szCs w:val="24"/>
        </w:rPr>
        <w:t xml:space="preserve"> </w:t>
      </w:r>
      <w:r w:rsidRPr="004B3E90">
        <w:rPr>
          <w:rFonts w:ascii="Times New Roman" w:hAnsi="Times New Roman" w:cs="Times New Roman"/>
          <w:bCs/>
          <w:i/>
          <w:iCs/>
          <w:sz w:val="24"/>
          <w:szCs w:val="24"/>
        </w:rPr>
        <w:t>внешнеэкономическая деятельность, правовое регулирование, правовой статус иностранных лиц, декларирование товаров, целевое использование товаров, унифицированные правила ИНКОТЕРМС, базисы поставки, дипломатическая неприкосновенность, таможенный представитель.</w:t>
      </w:r>
      <w:r w:rsidRPr="004B3E90">
        <w:rPr>
          <w:rFonts w:ascii="Times New Roman" w:hAnsi="Times New Roman" w:cs="Times New Roman"/>
          <w:b/>
          <w:bCs/>
          <w:i/>
          <w:iCs/>
          <w:sz w:val="24"/>
          <w:szCs w:val="24"/>
        </w:rPr>
        <w:t xml:space="preserve"> </w:t>
      </w:r>
    </w:p>
    <w:p w14:paraId="285AEA9F"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Внешнеэкономическая деятельность, в современных реалиях является одним из главных направлений экономического развития страны. С формированием Евразийского экономического союза в 2015 г</w:t>
      </w:r>
      <w:r w:rsidR="00B242EA">
        <w:rPr>
          <w:rFonts w:ascii="Times New Roman" w:hAnsi="Times New Roman" w:cs="Times New Roman"/>
          <w:sz w:val="28"/>
          <w:szCs w:val="28"/>
        </w:rPr>
        <w:t>.</w:t>
      </w:r>
      <w:r w:rsidRPr="004B3E90">
        <w:rPr>
          <w:rFonts w:ascii="Times New Roman" w:hAnsi="Times New Roman" w:cs="Times New Roman"/>
          <w:sz w:val="28"/>
          <w:szCs w:val="28"/>
        </w:rPr>
        <w:t xml:space="preserve"> в числе нормативных правовых актов, регламентирующих порядок трансграничного перемещения товаров, стал фигурировать Таможенный кодекс Евразийского экономического союза</w:t>
      </w:r>
      <w:r w:rsidR="00B242EA">
        <w:rPr>
          <w:rFonts w:ascii="Times New Roman" w:hAnsi="Times New Roman" w:cs="Times New Roman"/>
          <w:sz w:val="28"/>
          <w:szCs w:val="28"/>
        </w:rPr>
        <w:t xml:space="preserve"> (далее – ТК ЕАЭС)</w:t>
      </w:r>
      <w:r w:rsidRPr="004B3E90">
        <w:rPr>
          <w:rFonts w:ascii="Times New Roman" w:hAnsi="Times New Roman" w:cs="Times New Roman"/>
          <w:sz w:val="28"/>
          <w:szCs w:val="28"/>
        </w:rPr>
        <w:t xml:space="preserve">. </w:t>
      </w:r>
    </w:p>
    <w:p w14:paraId="42E796CD"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Тем не менее, несмотря на наличие нормативного правового регулирования на обоих уровнях: наднациональный – выраженный в ратификации Международных договоров и иных соглашений международного характера, национальный – выраженный в разработке и принятии Федеральных законов, подзаконных актов, наблюдаются определенные пробелы. </w:t>
      </w:r>
    </w:p>
    <w:p w14:paraId="4991036C"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Вне зависимости от геополитической обстановки, ввоз товаров на территорию Союза осуществляется изо дня в день. Лица государств-членов ЕАЭС, по общему правилу, правомочны декларировать ввозимые и вывозимые товары, а вот иностранные лица должны соблюдать правила и отвечать определённым требованиям. </w:t>
      </w:r>
    </w:p>
    <w:p w14:paraId="5B3D34FA"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При наличии множественных исследований в смежных темах: таможенный контроль за трансграничным перемещением товаров, порядок декларирования товаров ввозимых/вывозимых на (с таможенной территории ЕАЭС), имеется необходимость в выявлении конкретных параметров и алгоритмов декларирования товаров, ввозимых иностранными лицами. Этот факт обуславливает актуальность избранной темы. </w:t>
      </w:r>
    </w:p>
    <w:p w14:paraId="5626467E"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Целью научной исследовательской работы является выявление особенностей таможенного декларирования товаров, ввозимых на территорию </w:t>
      </w:r>
      <w:r w:rsidRPr="004B3E90">
        <w:rPr>
          <w:rFonts w:ascii="Times New Roman" w:hAnsi="Times New Roman" w:cs="Times New Roman"/>
          <w:sz w:val="28"/>
          <w:szCs w:val="28"/>
        </w:rPr>
        <w:lastRenderedPageBreak/>
        <w:t xml:space="preserve">Союза, а также подготовка научно обоснованных предложений по совершенствованию действующего нормативного правового регулирования для повышения эффективности таможенного контроля. </w:t>
      </w:r>
    </w:p>
    <w:p w14:paraId="156B2A4A"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Для достижения поставленной цели представляется необходимым выполнение следующего ряда задач: </w:t>
      </w:r>
    </w:p>
    <w:p w14:paraId="4B421C8B" w14:textId="77777777" w:rsidR="00F97B40" w:rsidRPr="00B242EA" w:rsidRDefault="00F97B40" w:rsidP="00B242EA">
      <w:pPr>
        <w:pStyle w:val="a9"/>
        <w:numPr>
          <w:ilvl w:val="0"/>
          <w:numId w:val="6"/>
        </w:numPr>
        <w:tabs>
          <w:tab w:val="left" w:pos="851"/>
        </w:tabs>
        <w:spacing w:line="240" w:lineRule="auto"/>
        <w:ind w:left="0" w:firstLine="567"/>
        <w:rPr>
          <w:szCs w:val="28"/>
        </w:rPr>
      </w:pPr>
      <w:r w:rsidRPr="00B242EA">
        <w:rPr>
          <w:szCs w:val="28"/>
        </w:rPr>
        <w:t>Анализ нормативных правовых актов, регламентирующих порядок декларирования ввозимых на территорию ЕАЭС товаров</w:t>
      </w:r>
      <w:r w:rsidR="00B242EA">
        <w:rPr>
          <w:szCs w:val="28"/>
        </w:rPr>
        <w:t>.</w:t>
      </w:r>
      <w:r w:rsidRPr="00B242EA">
        <w:rPr>
          <w:szCs w:val="28"/>
        </w:rPr>
        <w:t xml:space="preserve"> </w:t>
      </w:r>
    </w:p>
    <w:p w14:paraId="424DDB29" w14:textId="77777777" w:rsidR="00F97B40" w:rsidRPr="00B242EA" w:rsidRDefault="00F97B40" w:rsidP="00B242EA">
      <w:pPr>
        <w:pStyle w:val="a9"/>
        <w:numPr>
          <w:ilvl w:val="0"/>
          <w:numId w:val="6"/>
        </w:numPr>
        <w:tabs>
          <w:tab w:val="left" w:pos="851"/>
        </w:tabs>
        <w:spacing w:line="240" w:lineRule="auto"/>
        <w:ind w:left="0" w:firstLine="567"/>
        <w:rPr>
          <w:szCs w:val="28"/>
        </w:rPr>
      </w:pPr>
      <w:r w:rsidRPr="00B242EA">
        <w:rPr>
          <w:szCs w:val="28"/>
        </w:rPr>
        <w:t>Исследование нормативной литературы, регулирующей особенности таможенного контроля в отношении товаров, ввозимых на территорию Союза иностранными лицами</w:t>
      </w:r>
      <w:r w:rsidR="00B242EA">
        <w:rPr>
          <w:szCs w:val="28"/>
        </w:rPr>
        <w:t>.</w:t>
      </w:r>
      <w:r w:rsidRPr="00B242EA">
        <w:rPr>
          <w:szCs w:val="28"/>
        </w:rPr>
        <w:t xml:space="preserve"> </w:t>
      </w:r>
    </w:p>
    <w:p w14:paraId="3FDD857E" w14:textId="77777777" w:rsidR="00F97B40" w:rsidRPr="00B242EA" w:rsidRDefault="00F97B40" w:rsidP="00B242EA">
      <w:pPr>
        <w:pStyle w:val="a9"/>
        <w:numPr>
          <w:ilvl w:val="0"/>
          <w:numId w:val="6"/>
        </w:numPr>
        <w:tabs>
          <w:tab w:val="left" w:pos="851"/>
        </w:tabs>
        <w:spacing w:line="240" w:lineRule="auto"/>
        <w:ind w:left="0" w:firstLine="567"/>
        <w:rPr>
          <w:szCs w:val="28"/>
        </w:rPr>
      </w:pPr>
      <w:r w:rsidRPr="00B242EA">
        <w:rPr>
          <w:szCs w:val="28"/>
        </w:rPr>
        <w:t>Изучение предшествующих научных работ по избранной теме</w:t>
      </w:r>
      <w:r w:rsidR="00B242EA">
        <w:rPr>
          <w:szCs w:val="28"/>
        </w:rPr>
        <w:t>.</w:t>
      </w:r>
      <w:r w:rsidRPr="00B242EA">
        <w:rPr>
          <w:szCs w:val="28"/>
        </w:rPr>
        <w:t xml:space="preserve"> </w:t>
      </w:r>
    </w:p>
    <w:p w14:paraId="30570532" w14:textId="77777777" w:rsidR="00F97B40" w:rsidRPr="00B242EA" w:rsidRDefault="00F97B40" w:rsidP="00B242EA">
      <w:pPr>
        <w:pStyle w:val="a9"/>
        <w:numPr>
          <w:ilvl w:val="0"/>
          <w:numId w:val="6"/>
        </w:numPr>
        <w:tabs>
          <w:tab w:val="left" w:pos="851"/>
        </w:tabs>
        <w:spacing w:line="240" w:lineRule="auto"/>
        <w:ind w:left="0" w:firstLine="567"/>
        <w:rPr>
          <w:szCs w:val="28"/>
        </w:rPr>
      </w:pPr>
      <w:r w:rsidRPr="00B242EA">
        <w:rPr>
          <w:szCs w:val="28"/>
        </w:rPr>
        <w:t>Анализ судебной и таможенной практики по вопросам декларирования и таможенного контроля за товарами, ввозимыми иностранными лицами</w:t>
      </w:r>
      <w:r w:rsidR="00B242EA">
        <w:rPr>
          <w:szCs w:val="28"/>
        </w:rPr>
        <w:t>.</w:t>
      </w:r>
      <w:r w:rsidRPr="00B242EA">
        <w:rPr>
          <w:szCs w:val="28"/>
        </w:rPr>
        <w:t xml:space="preserve"> </w:t>
      </w:r>
    </w:p>
    <w:p w14:paraId="156F2183" w14:textId="77777777" w:rsidR="00F97B40" w:rsidRPr="00B242EA" w:rsidRDefault="00F97B40" w:rsidP="00B242EA">
      <w:pPr>
        <w:pStyle w:val="a9"/>
        <w:numPr>
          <w:ilvl w:val="0"/>
          <w:numId w:val="6"/>
        </w:numPr>
        <w:tabs>
          <w:tab w:val="left" w:pos="851"/>
        </w:tabs>
        <w:spacing w:line="240" w:lineRule="auto"/>
        <w:ind w:left="0" w:firstLine="567"/>
        <w:rPr>
          <w:szCs w:val="28"/>
        </w:rPr>
      </w:pPr>
      <w:r w:rsidRPr="00B242EA">
        <w:rPr>
          <w:szCs w:val="28"/>
        </w:rPr>
        <w:t xml:space="preserve">Разработка рекомендаций по применению действующего законодательства, а также предложений по его совершенствованию. </w:t>
      </w:r>
    </w:p>
    <w:p w14:paraId="636569F7"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При выполнении научной исследовательской работы применялись следующие методы: </w:t>
      </w:r>
    </w:p>
    <w:p w14:paraId="449F1E98" w14:textId="77777777" w:rsidR="00F97B40" w:rsidRPr="004B3E90" w:rsidRDefault="00B242EA" w:rsidP="00B242EA">
      <w:pPr>
        <w:pStyle w:val="a9"/>
        <w:numPr>
          <w:ilvl w:val="0"/>
          <w:numId w:val="5"/>
        </w:numPr>
        <w:tabs>
          <w:tab w:val="left" w:pos="851"/>
        </w:tabs>
        <w:spacing w:line="240" w:lineRule="auto"/>
        <w:ind w:left="0" w:firstLine="567"/>
        <w:rPr>
          <w:szCs w:val="28"/>
        </w:rPr>
      </w:pPr>
      <w:r w:rsidRPr="004B3E90">
        <w:rPr>
          <w:szCs w:val="28"/>
        </w:rPr>
        <w:t xml:space="preserve">метод </w:t>
      </w:r>
      <w:r w:rsidR="00F97B40" w:rsidRPr="004B3E90">
        <w:rPr>
          <w:szCs w:val="28"/>
        </w:rPr>
        <w:t>анализа для структурирования предыдущих научных работ по смежной с исследуемой теме;</w:t>
      </w:r>
    </w:p>
    <w:p w14:paraId="27657C58" w14:textId="77777777" w:rsidR="00F97B40" w:rsidRPr="004B3E90" w:rsidRDefault="00B242EA" w:rsidP="00B242EA">
      <w:pPr>
        <w:pStyle w:val="a9"/>
        <w:numPr>
          <w:ilvl w:val="0"/>
          <w:numId w:val="5"/>
        </w:numPr>
        <w:tabs>
          <w:tab w:val="left" w:pos="851"/>
        </w:tabs>
        <w:spacing w:line="240" w:lineRule="auto"/>
        <w:ind w:left="0" w:firstLine="567"/>
        <w:rPr>
          <w:szCs w:val="28"/>
        </w:rPr>
      </w:pPr>
      <w:r w:rsidRPr="004B3E90">
        <w:rPr>
          <w:szCs w:val="28"/>
        </w:rPr>
        <w:t xml:space="preserve">метод </w:t>
      </w:r>
      <w:r w:rsidR="00F97B40" w:rsidRPr="004B3E90">
        <w:rPr>
          <w:szCs w:val="28"/>
        </w:rPr>
        <w:t>сравнения для оценки статистических показателей и последующего расчета эффективности отдельных отраслей права;</w:t>
      </w:r>
    </w:p>
    <w:p w14:paraId="7B600E9D" w14:textId="77777777" w:rsidR="00F97B40" w:rsidRPr="004B3E90" w:rsidRDefault="00B242EA" w:rsidP="00B242EA">
      <w:pPr>
        <w:pStyle w:val="a9"/>
        <w:numPr>
          <w:ilvl w:val="0"/>
          <w:numId w:val="5"/>
        </w:numPr>
        <w:tabs>
          <w:tab w:val="left" w:pos="851"/>
        </w:tabs>
        <w:spacing w:line="240" w:lineRule="auto"/>
        <w:ind w:left="0" w:firstLine="567"/>
        <w:rPr>
          <w:szCs w:val="28"/>
        </w:rPr>
      </w:pPr>
      <w:r w:rsidRPr="004B3E90">
        <w:rPr>
          <w:szCs w:val="28"/>
        </w:rPr>
        <w:t xml:space="preserve">метод </w:t>
      </w:r>
      <w:r w:rsidR="00F97B40" w:rsidRPr="004B3E90">
        <w:rPr>
          <w:szCs w:val="28"/>
        </w:rPr>
        <w:t>прогнозирования для предложения новых способов разрешения проблем, которые могут возникнуть в будущем;</w:t>
      </w:r>
    </w:p>
    <w:p w14:paraId="2F1D844A" w14:textId="77777777" w:rsidR="00F97B40" w:rsidRPr="004B3E90" w:rsidRDefault="00B242EA" w:rsidP="00B242EA">
      <w:pPr>
        <w:pStyle w:val="a9"/>
        <w:numPr>
          <w:ilvl w:val="0"/>
          <w:numId w:val="5"/>
        </w:numPr>
        <w:tabs>
          <w:tab w:val="left" w:pos="851"/>
        </w:tabs>
        <w:spacing w:line="240" w:lineRule="auto"/>
        <w:ind w:left="0" w:firstLine="567"/>
        <w:rPr>
          <w:szCs w:val="28"/>
        </w:rPr>
      </w:pPr>
      <w:r w:rsidRPr="004B3E90">
        <w:rPr>
          <w:szCs w:val="28"/>
        </w:rPr>
        <w:t xml:space="preserve">метод </w:t>
      </w:r>
      <w:r w:rsidR="00F97B40" w:rsidRPr="004B3E90">
        <w:rPr>
          <w:szCs w:val="28"/>
        </w:rPr>
        <w:t>абстрагирования для моделирования правовой ситуации.</w:t>
      </w:r>
    </w:p>
    <w:p w14:paraId="1A68CA0D"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Объектом научного исследования являются общественные отношения, возникающие при ввозе на таможенную территорию Евразийского экономического союза товаров. </w:t>
      </w:r>
    </w:p>
    <w:p w14:paraId="411C0CEB"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Предмет исследования – нормы права, регламентирующие порядок и особенности декларирования товаров, ввозимых иностранными лицами; деятельность таможенных органов по осуществлению таможенного контроля в отношении товаров, ввозимых отдельными категориями иностранных лиц.</w:t>
      </w:r>
    </w:p>
    <w:p w14:paraId="6C28760D"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С </w:t>
      </w:r>
      <w:r w:rsidR="00B242EA">
        <w:rPr>
          <w:rFonts w:ascii="Times New Roman" w:hAnsi="Times New Roman" w:cs="Times New Roman"/>
          <w:sz w:val="28"/>
          <w:szCs w:val="28"/>
        </w:rPr>
        <w:t>0</w:t>
      </w:r>
      <w:r w:rsidRPr="004B3E90">
        <w:rPr>
          <w:rFonts w:ascii="Times New Roman" w:hAnsi="Times New Roman" w:cs="Times New Roman"/>
          <w:sz w:val="28"/>
          <w:szCs w:val="28"/>
        </w:rPr>
        <w:t>1</w:t>
      </w:r>
      <w:r w:rsidR="00B242EA">
        <w:rPr>
          <w:rFonts w:ascii="Times New Roman" w:hAnsi="Times New Roman" w:cs="Times New Roman"/>
          <w:sz w:val="28"/>
          <w:szCs w:val="28"/>
        </w:rPr>
        <w:t>.01.</w:t>
      </w:r>
      <w:r w:rsidRPr="004B3E90">
        <w:rPr>
          <w:rFonts w:ascii="Times New Roman" w:hAnsi="Times New Roman" w:cs="Times New Roman"/>
          <w:sz w:val="28"/>
          <w:szCs w:val="28"/>
        </w:rPr>
        <w:t>2018 г</w:t>
      </w:r>
      <w:r w:rsidR="00B242EA">
        <w:rPr>
          <w:rFonts w:ascii="Times New Roman" w:hAnsi="Times New Roman" w:cs="Times New Roman"/>
          <w:sz w:val="28"/>
          <w:szCs w:val="28"/>
        </w:rPr>
        <w:t>.</w:t>
      </w:r>
      <w:r w:rsidRPr="004B3E90">
        <w:rPr>
          <w:rFonts w:ascii="Times New Roman" w:hAnsi="Times New Roman" w:cs="Times New Roman"/>
          <w:sz w:val="28"/>
          <w:szCs w:val="28"/>
        </w:rPr>
        <w:t xml:space="preserve"> вступил в силу Договор о Таможенном кодексе Евразийского экономического союза от 11</w:t>
      </w:r>
      <w:r w:rsidR="00B242EA">
        <w:rPr>
          <w:rFonts w:ascii="Times New Roman" w:hAnsi="Times New Roman" w:cs="Times New Roman"/>
          <w:sz w:val="28"/>
          <w:szCs w:val="28"/>
        </w:rPr>
        <w:t>.04.</w:t>
      </w:r>
      <w:r w:rsidRPr="004B3E90">
        <w:rPr>
          <w:rFonts w:ascii="Times New Roman" w:hAnsi="Times New Roman" w:cs="Times New Roman"/>
          <w:sz w:val="28"/>
          <w:szCs w:val="28"/>
        </w:rPr>
        <w:t xml:space="preserve">2017 г. В соответствии с этим договором, в пяти странах, а именно: в Республике Армения, Республике Беларусь, Республике Казахстан, Кыргызской Республике и Российской Федерации, осуществляется единое таможенное регулирование. Это значит, что в территориальных пределах Евразийского экономического союза (далее </w:t>
      </w:r>
      <w:r w:rsidR="00B242EA">
        <w:rPr>
          <w:rFonts w:ascii="Times New Roman" w:hAnsi="Times New Roman" w:cs="Times New Roman"/>
          <w:sz w:val="28"/>
          <w:szCs w:val="28"/>
        </w:rPr>
        <w:t>–</w:t>
      </w:r>
      <w:r w:rsidRPr="004B3E90">
        <w:rPr>
          <w:rFonts w:ascii="Times New Roman" w:hAnsi="Times New Roman" w:cs="Times New Roman"/>
          <w:sz w:val="28"/>
          <w:szCs w:val="28"/>
        </w:rPr>
        <w:t xml:space="preserve"> ЕАЭС, Союз) действуют чёткие, ясные и последовательные правила нахождения, пользования, владения, распоряжения товарами; унифицирован порядок помещения товаров под определённые таможенные процедуры; определены особенности совершения с товарами таможенных операций; регламентирована процедура декларирования товаров. Именно по этой причине, основная часть научного исследования будет строиться на исследовании положений ТК ЕАЭС. </w:t>
      </w:r>
    </w:p>
    <w:p w14:paraId="6745B307"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наши дни общество динамично развивается, старые устои сменяются новыми, одни способы обойти закон – другими. Именно этот факт обуславливает </w:t>
      </w:r>
      <w:r w:rsidRPr="004B3E90">
        <w:rPr>
          <w:rFonts w:ascii="Times New Roman" w:hAnsi="Times New Roman" w:cs="Times New Roman"/>
          <w:sz w:val="28"/>
          <w:szCs w:val="28"/>
        </w:rPr>
        <w:lastRenderedPageBreak/>
        <w:t xml:space="preserve">необходимость совершенствования любой действующей системы для поддержания её эффективности, в том числе крайне важно поддерживать на достаточном уровне таможенный контроль. </w:t>
      </w:r>
    </w:p>
    <w:p w14:paraId="77F1F95E"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Как нам известно, таможенный контроль направлен на проверку и обеспечение соблюдения требований действующего законодательства – необходимо защищать национальных потребителей от некачественных товаров, внутренний рынок от недобросовестной конкуренции, государственный бюджет от существенных недоимок. </w:t>
      </w:r>
    </w:p>
    <w:p w14:paraId="18F8859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Таможенный контроль декларирования товаров подразумевает комплекс действий, направленных на выявление фактов несоблюдения норм таможенного законодательства и международных актов в области таможенного дела. В соответствии с ТК ЕАЭС, декларант </w:t>
      </w:r>
      <w:r w:rsidR="00B242EA">
        <w:rPr>
          <w:rFonts w:ascii="Times New Roman" w:hAnsi="Times New Roman" w:cs="Times New Roman"/>
          <w:sz w:val="28"/>
          <w:szCs w:val="28"/>
        </w:rPr>
        <w:t>–</w:t>
      </w:r>
      <w:r w:rsidRPr="004B3E90">
        <w:rPr>
          <w:rFonts w:ascii="Times New Roman" w:hAnsi="Times New Roman" w:cs="Times New Roman"/>
          <w:sz w:val="28"/>
          <w:szCs w:val="28"/>
        </w:rPr>
        <w:t xml:space="preserve"> это лицо, отвечающее определенным требованиям. Первостепенно следует разделить декларантов на 5 категорий [2]. </w:t>
      </w:r>
    </w:p>
    <w:p w14:paraId="1129777A"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Во-первых, декларантом может выступать лицо государства – члена ЕАЭС. В таком случае это лицо должно: быть стороной сделки, на основании которой товары подлежат декларированию при их трансграничном перемещении, либо действовать по поручению; иметь право пользования, владения, либо распоряжения такими товарами, если товары перемещаются не в рамках сделки, в которой иностранной лицо является одной из сторон; быть экспедитором при заявлении таможенной процедуры таможенного транзита. </w:t>
      </w:r>
    </w:p>
    <w:p w14:paraId="7ED94EB2"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Во-вторых, декларантом может выступать иностранное лицо. Важно понимать, что при этом такое лицо должно: являться организацией, имеющей право ведения деятельности на территории Союза и при этом перемещать товары для нужд своего представительства, или филиала; быть собственником товаров, если такие товары перемещаются не на основании сделки между лицом государства-Союза и иностранным лицом; иметь право владения, пользования либо распоряжения товарами, перемещаемыми не в рамках сделки между лицом Союза и иностранным лицом при заявлении таможенных процедур временного ввоза, таможенной процедуры реэкспорта и специальной таможенной процедуры. </w:t>
      </w:r>
    </w:p>
    <w:p w14:paraId="71ACF88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В-третьих, декларантом может выступать дипломатическое представительство, консульское учреждение, представительство государства при международной организации, сама международная организация или её представительство и, в некоторых случаях иные организации и представительства, расположенные в пределах таможенной территории Союза. </w:t>
      </w:r>
    </w:p>
    <w:p w14:paraId="13C7223F"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В-четвёртых, декларантом полномочен выступать перевозчик, в том числе таможенных перевозчик, при заявлении таможенной процедуры таможенного транзита.</w:t>
      </w:r>
    </w:p>
    <w:p w14:paraId="59797E3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В-пятых, иностранное лицо, которое получило право на вывоз с территории Союза товаров, находящихся на таможенной территории Союза, при условии наличии документа, соответствующего требованиям международных договоров. Важно отметить, что такой способ применим при заявлении таможенной процедуры таможенного склада, таможенной процедуры экспорта и таможенной процедуры реэкспорта. </w:t>
      </w:r>
    </w:p>
    <w:p w14:paraId="24EBC7B8"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lastRenderedPageBreak/>
        <w:t xml:space="preserve">Лицо-Союза, требования к такому лицу, их права и обязанности закреплены в множестве нормативных правовых актов и не нуждаются в дополнительном анализе в контексте рассматриваемой темы, по этой причине кажется разумным рассмотреть особенности декларирования товаров конкретными категориями иностранных лиц. </w:t>
      </w:r>
    </w:p>
    <w:p w14:paraId="0459991E"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На протяжении длительного времени формулировались человеческие права и свободы. Они нашли своё закрепление в Конституциях стран. В России, среди конституционных прав отмечается свобода человека и гражданина, в том числе нормативно закреплена свобода перемещения, и эта свобода не ограничивается ни для граждан РФ, ни для иностранных лиц, находящихся на территории нашего государства [1]. </w:t>
      </w:r>
    </w:p>
    <w:p w14:paraId="7C53BB02"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Российской Федерации действует Федеральный закон по правовом положении иностранных граждан в РФ, в соответствии с которым такие граждане вправе свободно перемещаться, осуществлять трудовую деятельность [4]. В то же время, такая «свобода» может угрожать жизни и здоровью граждан, конкурентоспособности организаций – резидентов, государственному бюджету. </w:t>
      </w:r>
    </w:p>
    <w:p w14:paraId="333A34E3"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Анализ действующих норм таможенного законодательства позволяет нам утверждать о том, что несмотря на международно – признанную в качестве общечеловеческого принципа, свободу перемещения и свободу предпринимательской деятельности, в отношении иностранных лиц, при декларировании товаров ЕАЭС действуют определенные ограничения. </w:t>
      </w:r>
    </w:p>
    <w:p w14:paraId="5B0BB75D"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случае, когда декларантом выступает организация, имеющая право ведения деятельности на территории Союза и при этом перемещает товары для нужд своего представительства, или филиала кажется самой очевидной проблема целевого использования таких товаров. Представляется, что с этой проблемой ведется активная борьба посредством применения таможенного контроля после выпуска товаров. </w:t>
      </w:r>
      <w:r w:rsidR="00635340">
        <w:rPr>
          <w:rFonts w:ascii="Times New Roman" w:hAnsi="Times New Roman" w:cs="Times New Roman"/>
          <w:sz w:val="28"/>
          <w:szCs w:val="28"/>
        </w:rPr>
        <w:t xml:space="preserve">В </w:t>
      </w:r>
      <w:r w:rsidRPr="004B3E90">
        <w:rPr>
          <w:rFonts w:ascii="Times New Roman" w:hAnsi="Times New Roman" w:cs="Times New Roman"/>
          <w:sz w:val="28"/>
          <w:szCs w:val="28"/>
        </w:rPr>
        <w:t>Т</w:t>
      </w:r>
      <w:r w:rsidR="00635340">
        <w:rPr>
          <w:rFonts w:ascii="Times New Roman" w:hAnsi="Times New Roman" w:cs="Times New Roman"/>
          <w:sz w:val="28"/>
          <w:szCs w:val="28"/>
        </w:rPr>
        <w:t xml:space="preserve">К </w:t>
      </w:r>
      <w:r w:rsidRPr="004B3E90">
        <w:rPr>
          <w:rFonts w:ascii="Times New Roman" w:hAnsi="Times New Roman" w:cs="Times New Roman"/>
          <w:sz w:val="28"/>
          <w:szCs w:val="28"/>
        </w:rPr>
        <w:t xml:space="preserve">ЕАЭС закреплен трёхлетний постконтроль. Возможность изменения этого срока закреплена в ТК ЕАЭС и делегирована самим государства-членам путём правовой регламентации на национальном уровне, однако в Российской Федерации эта норма не противоречит существующим правовым положениям [2].  </w:t>
      </w:r>
    </w:p>
    <w:p w14:paraId="6B864EE3"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том случае, когда декларантом является собственник товаров, если такие товары перемещаются не на основании сделки между лицом государства-Союза и иностранным лицом возникает другой вопрос. Гражданским законодательством Российской Федерации установлено, что право собственности на товар переходит к покупателю в момент передачи товара, при этом законом, или договором может быть установлено иное [5]. В такой ситуации разумно обратиться к унифицированным правилам международной торговли ИНКОТЕРМС. Эти правила редактируются каждые 10 лет с 1980 года, на данный момент действует редакция 2020 г. Так, действуют 4 группы, разделённые на 11 базисов, определяющих момент перехода, в том числе, права собственности на товары от продавца к покупателю [6]. </w:t>
      </w:r>
    </w:p>
    <w:p w14:paraId="1A8D4E15"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соответствии с базисом поставки </w:t>
      </w:r>
      <w:r w:rsidRPr="004B3E90">
        <w:rPr>
          <w:rFonts w:ascii="Times New Roman" w:hAnsi="Times New Roman" w:cs="Times New Roman"/>
          <w:sz w:val="28"/>
          <w:szCs w:val="28"/>
          <w:lang w:val="en-US"/>
        </w:rPr>
        <w:t>EXW</w:t>
      </w:r>
      <w:r w:rsidRPr="004B3E90">
        <w:rPr>
          <w:rFonts w:ascii="Times New Roman" w:hAnsi="Times New Roman" w:cs="Times New Roman"/>
          <w:sz w:val="28"/>
          <w:szCs w:val="28"/>
        </w:rPr>
        <w:t xml:space="preserve"> продавец выполнит свои обязательства по внешнеторговому контракту в тот момент, когда товар будет </w:t>
      </w:r>
      <w:r w:rsidRPr="004B3E90">
        <w:rPr>
          <w:rFonts w:ascii="Times New Roman" w:hAnsi="Times New Roman" w:cs="Times New Roman"/>
          <w:sz w:val="28"/>
          <w:szCs w:val="28"/>
        </w:rPr>
        <w:lastRenderedPageBreak/>
        <w:t xml:space="preserve">фактически передан покупателю непосредственно на предприятии, этот формат можно назвать самовывозом. </w:t>
      </w:r>
    </w:p>
    <w:p w14:paraId="39F93998"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Базис </w:t>
      </w:r>
      <w:r w:rsidRPr="004B3E90">
        <w:rPr>
          <w:rFonts w:ascii="Times New Roman" w:hAnsi="Times New Roman" w:cs="Times New Roman"/>
          <w:sz w:val="28"/>
          <w:szCs w:val="28"/>
          <w:lang w:val="en-US"/>
        </w:rPr>
        <w:t>FCA</w:t>
      </w:r>
      <w:r w:rsidRPr="004B3E90">
        <w:rPr>
          <w:rFonts w:ascii="Times New Roman" w:hAnsi="Times New Roman" w:cs="Times New Roman"/>
          <w:sz w:val="28"/>
          <w:szCs w:val="28"/>
        </w:rPr>
        <w:t xml:space="preserve"> подразумевает переход права собственности на товар после загрузки на определённое транспортное средство и выпуска товара таможней. При этом таможенное декларирование на территории Союза осуществлять должен именно покупатель. </w:t>
      </w:r>
    </w:p>
    <w:p w14:paraId="29235E60"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При избрании базиса </w:t>
      </w:r>
      <w:r w:rsidRPr="004B3E90">
        <w:rPr>
          <w:rFonts w:ascii="Times New Roman" w:hAnsi="Times New Roman" w:cs="Times New Roman"/>
          <w:sz w:val="28"/>
          <w:szCs w:val="28"/>
          <w:lang w:val="en-US"/>
        </w:rPr>
        <w:t>FAS</w:t>
      </w:r>
      <w:r w:rsidRPr="004B3E90">
        <w:rPr>
          <w:rFonts w:ascii="Times New Roman" w:hAnsi="Times New Roman" w:cs="Times New Roman"/>
          <w:sz w:val="28"/>
          <w:szCs w:val="28"/>
        </w:rPr>
        <w:t xml:space="preserve"> к обязанностям продавца относится помимо погрузки на транспортное средство и осуществления таможенных формальностей – оплата необходимых таможенных пошлин, налогов при вывозе товаров. Именно после этого право собственности на товар перейдет к покупателю. </w:t>
      </w:r>
    </w:p>
    <w:p w14:paraId="4CE860C4"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Базис </w:t>
      </w:r>
      <w:r w:rsidRPr="004B3E90">
        <w:rPr>
          <w:rFonts w:ascii="Times New Roman" w:hAnsi="Times New Roman" w:cs="Times New Roman"/>
          <w:sz w:val="28"/>
          <w:szCs w:val="28"/>
          <w:lang w:val="en-US"/>
        </w:rPr>
        <w:t>FOB</w:t>
      </w:r>
      <w:r w:rsidRPr="004B3E90">
        <w:rPr>
          <w:rFonts w:ascii="Times New Roman" w:hAnsi="Times New Roman" w:cs="Times New Roman"/>
          <w:sz w:val="28"/>
          <w:szCs w:val="28"/>
        </w:rPr>
        <w:t xml:space="preserve"> закрепляет, в том числе, обязанность обеспечить помещение товара на палубе или в трюме и лишь после этого покупатель станет собственником. </w:t>
      </w:r>
    </w:p>
    <w:p w14:paraId="09D51B85"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случае, когда избран базис </w:t>
      </w:r>
      <w:r w:rsidRPr="004B3E90">
        <w:rPr>
          <w:rFonts w:ascii="Times New Roman" w:hAnsi="Times New Roman" w:cs="Times New Roman"/>
          <w:sz w:val="28"/>
          <w:szCs w:val="28"/>
          <w:lang w:val="en-US"/>
        </w:rPr>
        <w:t>CFR</w:t>
      </w:r>
      <w:r w:rsidRPr="004B3E90">
        <w:rPr>
          <w:rFonts w:ascii="Times New Roman" w:hAnsi="Times New Roman" w:cs="Times New Roman"/>
          <w:sz w:val="28"/>
          <w:szCs w:val="28"/>
        </w:rPr>
        <w:t xml:space="preserve">, к обязанностям продавца будет относится оплата фрахта, помимо вышеперечисленного, при этом при ввозе товаров декларировать их будет уже покупатель, как собственник. </w:t>
      </w:r>
    </w:p>
    <w:p w14:paraId="4F8D686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Базисом </w:t>
      </w:r>
      <w:r w:rsidRPr="004B3E90">
        <w:rPr>
          <w:rFonts w:ascii="Times New Roman" w:hAnsi="Times New Roman" w:cs="Times New Roman"/>
          <w:sz w:val="28"/>
          <w:szCs w:val="28"/>
          <w:lang w:val="en-US"/>
        </w:rPr>
        <w:t>CIF</w:t>
      </w:r>
      <w:r w:rsidRPr="004B3E90">
        <w:rPr>
          <w:rFonts w:ascii="Times New Roman" w:hAnsi="Times New Roman" w:cs="Times New Roman"/>
          <w:sz w:val="28"/>
          <w:szCs w:val="28"/>
        </w:rPr>
        <w:t xml:space="preserve"> будет расширен круг обязанностей продавца до момента перехода права собственности к покупателю: товар будет страховать продавец. </w:t>
      </w:r>
    </w:p>
    <w:p w14:paraId="7EEAFBE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При избрании базиса </w:t>
      </w:r>
      <w:r w:rsidRPr="004B3E90">
        <w:rPr>
          <w:rFonts w:ascii="Times New Roman" w:hAnsi="Times New Roman" w:cs="Times New Roman"/>
          <w:sz w:val="28"/>
          <w:szCs w:val="28"/>
          <w:lang w:val="en-US"/>
        </w:rPr>
        <w:t>CIF</w:t>
      </w:r>
      <w:r w:rsidRPr="004B3E90">
        <w:rPr>
          <w:rFonts w:ascii="Times New Roman" w:hAnsi="Times New Roman" w:cs="Times New Roman"/>
          <w:sz w:val="28"/>
          <w:szCs w:val="28"/>
        </w:rPr>
        <w:t xml:space="preserve"> помимо вышеперечисленных обязанностей допустима уплата продавцом таможенных пошлин и сборов уже на территории союза. И именно в этот момент могут возникнуть проблемы. Как нам известно, для выпуска товаров под определённую таможенную процедуру необходима полноценная уплата таможенных платежей, пошлин, налогов и сборов. При условии, что происходят международные расчеты, учитывая геополитическую обстановку важно заранее «планировать» бюджет для того, чтобы избежать простоя груза на границе, либо складе временного хранения. При этом не менее важно, что в случае, когда одной из сторон сделки является иностранное лицо, а другой стороной сделки –лицо государства – члена Союза, декларировать товары будет обязано именно лицо государства – члена ЕАЭС. </w:t>
      </w:r>
    </w:p>
    <w:p w14:paraId="17CEA782"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Базисом </w:t>
      </w:r>
      <w:r w:rsidRPr="004B3E90">
        <w:rPr>
          <w:rFonts w:ascii="Times New Roman" w:hAnsi="Times New Roman" w:cs="Times New Roman"/>
          <w:sz w:val="28"/>
          <w:szCs w:val="28"/>
          <w:lang w:val="en-US"/>
        </w:rPr>
        <w:t>CIF</w:t>
      </w:r>
      <w:r w:rsidRPr="004B3E90">
        <w:rPr>
          <w:rFonts w:ascii="Times New Roman" w:hAnsi="Times New Roman" w:cs="Times New Roman"/>
          <w:sz w:val="28"/>
          <w:szCs w:val="28"/>
        </w:rPr>
        <w:t xml:space="preserve"> обычно установлено конкретное место перехода права собственности от продавца к покупателю, базисом </w:t>
      </w:r>
      <w:r w:rsidRPr="004B3E90">
        <w:rPr>
          <w:rFonts w:ascii="Times New Roman" w:hAnsi="Times New Roman" w:cs="Times New Roman"/>
          <w:sz w:val="28"/>
          <w:szCs w:val="28"/>
          <w:lang w:val="en-US"/>
        </w:rPr>
        <w:t>DAP</w:t>
      </w:r>
      <w:r w:rsidRPr="004B3E90">
        <w:rPr>
          <w:rFonts w:ascii="Times New Roman" w:hAnsi="Times New Roman" w:cs="Times New Roman"/>
          <w:sz w:val="28"/>
          <w:szCs w:val="28"/>
        </w:rPr>
        <w:t xml:space="preserve"> устанавливается, что товар будет полностью доставлен и разгружен продавцом и лишь после этого право собственности на товар перейдет к покупателю, а базисом </w:t>
      </w:r>
      <w:r w:rsidRPr="004B3E90">
        <w:rPr>
          <w:rFonts w:ascii="Times New Roman" w:hAnsi="Times New Roman" w:cs="Times New Roman"/>
          <w:sz w:val="28"/>
          <w:szCs w:val="28"/>
          <w:lang w:val="en-US"/>
        </w:rPr>
        <w:t>DPU</w:t>
      </w:r>
      <w:r w:rsidRPr="004B3E90">
        <w:rPr>
          <w:rFonts w:ascii="Times New Roman" w:hAnsi="Times New Roman" w:cs="Times New Roman"/>
          <w:sz w:val="28"/>
          <w:szCs w:val="28"/>
        </w:rPr>
        <w:t xml:space="preserve"> установлен «полный комплекс» доставки, покупателю остаётся только оплатить товар и дождаться его прибытия в место назначения. </w:t>
      </w:r>
    </w:p>
    <w:p w14:paraId="6DFCF0ED"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На основании этих сведений можно подытожить: начиная с базиса </w:t>
      </w:r>
      <w:r w:rsidRPr="004B3E90">
        <w:rPr>
          <w:rFonts w:ascii="Times New Roman" w:hAnsi="Times New Roman" w:cs="Times New Roman"/>
          <w:sz w:val="28"/>
          <w:szCs w:val="28"/>
          <w:lang w:val="en-US"/>
        </w:rPr>
        <w:t>CIF</w:t>
      </w:r>
      <w:r w:rsidRPr="004B3E90">
        <w:rPr>
          <w:rFonts w:ascii="Times New Roman" w:hAnsi="Times New Roman" w:cs="Times New Roman"/>
          <w:sz w:val="28"/>
          <w:szCs w:val="28"/>
        </w:rPr>
        <w:t xml:space="preserve"> несмотря на то, что кажется разумным взаимодействие с таможней именно со стороны продавца, при условии, что одной стороной сделки будет выступать иностранное лицо, а другой стороной сделки – лицо государства-члена ЕАЭС, декларировать такие товары будет необходимо именно лицу государства-члена Союза. </w:t>
      </w:r>
    </w:p>
    <w:p w14:paraId="1BB3B7F9"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случае, когда декларант — это лицо, которое имеет право владения, пользования либо распоряжения товарами, важно помнить, что перемещаться такие товары должны не в рамках сделки между лицом Союза и иностранным </w:t>
      </w:r>
      <w:r w:rsidRPr="004B3E90">
        <w:rPr>
          <w:rFonts w:ascii="Times New Roman" w:hAnsi="Times New Roman" w:cs="Times New Roman"/>
          <w:sz w:val="28"/>
          <w:szCs w:val="28"/>
        </w:rPr>
        <w:lastRenderedPageBreak/>
        <w:t xml:space="preserve">лицом. Заявлять будет приемлемо с правовой точки зрения таможенную процедуру временного ввоза, таможенную процедуру реэкспорта, либо специальную таможенную процедуру. </w:t>
      </w:r>
    </w:p>
    <w:p w14:paraId="58A5994E"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Следующей категорией декларантов выступают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 иные организации или их представительства, расположенные на таможенной территории Союза. </w:t>
      </w:r>
    </w:p>
    <w:p w14:paraId="63F73AF9"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При ввозе груза в адрес дипломатического корпуса, в отношении ввозимой партии крайне ограничен перечень приемлемых форм таможенного контроля. </w:t>
      </w:r>
    </w:p>
    <w:p w14:paraId="1E9E430B"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Смоделируем ситуацию: Российская Федерация приняла Главу дипломатического представительства из страны Х. Действующие нормы международного права устанавливают неприкосновенность таких лиц: в отношении них не может быть проведен таможенный досмотр; консульская корреспонденция, так-же неприкосновенна – в том числе не осуществляется проверка международных почтовых отправлений таможенной службой России; в здание дипломатического корпуса не допускаются лица РФ – таможенные проверки также исключены, но при этом наша страна обязана осуществлять охрану таких лиц. В то же время в сопровождаемом багаже у дипломата могут находиться наркотические средства и их прекурсоры; среди корреспонденции может оказаться литература неприемлемого, с точки зрения российского законодательства, содержания и многое другое. В случае если нарушение законодательства будет обнаружено наша сторона правомочна лишь объявить такое лицо персоной non grata, однако будет ли это соизмеримо ущербу, нанесенному Российской Федерации? </w:t>
      </w:r>
    </w:p>
    <w:p w14:paraId="387EB5A5"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Пусть ситуация не является реальной, существуют определённые пробелы в действующем правовом регулировании таможенного контроля в отношении лиц, обладающих дипломатической неприкосновенностью. Кажется разумным привлечение экспертов для осуществления расчетов и их градации по степени ущерба. В таком случае, легкий и средний ущерб государству могли бы влечь за собой пожизненный запрет на въезд на территорию нашего государства, а тяжелая степень допускать экстрадицию такого лица. </w:t>
      </w:r>
    </w:p>
    <w:p w14:paraId="700B3AB4"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В качестве аргументов в пользу такого изменения можно привести: </w:t>
      </w:r>
    </w:p>
    <w:p w14:paraId="79D7FB55" w14:textId="77777777" w:rsidR="00F97B40" w:rsidRPr="004B3E90" w:rsidRDefault="00F97B40" w:rsidP="00635340">
      <w:pPr>
        <w:tabs>
          <w:tab w:val="left" w:pos="851"/>
        </w:tabs>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1)</w:t>
      </w:r>
      <w:r w:rsidRPr="004B3E90">
        <w:rPr>
          <w:rFonts w:ascii="Times New Roman" w:hAnsi="Times New Roman" w:cs="Times New Roman"/>
          <w:sz w:val="28"/>
          <w:szCs w:val="28"/>
        </w:rPr>
        <w:tab/>
      </w:r>
      <w:r w:rsidR="00635340" w:rsidRPr="004B3E90">
        <w:rPr>
          <w:rFonts w:ascii="Times New Roman" w:hAnsi="Times New Roman" w:cs="Times New Roman"/>
          <w:sz w:val="28"/>
          <w:szCs w:val="28"/>
        </w:rPr>
        <w:t xml:space="preserve">снижение </w:t>
      </w:r>
      <w:r w:rsidRPr="004B3E90">
        <w:rPr>
          <w:rFonts w:ascii="Times New Roman" w:hAnsi="Times New Roman" w:cs="Times New Roman"/>
          <w:sz w:val="28"/>
          <w:szCs w:val="28"/>
        </w:rPr>
        <w:t xml:space="preserve">количества злоупотреблений своими полномочиями лицами, обладающими неприкосновенностью; </w:t>
      </w:r>
    </w:p>
    <w:p w14:paraId="6DD1D41A" w14:textId="77777777" w:rsidR="00F97B40" w:rsidRPr="004B3E90" w:rsidRDefault="00F97B40" w:rsidP="00635340">
      <w:pPr>
        <w:tabs>
          <w:tab w:val="left" w:pos="851"/>
        </w:tabs>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2)</w:t>
      </w:r>
      <w:r w:rsidRPr="004B3E90">
        <w:rPr>
          <w:rFonts w:ascii="Times New Roman" w:hAnsi="Times New Roman" w:cs="Times New Roman"/>
          <w:sz w:val="28"/>
          <w:szCs w:val="28"/>
        </w:rPr>
        <w:tab/>
      </w:r>
      <w:r w:rsidR="00635340" w:rsidRPr="004B3E90">
        <w:rPr>
          <w:rFonts w:ascii="Times New Roman" w:hAnsi="Times New Roman" w:cs="Times New Roman"/>
          <w:sz w:val="28"/>
          <w:szCs w:val="28"/>
        </w:rPr>
        <w:t xml:space="preserve">обеспечение </w:t>
      </w:r>
      <w:r w:rsidRPr="004B3E90">
        <w:rPr>
          <w:rFonts w:ascii="Times New Roman" w:hAnsi="Times New Roman" w:cs="Times New Roman"/>
          <w:sz w:val="28"/>
          <w:szCs w:val="28"/>
        </w:rPr>
        <w:t xml:space="preserve">качественной и эффективной защиты граждан, рынка и государственного бюджета посредством полноценного осуществления таможенного контроля. </w:t>
      </w:r>
    </w:p>
    <w:p w14:paraId="25C2DCC3"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Несомненно, следует рассмотреть и негативную составляющую такого изменения законодательства. Например, в международном праве предусмотрена возможность применения реторсий и при возникновении прецедента, другое государство, в ответ на наши действия, может потребовать экстрадиции наших дипломатов. Однако, в такой ситуации следует учитывать уровень правовой культуры граждан нашей страны и желается рассчитывать на их право порядочность.</w:t>
      </w:r>
    </w:p>
    <w:p w14:paraId="3F9BED4C"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lastRenderedPageBreak/>
        <w:t xml:space="preserve">Следуя далее по приведённому выше списку, кажется разумным перейти к таможенным представителям, в качестве декларантов и изучить рынок таможенных представителей в ЕАЭС. </w:t>
      </w:r>
    </w:p>
    <w:p w14:paraId="5BEB48E3"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В соответствии со ст</w:t>
      </w:r>
      <w:r w:rsidR="00635340">
        <w:rPr>
          <w:rFonts w:ascii="Times New Roman" w:hAnsi="Times New Roman" w:cs="Times New Roman"/>
          <w:sz w:val="28"/>
          <w:szCs w:val="28"/>
        </w:rPr>
        <w:t>.</w:t>
      </w:r>
      <w:r w:rsidRPr="004B3E90">
        <w:rPr>
          <w:rFonts w:ascii="Times New Roman" w:hAnsi="Times New Roman" w:cs="Times New Roman"/>
          <w:sz w:val="28"/>
          <w:szCs w:val="28"/>
        </w:rPr>
        <w:t xml:space="preserve"> 406 ТК ЕАЭС, таможенный перевозчик осуществляет транспортировку товаров, которые находятся под таможенным контролем, по таможенной территории Союза. При этом, статус таможенного перевозчика подтверждается документом, выданным таможенным органом, который включил юридическое лицо в реестр таможенных перевозчиков. При этом, больше всего, в контексте разрабатываемой темы, интересен вопрос декларирования товаров таможенным перевозчиком. Как установлено, действующим законодательством,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от таможенного органа, если сведения о таком документе могут быть получены таможенным органом из информационных систем таможенных органов. </w:t>
      </w:r>
    </w:p>
    <w:p w14:paraId="6C5802DB"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Этот факт позволяет нам утверждать об упрощении таможенных процедур для добросовестных участников внешнеэкономической деятельности — часть сведений о декларанте заранее содержится в базе данных, доступной таможенному органу. Представляется, что это ускоряет процесс таможенного контроля за декларированием товаров такой категорией иностранных лиц. </w:t>
      </w:r>
    </w:p>
    <w:p w14:paraId="077275F6"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Последний пункт в приведённом выше списке звучит, как: «иностранное лицо, которое получило право на вывоз с территории Союза товаров, находящихся на таможенной территории Союза, при условии наличии документа, соответствующего требованиям международных договоров. Важно отметить, что такой способ применим при заявлении таможенной процедуры таможенного склада, таможенной процедуры экспорта и таможенной процедуры реэкспорта». Для корректного восприятия данного положения разумно рассмотреть правовую ситуацию. </w:t>
      </w:r>
    </w:p>
    <w:p w14:paraId="4D240F25"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Юридическое лицо из Казахстана заключило с российским юридическим лицом договор международно</w:t>
      </w:r>
      <w:r w:rsidR="00635340">
        <w:rPr>
          <w:rFonts w:ascii="Times New Roman" w:hAnsi="Times New Roman" w:cs="Times New Roman"/>
          <w:sz w:val="28"/>
          <w:szCs w:val="28"/>
        </w:rPr>
        <w:t>й купли-</w:t>
      </w:r>
      <w:r w:rsidRPr="004B3E90">
        <w:rPr>
          <w:rFonts w:ascii="Times New Roman" w:hAnsi="Times New Roman" w:cs="Times New Roman"/>
          <w:sz w:val="28"/>
          <w:szCs w:val="28"/>
        </w:rPr>
        <w:t>продажи деревянных стульев из массива дуба из России. В соответствии с договором, сторонами установлено, что за товарами прибудет третья сторона из Китая, которая товары задекларирует и вывезет из России, а в дальнейшем разместит на складе в Китае. Таким образом, все условия части статьи соблюдены: декларирует иностранное лицо, присутствует договор международной купли-продажи товаров.</w:t>
      </w:r>
    </w:p>
    <w:p w14:paraId="7B65E1CB"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Проанализировав нормативные правовые акты, регламентирующие порядок декларирования ввозимых на территорию ЕАЭС товаров, исследовав нормативную литературу, регулирующую особенности таможенного контроля в от-ношении товаров, ввозимых на территорию Союза иностранными лицами, изучив предшествующие научные работы по избранной теме, проанализировав судебную и таможенную практику по вопросам декларирования и таможенного контроля за товарами, ввозимыми иностранными лицами, были выявлены определённые пробелы в нормативном правовом регулировании. </w:t>
      </w:r>
    </w:p>
    <w:p w14:paraId="0E942368"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 xml:space="preserve">Были разработаны рекомендации по применению действующего законодательства, а также предложения по его совершенствованию. В частности, </w:t>
      </w:r>
      <w:r w:rsidRPr="004B3E90">
        <w:rPr>
          <w:rFonts w:ascii="Times New Roman" w:hAnsi="Times New Roman" w:cs="Times New Roman"/>
          <w:sz w:val="28"/>
          <w:szCs w:val="28"/>
        </w:rPr>
        <w:lastRenderedPageBreak/>
        <w:t xml:space="preserve">было предложено создание экспертной группы для осуществления расчетов и дальнейшей градации степени, а также рассмотрение возможности экстрадиции лиц, обладающей неприкосновенностью при их злоупотреблении правами, в тех случаях, когда это наносит крупный ущерб государству. </w:t>
      </w:r>
    </w:p>
    <w:p w14:paraId="641F0D98" w14:textId="77777777" w:rsidR="00F97B40" w:rsidRPr="004B3E90" w:rsidRDefault="00F97B40" w:rsidP="004B3E90">
      <w:pPr>
        <w:spacing w:after="0" w:line="240" w:lineRule="auto"/>
        <w:ind w:firstLine="567"/>
        <w:contextualSpacing/>
        <w:jc w:val="both"/>
        <w:rPr>
          <w:rFonts w:ascii="Times New Roman" w:hAnsi="Times New Roman" w:cs="Times New Roman"/>
          <w:sz w:val="28"/>
          <w:szCs w:val="28"/>
        </w:rPr>
      </w:pPr>
      <w:r w:rsidRPr="004B3E90">
        <w:rPr>
          <w:rFonts w:ascii="Times New Roman" w:hAnsi="Times New Roman" w:cs="Times New Roman"/>
          <w:sz w:val="28"/>
          <w:szCs w:val="28"/>
        </w:rPr>
        <w:t>Представляется, что восполнение выявленных пробелов в нормативном правовом регулировании позволит нивелировать ущерб, наносимый государству недекларированием/недостоверным декларированием и разного рода злоупотреблениями.</w:t>
      </w:r>
    </w:p>
    <w:p w14:paraId="16595EA2" w14:textId="77777777" w:rsidR="00F97B40" w:rsidRPr="004B3E90" w:rsidRDefault="004B3E90" w:rsidP="004B3E90">
      <w:pPr>
        <w:spacing w:before="24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Список литературы</w:t>
      </w:r>
    </w:p>
    <w:p w14:paraId="7D901B3B"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Конституция Российской Федерации (принята всенародным голосованием 12</w:t>
      </w:r>
      <w:r w:rsidR="004B3E90">
        <w:rPr>
          <w:sz w:val="24"/>
          <w:szCs w:val="24"/>
        </w:rPr>
        <w:t>.12.</w:t>
      </w:r>
      <w:r w:rsidRPr="004B3E90">
        <w:rPr>
          <w:sz w:val="24"/>
          <w:szCs w:val="24"/>
        </w:rPr>
        <w:t xml:space="preserve">1993 г.) // </w:t>
      </w:r>
      <w:r w:rsidR="004B3E90" w:rsidRPr="004B3E90">
        <w:rPr>
          <w:sz w:val="24"/>
          <w:szCs w:val="24"/>
        </w:rPr>
        <w:t>Р</w:t>
      </w:r>
      <w:r w:rsidR="004B3E90">
        <w:rPr>
          <w:sz w:val="24"/>
          <w:szCs w:val="24"/>
        </w:rPr>
        <w:t>Г. 1993. №</w:t>
      </w:r>
      <w:r w:rsidRPr="004B3E90">
        <w:rPr>
          <w:sz w:val="24"/>
          <w:szCs w:val="24"/>
        </w:rPr>
        <w:t xml:space="preserve"> 237 (первоначальный текст).</w:t>
      </w:r>
    </w:p>
    <w:p w14:paraId="1C7190FC"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Таможенный кодекс Евразийского экономического союза» (ред. от 29.05.2019</w:t>
      </w:r>
      <w:r w:rsidR="004B3E90">
        <w:rPr>
          <w:sz w:val="24"/>
          <w:szCs w:val="24"/>
        </w:rPr>
        <w:t xml:space="preserve"> Г.</w:t>
      </w:r>
      <w:r w:rsidRPr="004B3E90">
        <w:rPr>
          <w:sz w:val="24"/>
          <w:szCs w:val="24"/>
        </w:rPr>
        <w:t>) (приложение №1 к Договору о Таможенном кодексе Евразийского экономического союза)</w:t>
      </w:r>
      <w:r w:rsidR="004B3E90">
        <w:rPr>
          <w:sz w:val="24"/>
          <w:szCs w:val="24"/>
        </w:rPr>
        <w:t xml:space="preserve"> </w:t>
      </w:r>
      <w:r w:rsidRPr="004B3E90">
        <w:rPr>
          <w:sz w:val="24"/>
          <w:szCs w:val="24"/>
        </w:rPr>
        <w:t>// СПС «КонсультантПлюс».</w:t>
      </w:r>
    </w:p>
    <w:p w14:paraId="4BD3D269"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Венская конвенция о дипломатических сношениях (Вена, 18</w:t>
      </w:r>
      <w:r w:rsidR="004B3E90">
        <w:rPr>
          <w:sz w:val="24"/>
          <w:szCs w:val="24"/>
        </w:rPr>
        <w:t>.04.</w:t>
      </w:r>
      <w:r w:rsidRPr="004B3E90">
        <w:rPr>
          <w:sz w:val="24"/>
          <w:szCs w:val="24"/>
        </w:rPr>
        <w:t>1961 г.) Конвенция ратифицирована Указом Президиума Верховного Совета СССР 11</w:t>
      </w:r>
      <w:r w:rsidR="004B3E90">
        <w:rPr>
          <w:sz w:val="24"/>
          <w:szCs w:val="24"/>
        </w:rPr>
        <w:t>.02.</w:t>
      </w:r>
      <w:r w:rsidRPr="004B3E90">
        <w:rPr>
          <w:sz w:val="24"/>
          <w:szCs w:val="24"/>
        </w:rPr>
        <w:t>1964 г. с оговоркой и заявлением // Сборник действующих договоров, соглашений и конвенций, заключенных СССР с иностранными государствами</w:t>
      </w:r>
      <w:r w:rsidR="004B3E90">
        <w:rPr>
          <w:sz w:val="24"/>
          <w:szCs w:val="24"/>
        </w:rPr>
        <w:t>.</w:t>
      </w:r>
      <w:r w:rsidRPr="004B3E90">
        <w:rPr>
          <w:sz w:val="24"/>
          <w:szCs w:val="24"/>
        </w:rPr>
        <w:t xml:space="preserve"> М., 1970. Выпуск XXIII.</w:t>
      </w:r>
    </w:p>
    <w:p w14:paraId="183BEF32"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Федеральный закон от 25</w:t>
      </w:r>
      <w:r w:rsidR="004B3E90">
        <w:rPr>
          <w:sz w:val="24"/>
          <w:szCs w:val="24"/>
        </w:rPr>
        <w:t>.07.</w:t>
      </w:r>
      <w:r w:rsidRPr="004B3E90">
        <w:rPr>
          <w:sz w:val="24"/>
          <w:szCs w:val="24"/>
        </w:rPr>
        <w:t xml:space="preserve">2002 г. </w:t>
      </w:r>
      <w:r w:rsidR="004B3E90">
        <w:rPr>
          <w:sz w:val="24"/>
          <w:szCs w:val="24"/>
        </w:rPr>
        <w:t>№</w:t>
      </w:r>
      <w:r w:rsidRPr="004B3E90">
        <w:rPr>
          <w:sz w:val="24"/>
          <w:szCs w:val="24"/>
        </w:rPr>
        <w:t xml:space="preserve"> 115-ФЗ </w:t>
      </w:r>
      <w:r w:rsidR="004B3E90">
        <w:rPr>
          <w:sz w:val="24"/>
          <w:szCs w:val="24"/>
        </w:rPr>
        <w:t>«</w:t>
      </w:r>
      <w:r w:rsidRPr="004B3E90">
        <w:rPr>
          <w:sz w:val="24"/>
          <w:szCs w:val="24"/>
        </w:rPr>
        <w:t>О правовом положении иностранных граждан в Российской Федерации</w:t>
      </w:r>
      <w:r w:rsidR="004B3E90">
        <w:rPr>
          <w:sz w:val="24"/>
          <w:szCs w:val="24"/>
        </w:rPr>
        <w:t>»</w:t>
      </w:r>
      <w:r w:rsidRPr="004B3E90">
        <w:rPr>
          <w:sz w:val="24"/>
          <w:szCs w:val="24"/>
        </w:rPr>
        <w:t xml:space="preserve"> // </w:t>
      </w:r>
      <w:r w:rsidR="004B3E90" w:rsidRPr="004B3E90">
        <w:rPr>
          <w:sz w:val="24"/>
          <w:szCs w:val="24"/>
        </w:rPr>
        <w:t>СПС «КонсультантПлюс».</w:t>
      </w:r>
    </w:p>
    <w:p w14:paraId="4E541DF7"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Федеральный закон от 30</w:t>
      </w:r>
      <w:r w:rsidR="004B3E90">
        <w:rPr>
          <w:sz w:val="24"/>
          <w:szCs w:val="24"/>
        </w:rPr>
        <w:t>.11.</w:t>
      </w:r>
      <w:r w:rsidRPr="004B3E90">
        <w:rPr>
          <w:sz w:val="24"/>
          <w:szCs w:val="24"/>
        </w:rPr>
        <w:t>1994 г.</w:t>
      </w:r>
      <w:r w:rsidR="004B3E90" w:rsidRPr="004B3E90">
        <w:rPr>
          <w:sz w:val="24"/>
          <w:szCs w:val="24"/>
        </w:rPr>
        <w:t xml:space="preserve"> №</w:t>
      </w:r>
      <w:r w:rsidR="004B3E90">
        <w:rPr>
          <w:sz w:val="24"/>
          <w:szCs w:val="24"/>
        </w:rPr>
        <w:t xml:space="preserve"> </w:t>
      </w:r>
      <w:r w:rsidR="004B3E90" w:rsidRPr="004B3E90">
        <w:rPr>
          <w:sz w:val="24"/>
          <w:szCs w:val="24"/>
        </w:rPr>
        <w:t>52-ФЗ</w:t>
      </w:r>
      <w:r w:rsidRPr="004B3E90">
        <w:rPr>
          <w:sz w:val="24"/>
          <w:szCs w:val="24"/>
        </w:rPr>
        <w:t xml:space="preserve"> </w:t>
      </w:r>
      <w:r w:rsidR="004B3E90">
        <w:rPr>
          <w:sz w:val="24"/>
          <w:szCs w:val="24"/>
        </w:rPr>
        <w:t>«</w:t>
      </w:r>
      <w:r w:rsidRPr="004B3E90">
        <w:rPr>
          <w:sz w:val="24"/>
          <w:szCs w:val="24"/>
        </w:rPr>
        <w:t>Часть первая Гражданского кодекса Российской Федерации от 30 ноября 1994</w:t>
      </w:r>
      <w:r w:rsidR="004B3E90">
        <w:rPr>
          <w:sz w:val="24"/>
          <w:szCs w:val="24"/>
        </w:rPr>
        <w:t>»</w:t>
      </w:r>
      <w:r w:rsidRPr="004B3E90">
        <w:rPr>
          <w:sz w:val="24"/>
          <w:szCs w:val="24"/>
        </w:rPr>
        <w:t xml:space="preserve"> // СПС «КонсультантПлюс». </w:t>
      </w:r>
    </w:p>
    <w:p w14:paraId="0C0E6D8B" w14:textId="77777777" w:rsidR="00F97B40" w:rsidRPr="004B3E90" w:rsidRDefault="00F97B40" w:rsidP="004B3E90">
      <w:pPr>
        <w:pStyle w:val="a9"/>
        <w:numPr>
          <w:ilvl w:val="0"/>
          <w:numId w:val="4"/>
        </w:numPr>
        <w:tabs>
          <w:tab w:val="left" w:pos="851"/>
        </w:tabs>
        <w:spacing w:line="240" w:lineRule="auto"/>
        <w:ind w:left="0" w:firstLine="567"/>
        <w:rPr>
          <w:sz w:val="24"/>
          <w:szCs w:val="24"/>
        </w:rPr>
      </w:pPr>
      <w:r w:rsidRPr="004B3E90">
        <w:rPr>
          <w:sz w:val="24"/>
          <w:szCs w:val="24"/>
        </w:rPr>
        <w:t xml:space="preserve"> Инкотермс 2020 / Incoterms 2020 </w:t>
      </w:r>
      <w:r w:rsidR="004B3E90" w:rsidRPr="004B3E90">
        <w:rPr>
          <w:sz w:val="24"/>
          <w:szCs w:val="24"/>
        </w:rPr>
        <w:t>[</w:t>
      </w:r>
      <w:r w:rsidR="004B3E90">
        <w:rPr>
          <w:sz w:val="24"/>
          <w:szCs w:val="24"/>
        </w:rPr>
        <w:t>Электронный ресурс</w:t>
      </w:r>
      <w:r w:rsidR="004B3E90" w:rsidRPr="004B3E90">
        <w:rPr>
          <w:sz w:val="24"/>
          <w:szCs w:val="24"/>
        </w:rPr>
        <w:t>]</w:t>
      </w:r>
      <w:r w:rsidR="004B3E90">
        <w:rPr>
          <w:sz w:val="24"/>
          <w:szCs w:val="24"/>
        </w:rPr>
        <w:t xml:space="preserve">. </w:t>
      </w:r>
      <w:r w:rsidRPr="004B3E90">
        <w:rPr>
          <w:sz w:val="24"/>
          <w:szCs w:val="24"/>
          <w:lang w:val="en-US"/>
        </w:rPr>
        <w:t>URL</w:t>
      </w:r>
      <w:r w:rsidRPr="004B3E90">
        <w:rPr>
          <w:sz w:val="24"/>
          <w:szCs w:val="24"/>
        </w:rPr>
        <w:t xml:space="preserve">: </w:t>
      </w:r>
      <w:hyperlink r:id="rId9" w:history="1">
        <w:r w:rsidRPr="004B3E90">
          <w:rPr>
            <w:rStyle w:val="a3"/>
            <w:sz w:val="24"/>
            <w:szCs w:val="24"/>
          </w:rPr>
          <w:t>https://www.alta.ru/information/glossarium/</w:t>
        </w:r>
      </w:hyperlink>
      <w:r w:rsidRPr="004B3E90">
        <w:rPr>
          <w:sz w:val="24"/>
          <w:szCs w:val="24"/>
        </w:rPr>
        <w:t xml:space="preserve">  (дата обращения: 12.12.2024)</w:t>
      </w:r>
      <w:r w:rsidR="004B3E90">
        <w:rPr>
          <w:sz w:val="24"/>
          <w:szCs w:val="24"/>
        </w:rPr>
        <w:t>.</w:t>
      </w:r>
    </w:p>
    <w:p w14:paraId="208D14B0" w14:textId="77777777" w:rsidR="00F97B40" w:rsidRPr="004B3E90" w:rsidRDefault="00F97B40" w:rsidP="004B3E90">
      <w:pPr>
        <w:spacing w:before="120" w:after="120" w:line="240" w:lineRule="auto"/>
        <w:ind w:firstLine="567"/>
        <w:jc w:val="both"/>
        <w:rPr>
          <w:rFonts w:ascii="Times New Roman" w:hAnsi="Times New Roman" w:cs="Times New Roman"/>
          <w:i/>
          <w:sz w:val="26"/>
          <w:szCs w:val="26"/>
        </w:rPr>
      </w:pPr>
      <w:r w:rsidRPr="004B3E90">
        <w:rPr>
          <w:rFonts w:ascii="Times New Roman" w:hAnsi="Times New Roman" w:cs="Times New Roman"/>
          <w:i/>
          <w:sz w:val="26"/>
          <w:szCs w:val="26"/>
        </w:rPr>
        <w:t>Об авторе:</w:t>
      </w:r>
    </w:p>
    <w:p w14:paraId="5F5F5756" w14:textId="77777777" w:rsidR="00F97B40" w:rsidRPr="004B3E90" w:rsidRDefault="00F97B40" w:rsidP="004B3E90">
      <w:pPr>
        <w:spacing w:after="120" w:line="240" w:lineRule="auto"/>
        <w:ind w:firstLine="567"/>
        <w:jc w:val="both"/>
        <w:rPr>
          <w:rFonts w:ascii="Times New Roman" w:eastAsia="Times New Roman" w:hAnsi="Times New Roman" w:cs="Times New Roman"/>
          <w:sz w:val="26"/>
          <w:szCs w:val="26"/>
          <w:lang w:eastAsia="ru-RU"/>
        </w:rPr>
      </w:pPr>
      <w:r w:rsidRPr="004B3E90">
        <w:rPr>
          <w:rFonts w:ascii="Times New Roman" w:eastAsia="Times New Roman" w:hAnsi="Times New Roman" w:cs="Times New Roman"/>
          <w:sz w:val="26"/>
          <w:szCs w:val="26"/>
          <w:lang w:eastAsia="ru-RU"/>
        </w:rPr>
        <w:t>БЕЛЬДИЙ Елизавета Юрьевна – студентка 4 курса юридического факультета, специальности 38.05.02 «Таможенное дело»,</w:t>
      </w:r>
      <w:r w:rsidRPr="00A1555D">
        <w:rPr>
          <w:rFonts w:ascii="Times New Roman" w:eastAsia="Times New Roman" w:hAnsi="Times New Roman" w:cs="Times New Roman"/>
          <w:sz w:val="26"/>
          <w:szCs w:val="26"/>
          <w:lang w:eastAsia="ru-RU"/>
        </w:rPr>
        <w:t xml:space="preserve"> e-mail: </w:t>
      </w:r>
      <w:hyperlink r:id="rId10" w:history="1">
        <w:r w:rsidRPr="00A1555D">
          <w:rPr>
            <w:rFonts w:ascii="Times New Roman" w:eastAsia="Times New Roman" w:hAnsi="Times New Roman" w:cs="Times New Roman"/>
            <w:sz w:val="26"/>
            <w:szCs w:val="26"/>
            <w:lang w:eastAsia="ru-RU"/>
          </w:rPr>
          <w:t>minfinsha@mail.ru</w:t>
        </w:r>
      </w:hyperlink>
    </w:p>
    <w:p w14:paraId="67A66F4F" w14:textId="77777777" w:rsidR="00F97B40" w:rsidRDefault="00F97B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77090735"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30667078"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64F57AF1"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387A571A"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486C5B55"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7FF8B261"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02E01FAA"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6B2B69F0"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7B8C0A55"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4675503F"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1D9453FC"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5E66AEE1" w14:textId="77777777" w:rsidR="00635340" w:rsidRDefault="006353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244FE0C1" w14:textId="77777777" w:rsidR="00A1555D" w:rsidRDefault="00A1555D"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276E1EFC" w14:textId="77777777" w:rsidR="00635340" w:rsidRPr="00635340" w:rsidRDefault="00635340" w:rsidP="00635340">
      <w:pPr>
        <w:spacing w:after="0" w:line="240" w:lineRule="auto"/>
        <w:jc w:val="center"/>
        <w:outlineLvl w:val="0"/>
        <w:rPr>
          <w:rFonts w:ascii="Times New Roman" w:eastAsia="Times New Roman" w:hAnsi="Times New Roman" w:cs="Times New Roman"/>
          <w:b/>
          <w:bCs/>
          <w:kern w:val="2"/>
          <w:sz w:val="28"/>
          <w:szCs w:val="28"/>
          <w:lang w:eastAsia="ru-RU"/>
        </w:rPr>
      </w:pPr>
      <w:r w:rsidRPr="00635340">
        <w:rPr>
          <w:rFonts w:ascii="Times New Roman" w:eastAsia="Times New Roman" w:hAnsi="Times New Roman" w:cs="Times New Roman"/>
          <w:b/>
          <w:bCs/>
          <w:kern w:val="2"/>
          <w:sz w:val="28"/>
          <w:szCs w:val="28"/>
          <w:lang w:eastAsia="ru-RU"/>
        </w:rPr>
        <w:lastRenderedPageBreak/>
        <w:t>Национальная система прослеживаемости товаров как инструмент таможенного контроля</w:t>
      </w:r>
    </w:p>
    <w:p w14:paraId="46A77F57" w14:textId="77777777" w:rsidR="00635340" w:rsidRPr="00635340" w:rsidRDefault="00635340" w:rsidP="00635340">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sidRPr="00635340">
        <w:rPr>
          <w:rFonts w:ascii="Times New Roman" w:eastAsia="Times New Roman" w:hAnsi="Times New Roman" w:cs="Times New Roman"/>
          <w:b/>
          <w:iCs/>
          <w:kern w:val="2"/>
          <w:sz w:val="28"/>
          <w:szCs w:val="28"/>
          <w:lang w:eastAsia="ru-RU"/>
        </w:rPr>
        <w:t>И.А.</w:t>
      </w:r>
      <w:r w:rsidR="00CC653D">
        <w:rPr>
          <w:rFonts w:ascii="Times New Roman" w:eastAsia="Times New Roman" w:hAnsi="Times New Roman" w:cs="Times New Roman"/>
          <w:b/>
          <w:iCs/>
          <w:kern w:val="2"/>
          <w:sz w:val="28"/>
          <w:szCs w:val="28"/>
          <w:lang w:eastAsia="ru-RU"/>
        </w:rPr>
        <w:t xml:space="preserve"> </w:t>
      </w:r>
      <w:r w:rsidRPr="00635340">
        <w:rPr>
          <w:rFonts w:ascii="Times New Roman" w:eastAsia="Times New Roman" w:hAnsi="Times New Roman" w:cs="Times New Roman"/>
          <w:b/>
          <w:iCs/>
          <w:kern w:val="2"/>
          <w:sz w:val="28"/>
          <w:szCs w:val="28"/>
          <w:lang w:eastAsia="ru-RU"/>
        </w:rPr>
        <w:t xml:space="preserve">Веселова </w:t>
      </w:r>
    </w:p>
    <w:p w14:paraId="22CD059F" w14:textId="77777777" w:rsidR="00635340" w:rsidRPr="00635340" w:rsidRDefault="00635340" w:rsidP="00635340">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635340">
        <w:rPr>
          <w:rFonts w:ascii="Times New Roman" w:eastAsia="Times New Roman" w:hAnsi="Times New Roman" w:cs="Times New Roman"/>
          <w:bCs/>
          <w:kern w:val="2"/>
          <w:sz w:val="24"/>
          <w:szCs w:val="24"/>
          <w:lang w:eastAsia="ru-RU"/>
        </w:rPr>
        <w:t>ФГБОУ ВО «Тверской государственный университет»</w:t>
      </w:r>
    </w:p>
    <w:p w14:paraId="2E5D7683" w14:textId="77777777" w:rsidR="00635340" w:rsidRPr="00635340" w:rsidRDefault="00635340" w:rsidP="00635340">
      <w:pPr>
        <w:spacing w:before="120" w:after="120" w:line="240" w:lineRule="auto"/>
        <w:ind w:firstLine="454"/>
        <w:jc w:val="center"/>
        <w:rPr>
          <w:rFonts w:ascii="Times New Roman" w:eastAsia="Calibri" w:hAnsi="Times New Roman" w:cs="Times New Roman"/>
          <w:bCs/>
          <w:iCs/>
          <w:sz w:val="24"/>
          <w:szCs w:val="24"/>
        </w:rPr>
      </w:pPr>
      <w:r w:rsidRPr="00635340">
        <w:rPr>
          <w:rFonts w:ascii="Times New Roman" w:eastAsia="Calibri" w:hAnsi="Times New Roman" w:cs="Times New Roman"/>
          <w:bCs/>
          <w:iCs/>
          <w:sz w:val="24"/>
          <w:szCs w:val="24"/>
        </w:rPr>
        <w:t>Научный руководитель к.ф.н., доцент А.Б. Вобликов</w:t>
      </w:r>
    </w:p>
    <w:p w14:paraId="52983995" w14:textId="77777777" w:rsidR="00635340" w:rsidRPr="00635340" w:rsidRDefault="00635340" w:rsidP="00635340">
      <w:pPr>
        <w:spacing w:before="240" w:after="0" w:line="240" w:lineRule="auto"/>
        <w:ind w:left="284" w:right="284"/>
        <w:jc w:val="both"/>
        <w:rPr>
          <w:rFonts w:ascii="Times New Roman" w:eastAsia="Calibri" w:hAnsi="Times New Roman" w:cs="Times New Roman"/>
          <w:iCs/>
          <w:color w:val="000000"/>
          <w:sz w:val="24"/>
          <w:szCs w:val="24"/>
        </w:rPr>
      </w:pPr>
      <w:r w:rsidRPr="00635340">
        <w:rPr>
          <w:rFonts w:ascii="Times New Roman" w:eastAsia="Calibri" w:hAnsi="Times New Roman" w:cs="Times New Roman"/>
          <w:iCs/>
          <w:color w:val="000000"/>
          <w:sz w:val="24"/>
          <w:szCs w:val="24"/>
        </w:rPr>
        <w:t xml:space="preserve">В статье проводится анализ национальной системы прослеживаемости товаров Российской Федерации. Исследуется нормативно-правовая база, регламентирующая применение инструмента. Акцентируется внимание на целях таможенного контроля при использовании такой системы.  Анализируются материалы судебной практики. Отмечается эффективность национальной системы прослеживаемости товаров в рамках судопроизводства, поскольку с ее помощью должностные лица таможенных органов приобретают доказательственную базу. </w:t>
      </w:r>
    </w:p>
    <w:p w14:paraId="34E5F999" w14:textId="77777777" w:rsidR="00635340" w:rsidRPr="00635340" w:rsidRDefault="00635340" w:rsidP="00635340">
      <w:pPr>
        <w:spacing w:after="240" w:line="240" w:lineRule="auto"/>
        <w:ind w:left="284" w:right="284"/>
        <w:jc w:val="both"/>
        <w:rPr>
          <w:rFonts w:ascii="Times New Roman" w:eastAsia="Calibri" w:hAnsi="Times New Roman" w:cs="Times New Roman"/>
          <w:b/>
          <w:bCs/>
          <w:i/>
          <w:iCs/>
          <w:sz w:val="24"/>
          <w:szCs w:val="24"/>
        </w:rPr>
      </w:pPr>
      <w:r w:rsidRPr="00635340">
        <w:rPr>
          <w:rFonts w:ascii="Times New Roman" w:eastAsia="Calibri" w:hAnsi="Times New Roman" w:cs="Times New Roman"/>
          <w:b/>
          <w:bCs/>
          <w:i/>
          <w:iCs/>
          <w:sz w:val="24"/>
          <w:szCs w:val="24"/>
        </w:rPr>
        <w:t xml:space="preserve">Ключевые слова: </w:t>
      </w:r>
      <w:r w:rsidRPr="00635340">
        <w:rPr>
          <w:rFonts w:ascii="Times New Roman" w:eastAsia="Calibri" w:hAnsi="Times New Roman" w:cs="Times New Roman"/>
          <w:bCs/>
          <w:i/>
          <w:iCs/>
          <w:sz w:val="24"/>
          <w:szCs w:val="24"/>
        </w:rPr>
        <w:t>таможенный контроль, прослеживаемость товаров, национальная система прослеживаемости товаров, регистрационный номер товарных партий, контрафакт.</w:t>
      </w:r>
      <w:r w:rsidRPr="00635340">
        <w:rPr>
          <w:rFonts w:ascii="Times New Roman" w:eastAsia="Calibri" w:hAnsi="Times New Roman" w:cs="Times New Roman"/>
          <w:b/>
          <w:bCs/>
          <w:i/>
          <w:iCs/>
          <w:sz w:val="24"/>
          <w:szCs w:val="24"/>
        </w:rPr>
        <w:t xml:space="preserve">  </w:t>
      </w:r>
    </w:p>
    <w:p w14:paraId="75A52EB5"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В пространстве ЕАЭС реализуется проект по внедрению системы прослеживаемости товаров, перемещаемых между государствами-членами ЕАЭС. Предпосылкой к запуску механизма стала статистика таможенных органов последних лет: участились попытки ввоза на таможенную территорию контрафактного товара с уклонением от уплаты таможенных платежей, контрабанды. Решение данной проблемы было обнаружено в контроле над операциями, связанными с оборотом товаров. </w:t>
      </w:r>
    </w:p>
    <w:p w14:paraId="5CFDC492"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Нормативно-правовую основу введения системы прослеживаемости товаров, определения порядка классификации товаров, в отношении которых вводится прослеживаемость, порядок установления, приостановления, прекращения и возобновления прослеживаемости устанавливается в Соглашении «О механизме прослеживаемости товаров, ввезенных на таможенную территорию ЕАЭС» [1]. </w:t>
      </w:r>
    </w:p>
    <w:p w14:paraId="0E6B07C2"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Согласно п. 2 ст. 16 Соглашения государства-члены вправе использовать в соответствии со своим законодательством на своей территории национальную систему прослеживаемости, созданную и функционирующую в соответствии с настоящим Соглашением, в отношении товаров, которые не подлежат прослеживаемости в соответствии с настоящим Соглашением и оборот которых осуществляется на территории этого государства-члена, а также в отношении операций, связанных с оборотом таких товаров, и такое использование национальной системы прослеживаемости, созданной и функционирующей в соответствии с настоящим Соглашением, не может служить основанием для требования предоставить сведения об обороте указанных товаров на территориях иных государств-членов, что определяет функционирование системы прослеживаемости товаров на территории Российской Федерации и иных государств-членов ЕАЭС.</w:t>
      </w:r>
    </w:p>
    <w:p w14:paraId="3B155479"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Национальная система прослеживаемости товаров - информационная система, обеспечивающая сбор, учет и хранение сведений о товарах, подлежащих прослеживаемости, и операциях, связанных с оборотом таких </w:t>
      </w:r>
      <w:r w:rsidRPr="00635340">
        <w:rPr>
          <w:rFonts w:ascii="Times New Roman" w:eastAsia="Calibri" w:hAnsi="Times New Roman" w:cs="Times New Roman"/>
          <w:sz w:val="28"/>
          <w:szCs w:val="28"/>
        </w:rPr>
        <w:lastRenderedPageBreak/>
        <w:t xml:space="preserve">товаров. Несмотря на то, что в Российской Федерации, как и в остальных государствах-членах ЕАЭС, национальные системы прослеживаемости товаров функционируют во исполнение Соглашения «О механизме прослеживаемости товаров, ввезенных на таможенную территорию ЕАЭС», допускается применение таких систем в отношении товаров, импортированных с территорий за пределами ЕАЭС [5]. Основанием для применения систем прослеживаемости является внесенный в перечень товаров, подлежащих прослеживаемости, товарный код [3]. </w:t>
      </w:r>
    </w:p>
    <w:p w14:paraId="3C568C3C"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Прослеживаемость товаров осуществляется за счет аккумуляции сведений о движении товаров. Участники внешнеэкономической деятельности приобретают, продают, передают, уничтожают и совершают иные операции с товарами, что отражается в учетных документах юридического лица. При внешнеторговых сделках товар списывается с учета одного юридического лица и зачисляется на счет другого юридического лица на основании сопроводительных документов налогового и бухгалтерского учета – счета-фактуры (инвойса). При этом, по общему правилу, сторона, реализовавшая товар, получает денежные средства в сумме, которую стороны согласовали в контракте, а сторона, получившая товар, перечисляет в установленной сумме денежные средства. Как следствие, задачей формирования систем прослеживаемости товаров можно назвать предоставление в распоряжение органам государственной власти упрощенного доступа к сведениям из учетных систем участников внешнеэкономической деятельности, за счет чего может быть установлена законность тех или иных операций с товарами. </w:t>
      </w:r>
    </w:p>
    <w:p w14:paraId="5F4EB150"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Наряду с Федеральной налоговой службой России (далее – ФНС России), участниками внешнеэкономической деятельности и операторами электронного документооборота ФТС России является субъектом национальной системы прослеживаемости товаров в Российской Федерации. Согласно п. 2 ст. 222 Федерального закона от 03.08.2018 г. № 289-ФЗ «О таможенном регулировании в Российской Федерации и о внесении изменений в отдельные законодательные акты Российской Федерации» внедрение механизмов прослеживаемости товаров является одной из основ взаимодействия таможенных и налоговых органов [2]. </w:t>
      </w:r>
    </w:p>
    <w:p w14:paraId="68F529E5"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На ФТС России возложены следующие задачи: </w:t>
      </w:r>
    </w:p>
    <w:p w14:paraId="20551C3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предоставление в ФНС России сведения о товарах, ввезенных на территорию Российской Федерации и территории ее юрисдикции, выпущенных в соответствии с таможенной процедурой выпуска для внутреннего потребления, конфискованных и обращенных в собственность Российской Федерации, о товарах, которые по решению суда были обращены к взысканию для уплаты таможенных платежей, задержанных и не востребованных в срок товаров, и т.д.;</w:t>
      </w:r>
    </w:p>
    <w:p w14:paraId="7C295F7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применение информации, содержащейся в национальной системе прослеживаемости товаров, полученной от ФНС России, в целях осуществления таможенного контроля [4].</w:t>
      </w:r>
    </w:p>
    <w:p w14:paraId="5A417755"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В части национального таможенного законодательства на таможенные органы возлагаются задачи по участию в обеспечении прослеживаемости товаров в соответствии с актами, составляющими право Союза, и (или) законодательством Российской Федерации. </w:t>
      </w:r>
    </w:p>
    <w:p w14:paraId="1C8BDCC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lastRenderedPageBreak/>
        <w:t xml:space="preserve">Особенность национальной системы прослеживаемости товаров заключается в введении регистрационного номера партий товаров (РНТП), который указывается в отношении соответствующих товаров в счет-фактуру или документы об отгрузке товаров [4]. </w:t>
      </w:r>
      <w:r w:rsidRPr="00635340">
        <w:rPr>
          <w:rFonts w:ascii="Times New Roman" w:eastAsia="Calibri" w:hAnsi="Times New Roman" w:cs="Times New Roman"/>
          <w:sz w:val="28"/>
          <w:szCs w:val="28"/>
        </w:rPr>
        <w:tab/>
      </w:r>
    </w:p>
    <w:p w14:paraId="3CA2BE60"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ab/>
        <w:t>Таким образом, система прослеживаемости товаров – это инструмент в форме информационной базы, содержащей наиболее полный перечень документов в отношении прослеживаемых товаров. Иными словами, в целях таможенного контроля таможенные органы получают более оптимизированный доступ к налоговым документам.</w:t>
      </w:r>
    </w:p>
    <w:p w14:paraId="4A6E4629"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В судебной практике вопросы о системах прослеживаемости товаров различного уровня не приобрели широкого распространения, однако имеющиеся в распоряжении материалы на текущий момент являются достаточными для исследования. </w:t>
      </w:r>
    </w:p>
    <w:p w14:paraId="03867235"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Общество импортировало товары (гладкокрашенные и жаккардовые махровые изделия – полотенца, салфетки, простыни купальные) в рамках исполнения внешнеторгового контракта, заключенного с продавцом из Республики Азербайджан. Страна происхождения товаров – Республика Туркменистан. В отношении товаров была заявлена таможенная процедура выпуска для внутреннего потребления. </w:t>
      </w:r>
    </w:p>
    <w:p w14:paraId="57D81087"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В ходе камеральной таможенной проверки предметом контроля таможенных органов стала таможенная стоимость импортных товаров, которую декларант определил, воспользовавшись методом 1 (по стоимости сделки с ввозимыми товарами). Таможенный орган, усмотрел признаки занижения таможенной стоимости, запросил у Государственной таможенной службы Туркменистана экспортные таможенные декларации и инвойсы, исходящие от производителя товаров – Ашхабадского текстильного комплекса. </w:t>
      </w:r>
    </w:p>
    <w:p w14:paraId="16FEEA81"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Итогом проверки стало принятие решения о внесении корректировок таможенной стоимости в декларации Общества, что привело к увеличению таможенной стоимости товаров более, чем в 4 раза, и к направлению уведомлений таможенными органами в адрес Общества с информацией о неуплаченных в срок таможенных платежах и начисленных пени. </w:t>
      </w:r>
    </w:p>
    <w:p w14:paraId="4C771A13"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В опровержение позиции таможенного органа Общество предоставило в суд пакет документов в виде ответов органов государственной власти и иных образований Республики Туркменистан, из которых следует, что стоимость аналогичного товара на Государственной товарно-сырьевой бирже Туркменистана ниже, чем таможенная стоимость, задекларированная Обществом. </w:t>
      </w:r>
    </w:p>
    <w:p w14:paraId="1030221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Из материалов дела следует, что суд критически относится к позиции таможенного органа, поскольку последним не было представлено доказательств, свидетельствующих о невозможности применения первых пяти методов определения таможенной стоимости к спорным правоотношениям. В мотивировочной части решения суда подробно описывается каждый метод определения таможенной стоимости, где особое внимание суд обращает на 4 метод, указывая, что таможенный орган обосновал его неприменимость «отсутствием сведений, необходимых для применения данного метода». По </w:t>
      </w:r>
      <w:r w:rsidRPr="00635340">
        <w:rPr>
          <w:rFonts w:ascii="Times New Roman" w:eastAsia="Calibri" w:hAnsi="Times New Roman" w:cs="Times New Roman"/>
          <w:sz w:val="28"/>
          <w:szCs w:val="28"/>
        </w:rPr>
        <w:lastRenderedPageBreak/>
        <w:t xml:space="preserve">итогу разъяснений суд указал, что информация, необходимая для расчета таможенной стоимости по 4 методу, не могла быть неизвестна таможенному органу, поскольку спорный товар подлежит обязательной маркировке по системе «Честный знак» и находится в системе прослеживаемости товаров. Следовательно, необходимые документы и сведения могли быть получены таможенным органом путем обращения в систему «Честный знак», либо в ФНС России [7].  </w:t>
      </w:r>
    </w:p>
    <w:p w14:paraId="2199C339"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Рассмотренный пример является показательным. Несмотря на то, что система прослеживаемости в деятельности таможенных органов не является полноценной мерой, обеспечивающей таможенного контроля, судебная практика свидетельствует об обязательности применения таможенными органами сведений, полученных из различных систем прослеживаемости товаров. Иными словами, с внедрением данного инструмента в практику повышается эффективность судопроизводства, что выражается в увеличении случаев признания решений таможенных органов противоречащими законодательству, поскольку позиции о невозможности таможенными органами получения сведений, информации, документов, содержащихся в системах прослеживаемости, не могут быть признаны состоятельными. Доступность информационных баз для таможенных органов повышает качество таможенного контроля с точки зрения полноты информации, которая может быть получена таможенными органами до принятия решений о соответствии или несоответствии закону сведений, предоставленных декларантом на этапе таможенного оформления товаров. </w:t>
      </w:r>
    </w:p>
    <w:p w14:paraId="22E331E2"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Материалы системы прослеживаемости товаров активно применяются в качестве доказательств сторон в рамках арбитражного судопроизводства по делам об оспаривании решений, действий (бездействий) таможенных органов. </w:t>
      </w:r>
    </w:p>
    <w:p w14:paraId="00FD6C38"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Предмет спора является наиболее распространенным – оспаривание решения таможенного органа, вносящего изменения в таможенную декларацию. В процессе изучения материалов таможенного контроля установлено, что таможенная декларация подавалась в результате экспорта зерновой культуры – зерна кукурузы. Декларантом были заявлены сведения, достоверность которых должна подтверждаться сведениями из Федеральной государственной информационной системы прослеживаемого зерна и продуктов переработки зерна: </w:t>
      </w:r>
    </w:p>
    <w:p w14:paraId="152D4DE7" w14:textId="77777777" w:rsidR="00635340" w:rsidRPr="00635340" w:rsidRDefault="00635340" w:rsidP="00635340">
      <w:pPr>
        <w:numPr>
          <w:ilvl w:val="0"/>
          <w:numId w:val="9"/>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сведения о местонахождении товаров до момента их вывоза с таможенной территории ЕАЭС:</w:t>
      </w:r>
    </w:p>
    <w:p w14:paraId="06125B2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в графе 30 «Местонахождение товаров» декларантом было указано, что товар находится по адресу: Россия, РСО-Алания, с. Заманкул, ул. Сталина, д. 45;</w:t>
      </w:r>
    </w:p>
    <w:p w14:paraId="0940C4E6"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в Реестре партий зерна (подсистема Федеральной государственной информационной системы прослеживаемого зерна и продуктов переработки зерна) было указано, что местоположение товарной партии: Россия, РСО-Алания, Гизелъское шоссе, 46. </w:t>
      </w:r>
    </w:p>
    <w:p w14:paraId="14CE6AD6"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Помимо несоответствия заявленных сведений тем, что содержатся в Реестре партий зерна, таможенным органом было установлено, что адрес, указанный в графе 30 таможенной декларации, не существует, что подтверждается </w:t>
      </w:r>
      <w:r w:rsidRPr="00635340">
        <w:rPr>
          <w:rFonts w:ascii="Times New Roman" w:eastAsia="Calibri" w:hAnsi="Times New Roman" w:cs="Times New Roman"/>
          <w:sz w:val="28"/>
          <w:szCs w:val="28"/>
        </w:rPr>
        <w:lastRenderedPageBreak/>
        <w:t xml:space="preserve">материалами Федеральной информационной адресной системы, которую администрирует ФНС России; </w:t>
      </w:r>
    </w:p>
    <w:p w14:paraId="4DE54335" w14:textId="77777777" w:rsidR="00635340" w:rsidRPr="00635340" w:rsidRDefault="00635340" w:rsidP="00635340">
      <w:pPr>
        <w:numPr>
          <w:ilvl w:val="0"/>
          <w:numId w:val="9"/>
        </w:numPr>
        <w:tabs>
          <w:tab w:val="left" w:pos="851"/>
        </w:tabs>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сведения об объеме отгруженного товара: </w:t>
      </w:r>
    </w:p>
    <w:p w14:paraId="6F5037EF"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в графах 18, 21 декларант указал, что объем отгруженного товара составляет 1 000 000 кг., при этом товар погружен в транспортное средство в полном объеме; </w:t>
      </w:r>
    </w:p>
    <w:p w14:paraId="737EAEBA"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в Реестре партий зерна указывается, что объем отгруженного товара составляет 914 500 кг., из чего также следует, что товар не полностью был погружен на транспортное средство [8].</w:t>
      </w:r>
    </w:p>
    <w:p w14:paraId="5E020CC8"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Результатом рассмотрения дела стал отказ в удовлетворении требований декларанта по признаю решения таможенного органа незаконным. </w:t>
      </w:r>
    </w:p>
    <w:p w14:paraId="0FB12E33"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Согласно Стратегии развития таможенной службы до 2030 г., применение систем прослеживаемости товаров необходимо для более эффективного таможенного контроля после выпуска товаров. Среди правоохранительной практики таможенных органов в части борьбы с контрафактной продукцией наиболее часто применяется система прослеживаемости табачной продукции. </w:t>
      </w:r>
    </w:p>
    <w:p w14:paraId="1B461054"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Так, в Республике Дагестан сотрудники таможенных органов в процессе таможенного контроля после выпуска товаров на основании информации, полученной из системы прослеживаемости товаров, провели осмотр помещений и территорий. Объект таможенного контроля – Северный рынок г. Дербента, на одной из точек которого была выявлена партия немаркированной табачной продукции [9]. </w:t>
      </w:r>
    </w:p>
    <w:p w14:paraId="69ED2A06"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Учитывая специфику обязанностей участников внешнеэкономической деятельности по предоставлению сведений и информации в рамках действия системы прослеживаемости товаров, закономерным является предположение о том, что существует возможность о несоблюдении установленных требований. Обязанность по сообщению сведений и информации в государственные органы о товарообороте может исполняться с предоставлением недостоверных, искаженных документов, либо сопровождаться непредоставлением отчета об операциях с товарами и т.д. На текущий момент не установлено специальных норм, санкционирующих действия участников внешнеэкономической деятельности в обход существующих систем прослеживаемости товаров, но они разработаны в проекте в форме федерального закона, вносящего изменения в Кодекс Российской Федерации об административных правонарушениях (далее – КоАП РФ) в следующих составах: </w:t>
      </w:r>
    </w:p>
    <w:p w14:paraId="4A721B45" w14:textId="77777777" w:rsidR="00635340" w:rsidRPr="00635340" w:rsidRDefault="00635340" w:rsidP="00635340">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ст. 15.49 КоАП РФ – невыполнение обязанности участниками оборота товаров, подлежащих прослеживаемости, по представлению налогового органа отчета об операциях с товарами, подлежащих прослеживаемости в соответствии с законодательством Российской Федерации, и (или) документов, содержащих реквизиты прослеживаемости;</w:t>
      </w:r>
    </w:p>
    <w:p w14:paraId="168CFFE9" w14:textId="77777777" w:rsidR="00635340" w:rsidRPr="00635340" w:rsidRDefault="00635340" w:rsidP="00635340">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ст. 15.50 КоАП РФ – неотражение (неполное отражение, искажение) реквизитов прослеживаемости в счетах-фактурах, корректировочных счетах- фактурах и (или) в универсальных передаточных документах, универсальных корректировочных документах;</w:t>
      </w:r>
    </w:p>
    <w:p w14:paraId="3A4238F4" w14:textId="77777777" w:rsidR="00635340" w:rsidRPr="00635340" w:rsidRDefault="00635340" w:rsidP="00635340">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lastRenderedPageBreak/>
        <w:t xml:space="preserve"> ст. 15.51 КоАП РФ – искажение реквизитов прослеживаемости в отчете об операциях с товарами, подлежащими прослеживаемости;</w:t>
      </w:r>
    </w:p>
    <w:p w14:paraId="198FC208" w14:textId="77777777" w:rsidR="00635340" w:rsidRPr="00635340" w:rsidRDefault="00635340" w:rsidP="00635340">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ст. 15.52 КоАП РФ – нарушение установленного способа выставления счетов-фактур, корректировочных счетов-фактур и (или) передачи универсальных передаточных документов, универсальных корректировочных документов, содержащих реквизиты прослеживаемости;</w:t>
      </w:r>
    </w:p>
    <w:p w14:paraId="3B137B22" w14:textId="77777777" w:rsidR="00635340" w:rsidRPr="00635340" w:rsidRDefault="00635340" w:rsidP="00635340">
      <w:pPr>
        <w:numPr>
          <w:ilvl w:val="0"/>
          <w:numId w:val="9"/>
        </w:numPr>
        <w:spacing w:after="0" w:line="240" w:lineRule="auto"/>
        <w:ind w:left="0" w:firstLine="567"/>
        <w:contextualSpacing/>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 ст. 15.53 КоАП РФ – невыполнение обязанности по предоставлению операторами электронного документооборота счетов-фактур корректировочных счетов-фактур и (или) универсальных передаточных документов, универсальных корректировочных документов, содержащих реквизиты прослеживаемости [9]. </w:t>
      </w:r>
    </w:p>
    <w:p w14:paraId="7567931A"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Отмечается, что введение норм в действие планируется с 01.01.2026 г. [10].</w:t>
      </w:r>
    </w:p>
    <w:p w14:paraId="21833ECA" w14:textId="77777777" w:rsidR="00635340" w:rsidRPr="00635340" w:rsidRDefault="00635340" w:rsidP="00635340">
      <w:pPr>
        <w:spacing w:after="0" w:line="240" w:lineRule="auto"/>
        <w:ind w:firstLine="567"/>
        <w:jc w:val="both"/>
        <w:rPr>
          <w:rFonts w:ascii="Times New Roman" w:eastAsia="Calibri" w:hAnsi="Times New Roman" w:cs="Times New Roman"/>
          <w:sz w:val="28"/>
          <w:szCs w:val="28"/>
        </w:rPr>
      </w:pPr>
      <w:r w:rsidRPr="00635340">
        <w:rPr>
          <w:rFonts w:ascii="Times New Roman" w:eastAsia="Calibri" w:hAnsi="Times New Roman" w:cs="Times New Roman"/>
          <w:sz w:val="28"/>
          <w:szCs w:val="28"/>
        </w:rPr>
        <w:t xml:space="preserve">Таким образом, системы прослеживания перемещения различных товаров, аккумулирующие сведения о товарообороте импортных товаров в рамках ЕАЭС, так и в рамках одного государства, являются эффективным инструментом таможенного контроля, что подтверждается правоохранительной практикой. Несмотря на то, что национальные системы прослеживаемости товаров прямо не обозначены как инструмент таможенного контроля, они активно используются для устранения сомнений в части достоверности сведений, предоставленных участников внешнеэкономической деятельности на этапе таможенного оформления товаров.   </w:t>
      </w:r>
    </w:p>
    <w:p w14:paraId="430C860D" w14:textId="77777777" w:rsidR="00635340" w:rsidRPr="00635340" w:rsidRDefault="00635340" w:rsidP="00872E1B">
      <w:pPr>
        <w:spacing w:before="240" w:after="120" w:line="240" w:lineRule="auto"/>
        <w:ind w:firstLine="567"/>
        <w:jc w:val="both"/>
        <w:rPr>
          <w:rFonts w:ascii="Times New Roman" w:eastAsia="Calibri" w:hAnsi="Times New Roman" w:cs="Times New Roman"/>
          <w:b/>
          <w:sz w:val="24"/>
          <w:szCs w:val="24"/>
        </w:rPr>
      </w:pPr>
      <w:r w:rsidRPr="00635340">
        <w:rPr>
          <w:rFonts w:ascii="Times New Roman" w:eastAsia="Calibri" w:hAnsi="Times New Roman" w:cs="Times New Roman"/>
          <w:b/>
          <w:sz w:val="24"/>
          <w:szCs w:val="24"/>
        </w:rPr>
        <w:t>Список литературы</w:t>
      </w:r>
    </w:p>
    <w:p w14:paraId="527F832D"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Соглашение о механизме прослеживаемости товаров, ввезенных на таможенную территорию Евразийского экономического союза (Заключено в г. Нур-Султане 29.05.2019 г.) // Альта-софт [Электронный ресурс]. URL: https://www.alta.ru/tamdoc/19bn0037/ (дата обращения: 12.12.2024).</w:t>
      </w:r>
    </w:p>
    <w:p w14:paraId="00D8491E"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Федеральный закон от 03.08.2018 г. № 289-ФЗ «О таможенном регулировании в Российской Федерации и о внесении изменений в отдельные законодательные акты Российской Федерации» // СЗ РФ. 2018. № 32 (часть I). Ст. 5082.</w:t>
      </w:r>
    </w:p>
    <w:p w14:paraId="0479A95E"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 xml:space="preserve">Постановление Правительства РФ от 01.07.2021 г. № 1110 «Об утверждении перечня товаров, подлежащих прослеживаемости» // Официальный интернет-портал правовой информации [Электронный ресурс]. </w:t>
      </w:r>
      <w:r w:rsidRPr="00635340">
        <w:rPr>
          <w:rFonts w:ascii="Times New Roman" w:eastAsia="Calibri" w:hAnsi="Times New Roman" w:cs="Times New Roman"/>
          <w:sz w:val="24"/>
          <w:szCs w:val="24"/>
          <w:lang w:val="en-US"/>
        </w:rPr>
        <w:t>URL</w:t>
      </w:r>
      <w:r w:rsidRPr="00635340">
        <w:rPr>
          <w:rFonts w:ascii="Times New Roman" w:eastAsia="Calibri" w:hAnsi="Times New Roman" w:cs="Times New Roman"/>
          <w:sz w:val="24"/>
          <w:szCs w:val="24"/>
        </w:rPr>
        <w:t xml:space="preserve">: </w:t>
      </w:r>
      <w:hyperlink r:id="rId11" w:history="1">
        <w:r w:rsidRPr="00635340">
          <w:rPr>
            <w:rFonts w:ascii="Times New Roman" w:eastAsia="Calibri" w:hAnsi="Times New Roman" w:cs="Times New Roman"/>
            <w:color w:val="0563C1"/>
            <w:sz w:val="24"/>
            <w:szCs w:val="24"/>
            <w:u w:val="single"/>
          </w:rPr>
          <w:t>http://pravo.gov.ru/</w:t>
        </w:r>
      </w:hyperlink>
      <w:r w:rsidRPr="00635340">
        <w:rPr>
          <w:rFonts w:ascii="Times New Roman" w:eastAsia="Calibri" w:hAnsi="Times New Roman" w:cs="Times New Roman"/>
          <w:sz w:val="24"/>
          <w:szCs w:val="24"/>
        </w:rPr>
        <w:t xml:space="preserve"> (дата обращения: 03.02.2025).</w:t>
      </w:r>
    </w:p>
    <w:p w14:paraId="4A6327BB"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 xml:space="preserve">Постановление Правительства РФ от 01.07.2021 г. № 1108 (ред. от 15.12.2023 г.) «Об утверждении Положения о национальной системе прослеживаемости товаров» // Официальный интернет-портал правовой информации [Электронный ресурс]. </w:t>
      </w:r>
      <w:r w:rsidRPr="00635340">
        <w:rPr>
          <w:rFonts w:ascii="Times New Roman" w:eastAsia="Calibri" w:hAnsi="Times New Roman" w:cs="Times New Roman"/>
          <w:sz w:val="24"/>
          <w:szCs w:val="24"/>
          <w:lang w:val="en-US"/>
        </w:rPr>
        <w:t>URL</w:t>
      </w:r>
      <w:r w:rsidRPr="00635340">
        <w:rPr>
          <w:rFonts w:ascii="Times New Roman" w:eastAsia="Calibri" w:hAnsi="Times New Roman" w:cs="Times New Roman"/>
          <w:sz w:val="24"/>
          <w:szCs w:val="24"/>
        </w:rPr>
        <w:t xml:space="preserve">: </w:t>
      </w:r>
      <w:hyperlink r:id="rId12" w:history="1">
        <w:r w:rsidRPr="00635340">
          <w:rPr>
            <w:rFonts w:ascii="Times New Roman" w:eastAsia="Calibri" w:hAnsi="Times New Roman" w:cs="Times New Roman"/>
            <w:color w:val="0563C1"/>
            <w:sz w:val="24"/>
            <w:szCs w:val="24"/>
            <w:u w:val="single"/>
          </w:rPr>
          <w:t>http://pravo.gov.ru/</w:t>
        </w:r>
      </w:hyperlink>
      <w:r w:rsidRPr="00635340">
        <w:rPr>
          <w:rFonts w:ascii="Times New Roman" w:eastAsia="Calibri" w:hAnsi="Times New Roman" w:cs="Times New Roman"/>
          <w:sz w:val="24"/>
          <w:szCs w:val="24"/>
        </w:rPr>
        <w:t xml:space="preserve"> (дата обращения: 03.12.2024).</w:t>
      </w:r>
    </w:p>
    <w:p w14:paraId="58F81931"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 xml:space="preserve">Сергеев А.В., Дайкер Д.С. Система прослеживаемости товаров: особенности и направления развития // Экономика и бизнес: теория и практика. 2022. № 10-2 (92). С. 177–181. </w:t>
      </w:r>
    </w:p>
    <w:p w14:paraId="40EB48BD"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Проект Федерального закона «О внесении изменений в Кодекс Российской Федерации об административных правонарушениях в связи с регулированием операций с товарами, подлежащими прослеживаемости» // Федеральная налоговая служба [Электронный ресурс]. URL: https://www.nalog.gov.ru/rn77/related_activities/spt/ (дата обращения: 16.01.2025).</w:t>
      </w:r>
    </w:p>
    <w:p w14:paraId="1D524FA2"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Решение Арбитражного суда Краснодарского края от 18.09.2024 г. по делу № А32-16338/2024 // Федеральный арбитражные суды [Электронный ресурс]. URL: https://ras.arbitr.ru/ (дата обращения: 28.12.2024).</w:t>
      </w:r>
    </w:p>
    <w:p w14:paraId="79C5AC93"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lastRenderedPageBreak/>
        <w:t>Решение Арбитражного суда Ростовской области от 29.01.2025 г. по делу № А53-28618/23 // Федеральный арбитражные суды [Электронный ресурс]. URL: https://ras.arbitr.ru/ (дата обращения: 29.01.2025).</w:t>
      </w:r>
    </w:p>
    <w:p w14:paraId="2F7A827B" w14:textId="77777777" w:rsidR="00635340" w:rsidRPr="00635340" w:rsidRDefault="00635340" w:rsidP="00635340">
      <w:pPr>
        <w:numPr>
          <w:ilvl w:val="0"/>
          <w:numId w:val="8"/>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Приговор Дербентского городского суда от 19.01.2024 г. по делу № 1-414/2023 // Судакт [Электронный ресурс]. URL: https://sudact.ru/regular/doc/?regular (дата обращения: 20.01.2024).</w:t>
      </w:r>
    </w:p>
    <w:p w14:paraId="09EC84ED" w14:textId="77777777" w:rsidR="00635340" w:rsidRPr="00635340" w:rsidRDefault="00635340" w:rsidP="00635340">
      <w:pPr>
        <w:numPr>
          <w:ilvl w:val="0"/>
          <w:numId w:val="8"/>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635340">
        <w:rPr>
          <w:rFonts w:ascii="Times New Roman" w:eastAsia="Calibri" w:hAnsi="Times New Roman" w:cs="Times New Roman"/>
          <w:sz w:val="24"/>
          <w:szCs w:val="24"/>
        </w:rPr>
        <w:t>Штрафы за нарушения в сфере прослеживаемости товаров планируют ввести через год [Электронный ресурс]. URL: https://www.garant.ru/news/1765211/ (дата обращения: 14.01.2025).</w:t>
      </w:r>
    </w:p>
    <w:p w14:paraId="51B41C36" w14:textId="77777777" w:rsidR="00635340" w:rsidRPr="00635340" w:rsidRDefault="00635340" w:rsidP="00635340">
      <w:pPr>
        <w:spacing w:before="120" w:after="120" w:line="240" w:lineRule="auto"/>
        <w:ind w:firstLine="567"/>
        <w:jc w:val="both"/>
        <w:rPr>
          <w:rFonts w:ascii="Times New Roman" w:eastAsia="Calibri" w:hAnsi="Times New Roman" w:cs="Times New Roman"/>
          <w:i/>
          <w:sz w:val="26"/>
          <w:szCs w:val="26"/>
        </w:rPr>
      </w:pPr>
      <w:r w:rsidRPr="00635340">
        <w:rPr>
          <w:rFonts w:ascii="Times New Roman" w:eastAsia="Calibri" w:hAnsi="Times New Roman" w:cs="Times New Roman"/>
          <w:i/>
          <w:sz w:val="26"/>
          <w:szCs w:val="26"/>
        </w:rPr>
        <w:t>Об авторе:</w:t>
      </w:r>
    </w:p>
    <w:p w14:paraId="05AB3297" w14:textId="77777777" w:rsidR="00635340" w:rsidRPr="00635340" w:rsidRDefault="00635340" w:rsidP="00635340">
      <w:pPr>
        <w:spacing w:after="120" w:line="240" w:lineRule="auto"/>
        <w:ind w:firstLine="567"/>
        <w:jc w:val="both"/>
        <w:rPr>
          <w:rFonts w:ascii="Times New Roman" w:eastAsia="Times New Roman" w:hAnsi="Times New Roman" w:cs="Times New Roman"/>
          <w:sz w:val="26"/>
          <w:szCs w:val="26"/>
          <w:lang w:eastAsia="ru-RU"/>
        </w:rPr>
      </w:pPr>
      <w:r w:rsidRPr="00635340">
        <w:rPr>
          <w:rFonts w:ascii="Times New Roman" w:eastAsia="Times New Roman" w:hAnsi="Times New Roman" w:cs="Times New Roman"/>
          <w:sz w:val="26"/>
          <w:szCs w:val="26"/>
          <w:lang w:eastAsia="ru-RU"/>
        </w:rPr>
        <w:t>ВЕСЕЛОВА Ирина Александровна – студентка 5 курса юридического факультета специальности 38.05.02 «Таможенное дело», e-mail: iaveselova1@edu.tversu.ru.</w:t>
      </w:r>
    </w:p>
    <w:p w14:paraId="13C07EB5" w14:textId="77777777" w:rsidR="00635340" w:rsidRDefault="00635340" w:rsidP="00635340">
      <w:pPr>
        <w:spacing w:after="0" w:line="360" w:lineRule="auto"/>
        <w:jc w:val="both"/>
        <w:rPr>
          <w:rFonts w:ascii="Times New Roman" w:eastAsia="Calibri" w:hAnsi="Times New Roman" w:cs="Times New Roman"/>
          <w:sz w:val="28"/>
        </w:rPr>
      </w:pPr>
    </w:p>
    <w:p w14:paraId="5AC9B3E7" w14:textId="77777777" w:rsidR="00635340" w:rsidRDefault="00635340" w:rsidP="00635340">
      <w:pPr>
        <w:spacing w:after="0" w:line="360" w:lineRule="auto"/>
        <w:jc w:val="both"/>
        <w:rPr>
          <w:rFonts w:ascii="Times New Roman" w:eastAsia="Calibri" w:hAnsi="Times New Roman" w:cs="Times New Roman"/>
          <w:sz w:val="28"/>
        </w:rPr>
      </w:pPr>
    </w:p>
    <w:p w14:paraId="07079012" w14:textId="77777777" w:rsidR="00635340" w:rsidRDefault="00635340" w:rsidP="00635340">
      <w:pPr>
        <w:spacing w:after="0" w:line="360" w:lineRule="auto"/>
        <w:jc w:val="both"/>
        <w:rPr>
          <w:rFonts w:ascii="Times New Roman" w:eastAsia="Calibri" w:hAnsi="Times New Roman" w:cs="Times New Roman"/>
          <w:sz w:val="28"/>
        </w:rPr>
      </w:pPr>
    </w:p>
    <w:p w14:paraId="482EAC46" w14:textId="77777777" w:rsidR="00635340" w:rsidRDefault="00635340" w:rsidP="00635340">
      <w:pPr>
        <w:spacing w:after="0" w:line="360" w:lineRule="auto"/>
        <w:jc w:val="both"/>
        <w:rPr>
          <w:rFonts w:ascii="Times New Roman" w:eastAsia="Calibri" w:hAnsi="Times New Roman" w:cs="Times New Roman"/>
          <w:sz w:val="28"/>
        </w:rPr>
      </w:pPr>
    </w:p>
    <w:p w14:paraId="4193D9F0" w14:textId="77777777" w:rsidR="00635340" w:rsidRDefault="00635340" w:rsidP="00635340">
      <w:pPr>
        <w:spacing w:after="0" w:line="360" w:lineRule="auto"/>
        <w:jc w:val="both"/>
        <w:rPr>
          <w:rFonts w:ascii="Times New Roman" w:eastAsia="Calibri" w:hAnsi="Times New Roman" w:cs="Times New Roman"/>
          <w:sz w:val="28"/>
        </w:rPr>
      </w:pPr>
    </w:p>
    <w:p w14:paraId="601CA43A" w14:textId="77777777" w:rsidR="00635340" w:rsidRDefault="00635340" w:rsidP="00635340">
      <w:pPr>
        <w:spacing w:after="0" w:line="360" w:lineRule="auto"/>
        <w:jc w:val="both"/>
        <w:rPr>
          <w:rFonts w:ascii="Times New Roman" w:eastAsia="Calibri" w:hAnsi="Times New Roman" w:cs="Times New Roman"/>
          <w:sz w:val="28"/>
        </w:rPr>
      </w:pPr>
    </w:p>
    <w:p w14:paraId="45D52F52" w14:textId="77777777" w:rsidR="00635340" w:rsidRDefault="00635340" w:rsidP="00635340">
      <w:pPr>
        <w:spacing w:after="0" w:line="360" w:lineRule="auto"/>
        <w:jc w:val="both"/>
        <w:rPr>
          <w:rFonts w:ascii="Times New Roman" w:eastAsia="Calibri" w:hAnsi="Times New Roman" w:cs="Times New Roman"/>
          <w:sz w:val="28"/>
        </w:rPr>
      </w:pPr>
    </w:p>
    <w:p w14:paraId="1E8525FF" w14:textId="77777777" w:rsidR="00635340" w:rsidRDefault="00635340" w:rsidP="00635340">
      <w:pPr>
        <w:spacing w:after="0" w:line="360" w:lineRule="auto"/>
        <w:jc w:val="both"/>
        <w:rPr>
          <w:rFonts w:ascii="Times New Roman" w:eastAsia="Calibri" w:hAnsi="Times New Roman" w:cs="Times New Roman"/>
          <w:sz w:val="28"/>
        </w:rPr>
      </w:pPr>
    </w:p>
    <w:p w14:paraId="750F6CDE" w14:textId="77777777" w:rsidR="00635340" w:rsidRDefault="00635340" w:rsidP="00635340">
      <w:pPr>
        <w:spacing w:after="0" w:line="360" w:lineRule="auto"/>
        <w:jc w:val="both"/>
        <w:rPr>
          <w:rFonts w:ascii="Times New Roman" w:eastAsia="Calibri" w:hAnsi="Times New Roman" w:cs="Times New Roman"/>
          <w:sz w:val="28"/>
        </w:rPr>
      </w:pPr>
    </w:p>
    <w:p w14:paraId="6BD07A8E" w14:textId="77777777" w:rsidR="00635340" w:rsidRDefault="00635340" w:rsidP="00635340">
      <w:pPr>
        <w:spacing w:after="0" w:line="360" w:lineRule="auto"/>
        <w:jc w:val="both"/>
        <w:rPr>
          <w:rFonts w:ascii="Times New Roman" w:eastAsia="Calibri" w:hAnsi="Times New Roman" w:cs="Times New Roman"/>
          <w:sz w:val="28"/>
        </w:rPr>
      </w:pPr>
    </w:p>
    <w:p w14:paraId="37FA87CE" w14:textId="77777777" w:rsidR="00635340" w:rsidRDefault="00635340" w:rsidP="00635340">
      <w:pPr>
        <w:spacing w:after="0" w:line="360" w:lineRule="auto"/>
        <w:jc w:val="both"/>
        <w:rPr>
          <w:rFonts w:ascii="Times New Roman" w:eastAsia="Calibri" w:hAnsi="Times New Roman" w:cs="Times New Roman"/>
          <w:sz w:val="28"/>
        </w:rPr>
      </w:pPr>
    </w:p>
    <w:p w14:paraId="2138CB2C" w14:textId="77777777" w:rsidR="00635340" w:rsidRDefault="00635340" w:rsidP="00635340">
      <w:pPr>
        <w:spacing w:after="0" w:line="360" w:lineRule="auto"/>
        <w:jc w:val="both"/>
        <w:rPr>
          <w:rFonts w:ascii="Times New Roman" w:eastAsia="Calibri" w:hAnsi="Times New Roman" w:cs="Times New Roman"/>
          <w:sz w:val="28"/>
        </w:rPr>
      </w:pPr>
    </w:p>
    <w:p w14:paraId="1AD70897" w14:textId="77777777" w:rsidR="00635340" w:rsidRDefault="00635340" w:rsidP="00635340">
      <w:pPr>
        <w:spacing w:after="0" w:line="360" w:lineRule="auto"/>
        <w:jc w:val="both"/>
        <w:rPr>
          <w:rFonts w:ascii="Times New Roman" w:eastAsia="Calibri" w:hAnsi="Times New Roman" w:cs="Times New Roman"/>
          <w:sz w:val="28"/>
        </w:rPr>
      </w:pPr>
    </w:p>
    <w:p w14:paraId="467145C6" w14:textId="77777777" w:rsidR="00635340" w:rsidRDefault="00635340" w:rsidP="00635340">
      <w:pPr>
        <w:spacing w:after="0" w:line="360" w:lineRule="auto"/>
        <w:jc w:val="both"/>
        <w:rPr>
          <w:rFonts w:ascii="Times New Roman" w:eastAsia="Calibri" w:hAnsi="Times New Roman" w:cs="Times New Roman"/>
          <w:sz w:val="28"/>
        </w:rPr>
      </w:pPr>
    </w:p>
    <w:p w14:paraId="028E8A42" w14:textId="77777777" w:rsidR="00635340" w:rsidRDefault="00635340" w:rsidP="00635340">
      <w:pPr>
        <w:spacing w:after="0" w:line="360" w:lineRule="auto"/>
        <w:jc w:val="both"/>
        <w:rPr>
          <w:rFonts w:ascii="Times New Roman" w:eastAsia="Calibri" w:hAnsi="Times New Roman" w:cs="Times New Roman"/>
          <w:sz w:val="28"/>
        </w:rPr>
      </w:pPr>
    </w:p>
    <w:p w14:paraId="315ACAD6" w14:textId="77777777" w:rsidR="00635340" w:rsidRDefault="00635340" w:rsidP="00635340">
      <w:pPr>
        <w:spacing w:after="0" w:line="360" w:lineRule="auto"/>
        <w:jc w:val="both"/>
        <w:rPr>
          <w:rFonts w:ascii="Times New Roman" w:eastAsia="Calibri" w:hAnsi="Times New Roman" w:cs="Times New Roman"/>
          <w:sz w:val="28"/>
        </w:rPr>
      </w:pPr>
    </w:p>
    <w:p w14:paraId="03244AD1" w14:textId="77777777" w:rsidR="00635340" w:rsidRPr="00635340" w:rsidRDefault="00635340" w:rsidP="00635340">
      <w:pPr>
        <w:spacing w:after="0" w:line="360" w:lineRule="auto"/>
        <w:jc w:val="both"/>
        <w:rPr>
          <w:rFonts w:ascii="Times New Roman" w:eastAsia="Calibri" w:hAnsi="Times New Roman" w:cs="Times New Roman"/>
          <w:sz w:val="28"/>
        </w:rPr>
      </w:pPr>
    </w:p>
    <w:p w14:paraId="2256DA97" w14:textId="77777777" w:rsidR="00A1555D" w:rsidRDefault="00A1555D"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790CA234" w14:textId="77777777" w:rsidR="00A1555D" w:rsidRDefault="00A1555D"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74B7A371" w14:textId="77777777" w:rsidR="00A1555D" w:rsidRDefault="00A1555D"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44061E50" w14:textId="77777777" w:rsidR="00A1555D" w:rsidRDefault="00A1555D"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39C5AB12" w14:textId="77777777" w:rsidR="00F97B40" w:rsidRDefault="00F97B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6F409A5E" w14:textId="77777777" w:rsidR="00F97B40" w:rsidRDefault="00F97B40" w:rsidP="006231C0">
      <w:pPr>
        <w:spacing w:after="120" w:line="240" w:lineRule="auto"/>
        <w:ind w:firstLine="567"/>
        <w:jc w:val="both"/>
        <w:rPr>
          <w:rStyle w:val="a3"/>
          <w:rFonts w:ascii="Times New Roman" w:eastAsia="Times New Roman" w:hAnsi="Times New Roman" w:cs="Times New Roman"/>
          <w:sz w:val="26"/>
          <w:szCs w:val="26"/>
          <w:lang w:eastAsia="ru-RU"/>
        </w:rPr>
      </w:pPr>
    </w:p>
    <w:p w14:paraId="1C6EF745" w14:textId="77777777" w:rsidR="00B97D72" w:rsidRPr="00666B16" w:rsidRDefault="00B97D72" w:rsidP="00B97D72">
      <w:pPr>
        <w:pStyle w:val="1"/>
        <w:spacing w:line="240" w:lineRule="auto"/>
        <w:contextualSpacing/>
        <w:jc w:val="center"/>
        <w:rPr>
          <w:rFonts w:ascii="Times New Roman" w:hAnsi="Times New Roman" w:cs="Times New Roman"/>
          <w:b/>
          <w:sz w:val="28"/>
          <w:szCs w:val="28"/>
        </w:rPr>
      </w:pPr>
      <w:r w:rsidRPr="00666B16">
        <w:rPr>
          <w:rFonts w:ascii="Times New Roman" w:hAnsi="Times New Roman" w:cs="Times New Roman"/>
          <w:b/>
          <w:sz w:val="28"/>
          <w:szCs w:val="28"/>
        </w:rPr>
        <w:lastRenderedPageBreak/>
        <w:t>Таможенная экспертиза как инструмент таможенного контроля</w:t>
      </w:r>
    </w:p>
    <w:p w14:paraId="6810D3ED" w14:textId="77777777" w:rsidR="00B97D72" w:rsidRPr="00666B16" w:rsidRDefault="00B97D72" w:rsidP="00B97D72">
      <w:pPr>
        <w:pStyle w:val="1"/>
        <w:spacing w:before="120" w:after="120" w:line="240" w:lineRule="auto"/>
        <w:jc w:val="center"/>
        <w:rPr>
          <w:rFonts w:ascii="Times New Roman" w:hAnsi="Times New Roman" w:cs="Times New Roman"/>
          <w:b/>
          <w:sz w:val="28"/>
          <w:szCs w:val="28"/>
        </w:rPr>
      </w:pPr>
      <w:r w:rsidRPr="00666B16">
        <w:rPr>
          <w:rFonts w:ascii="Times New Roman" w:hAnsi="Times New Roman" w:cs="Times New Roman"/>
          <w:b/>
          <w:sz w:val="28"/>
          <w:szCs w:val="28"/>
        </w:rPr>
        <w:t>А.</w:t>
      </w:r>
      <w:r>
        <w:rPr>
          <w:rFonts w:ascii="Times New Roman" w:hAnsi="Times New Roman" w:cs="Times New Roman"/>
          <w:b/>
          <w:sz w:val="28"/>
          <w:szCs w:val="28"/>
        </w:rPr>
        <w:t xml:space="preserve">О. </w:t>
      </w:r>
      <w:r w:rsidRPr="00666B16">
        <w:rPr>
          <w:rFonts w:ascii="Times New Roman" w:hAnsi="Times New Roman" w:cs="Times New Roman"/>
          <w:b/>
          <w:sz w:val="28"/>
          <w:szCs w:val="28"/>
        </w:rPr>
        <w:t xml:space="preserve">Дубровская </w:t>
      </w:r>
    </w:p>
    <w:p w14:paraId="689F1E56" w14:textId="77777777" w:rsidR="00B97D72" w:rsidRPr="00666B16" w:rsidRDefault="00B97D72" w:rsidP="00B97D72">
      <w:pPr>
        <w:pStyle w:val="1"/>
        <w:spacing w:line="240" w:lineRule="auto"/>
        <w:ind w:firstLine="709"/>
        <w:contextualSpacing/>
        <w:jc w:val="center"/>
        <w:rPr>
          <w:rFonts w:ascii="Times New Roman" w:hAnsi="Times New Roman" w:cs="Times New Roman"/>
          <w:bCs/>
          <w:sz w:val="24"/>
          <w:szCs w:val="24"/>
        </w:rPr>
      </w:pPr>
      <w:r w:rsidRPr="00666B16">
        <w:rPr>
          <w:rFonts w:ascii="Times New Roman" w:hAnsi="Times New Roman" w:cs="Times New Roman"/>
          <w:bCs/>
          <w:sz w:val="24"/>
          <w:szCs w:val="24"/>
        </w:rPr>
        <w:t>ФГБОУ ВО «Тверской государственный университет»</w:t>
      </w:r>
    </w:p>
    <w:p w14:paraId="3B5BB105" w14:textId="77777777" w:rsidR="00B97D72" w:rsidRPr="00666B16" w:rsidRDefault="00B97D72" w:rsidP="00B97D72">
      <w:pPr>
        <w:pStyle w:val="1"/>
        <w:spacing w:before="240" w:after="240" w:line="240" w:lineRule="auto"/>
        <w:ind w:firstLine="709"/>
        <w:jc w:val="center"/>
        <w:rPr>
          <w:rFonts w:ascii="Times New Roman" w:hAnsi="Times New Roman" w:cs="Times New Roman"/>
          <w:bCs/>
          <w:sz w:val="24"/>
          <w:szCs w:val="24"/>
        </w:rPr>
      </w:pPr>
      <w:r w:rsidRPr="00666B16">
        <w:rPr>
          <w:rFonts w:ascii="Times New Roman" w:hAnsi="Times New Roman" w:cs="Times New Roman"/>
          <w:bCs/>
          <w:sz w:val="24"/>
          <w:szCs w:val="24"/>
        </w:rPr>
        <w:t>Научный руководитель к.ф.н., доцент А.Б. Вобликов</w:t>
      </w:r>
    </w:p>
    <w:p w14:paraId="47A2D63F" w14:textId="77777777" w:rsidR="00B97D72" w:rsidRPr="00666B16" w:rsidRDefault="00B97D72" w:rsidP="00B97D72">
      <w:pPr>
        <w:pStyle w:val="1"/>
        <w:spacing w:line="240" w:lineRule="auto"/>
        <w:ind w:left="284" w:right="284"/>
        <w:jc w:val="both"/>
        <w:rPr>
          <w:rFonts w:ascii="Times New Roman" w:hAnsi="Times New Roman" w:cs="Times New Roman"/>
          <w:bCs/>
          <w:sz w:val="24"/>
          <w:szCs w:val="24"/>
        </w:rPr>
      </w:pPr>
      <w:r w:rsidRPr="00666B16">
        <w:rPr>
          <w:rFonts w:ascii="Times New Roman" w:hAnsi="Times New Roman" w:cs="Times New Roman"/>
          <w:bCs/>
          <w:sz w:val="24"/>
          <w:szCs w:val="24"/>
        </w:rPr>
        <w:t xml:space="preserve">В статье анализируется понятие таможенной экспертизы, ее место в системе таможенного контроля. Обозначается перечень вопросов, решение которых возможно за счет применения таможенной экспертизы. Исследуются процессуальные особенности назначения и исполнения таможенной экспертизы, а также ее отличия от иных видов экспертиз, закрепленных в российском законодательстве. Обозревается актуальная статистика применения различных видов таможенных экспертиз. По итогу исследования делается вывод о месте таможенной экспертизы среди инструментов таможенного контроля. </w:t>
      </w:r>
    </w:p>
    <w:p w14:paraId="4D020906" w14:textId="77777777" w:rsidR="00B97D72" w:rsidRPr="00666B16" w:rsidRDefault="00B97D72" w:rsidP="00B97D72">
      <w:pPr>
        <w:pStyle w:val="1"/>
        <w:spacing w:line="240" w:lineRule="auto"/>
        <w:ind w:left="284" w:right="284"/>
        <w:jc w:val="both"/>
        <w:rPr>
          <w:rFonts w:ascii="Times New Roman" w:hAnsi="Times New Roman" w:cs="Times New Roman"/>
          <w:bCs/>
          <w:sz w:val="24"/>
          <w:szCs w:val="24"/>
        </w:rPr>
      </w:pPr>
      <w:r w:rsidRPr="00666B16">
        <w:rPr>
          <w:rFonts w:ascii="Times New Roman" w:hAnsi="Times New Roman" w:cs="Times New Roman"/>
          <w:b/>
          <w:i/>
          <w:iCs/>
          <w:sz w:val="24"/>
          <w:szCs w:val="24"/>
        </w:rPr>
        <w:t xml:space="preserve">Ключевые слова: </w:t>
      </w:r>
      <w:r w:rsidRPr="00666B16">
        <w:rPr>
          <w:rFonts w:ascii="Times New Roman" w:hAnsi="Times New Roman" w:cs="Times New Roman"/>
          <w:bCs/>
          <w:sz w:val="24"/>
          <w:szCs w:val="24"/>
        </w:rPr>
        <w:t xml:space="preserve">таможенная экспертиза, таможенный контроль, ЦЭКТУ, предмет таможенной экспертизы, виды таможенной экспертизы. </w:t>
      </w:r>
    </w:p>
    <w:p w14:paraId="622118B9" w14:textId="77777777" w:rsidR="00B97D72" w:rsidRPr="00666B16" w:rsidRDefault="00B97D72" w:rsidP="00B97D72">
      <w:pPr>
        <w:pStyle w:val="1"/>
        <w:spacing w:line="240" w:lineRule="auto"/>
        <w:ind w:firstLine="709"/>
        <w:contextualSpacing/>
        <w:jc w:val="both"/>
        <w:rPr>
          <w:rFonts w:ascii="Times New Roman" w:hAnsi="Times New Roman" w:cs="Times New Roman"/>
          <w:bCs/>
          <w:sz w:val="28"/>
          <w:szCs w:val="28"/>
        </w:rPr>
      </w:pPr>
    </w:p>
    <w:p w14:paraId="2ABE607A"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Деятельность таможенных органов по защите государственных интересов связана с воздействием на участников внешнеэкономической деятельности путем принятия обязательных к исполнению в их отношении решений, постановлений и иных ненормативных актов. Принятие управленческих решений таможенными органами базируется на результатах контрольных мероприятий, выполняемых должностными лицами таможенных органов. Регулярно в такой деятельности наблюдаются ситуации, когда знаний и квалификации должностного лица таможенного органа недостаточно для принятия решения. К примеру, химическая продукция, перемещаемая через таможенную границу ЕАЭС, может быть представлена в порошке, жидкости, гранулах и так далее. Однозначно идентифицировать природу вещества, которое является объектом таможенного контроля, должностному лицу невозможно.</w:t>
      </w:r>
    </w:p>
    <w:p w14:paraId="6487F80B"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Аналогичная ситуация обстоит с наркотическими веществами, где должностное лицо не может на основании визуальных и иных физических характеристик однозначно установить, является ли рассматриваемое вещество наркотическим.</w:t>
      </w:r>
    </w:p>
    <w:p w14:paraId="4F43A206"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Решение данного вопроса заключается в институте таможенной экспертизы, который позволяет обеспечивать непрерывный и наиболее справедливый таможенный контроль.</w:t>
      </w:r>
    </w:p>
    <w:p w14:paraId="70ABACD3"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Таможенная экспертиза – это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 [1].</w:t>
      </w:r>
    </w:p>
    <w:p w14:paraId="05120308"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 xml:space="preserve">В отличие от иных видов экспертиз, в том числе судебной, таможенную экспертизу отличает ее назначение и субъектный состав. Экспертиза однозначно является таможенной, если проводится таможенным экспертом – должностным лицом таможенного органа. Однако, данный признак не является квалифицирующим, поскольку допускается выполнение таможенной экспертизы экспертом, который является сотрудником специальной организации, оказывающей экспертные услуги. Главный признак, однозначно </w:t>
      </w:r>
      <w:r w:rsidRPr="00666B16">
        <w:rPr>
          <w:rFonts w:ascii="Times New Roman" w:hAnsi="Times New Roman" w:cs="Times New Roman"/>
          <w:bCs/>
          <w:sz w:val="28"/>
          <w:szCs w:val="28"/>
        </w:rPr>
        <w:lastRenderedPageBreak/>
        <w:t>отличающий таможенную экспертизу от иного вида экспертиз – это ее назначение с целью выполнения задач, возложенных на таможенные органы. Иными словами, если экспертиза выполняется в интересах таможенного органа, то такая экспертиза является таможенной [5].</w:t>
      </w:r>
    </w:p>
    <w:p w14:paraId="1F0AFE6F"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Таможенный орган – правоохранительный орган государственной власти, и его правовой статус является комплексным. В своей деятельности таможенный орган руководствуется нормативно-правовыми актами, применимыми в зависимости от совершаемых таможенным органом процессуальных действий. В процессе осуществления таможенного контроля и совершения таможенных операций таможенный орган руководствуется Таможенным кодексом Евразийского экономического союза (далее – ТК ЕАЭС) и иными актами в сфере таможенного регулирования, тогда как при производстве по делам об административных правонарушениях таможенные органы руководствуются Кодексом об административных правонарушениях Российской Федерации (далее – КоАП РФ).</w:t>
      </w:r>
    </w:p>
    <w:p w14:paraId="03CFA878"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В соответствии со ст.26.4 КоАП РФ, если у должностного лица таможенного органа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оно выносит определение о назначении экспертизы [2]. Обеспечение национальной безопасности, защита жизни и здоровья человека, растительного и животного мира, а также окружающей среды является задачей, возложенной на таможенные органы, которая соответствует задачам законодательства об административных правонарушениях.</w:t>
      </w:r>
    </w:p>
    <w:p w14:paraId="507EA34A"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Следовательно, экспертиза, назначаемая таможенными органами в процессе производства по делам об административных правонарушениях, обладает двойственной природой и является назначенной единовременно в соответствии с нормами законодательства об административных правонарушениях и законодательства о таможенном регулировании.</w:t>
      </w:r>
    </w:p>
    <w:p w14:paraId="254B215B"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В.В. Чернышов также отмечает различие между таможенной и судебной экспертизой: судебная экспертиза проводится в строгом соответствии с правилами производства судебных экспертиз, которые закреплены в соответствующих источниках процессуального законодательства, а таможенная экспертиза проводится в соответствии с правилами ТК ЕАЭС, Федерального закона «О таможенном регулировании» и приказами ФТС России [8].</w:t>
      </w:r>
    </w:p>
    <w:p w14:paraId="4E4B60DF" w14:textId="77777777" w:rsidR="00B97D72" w:rsidRPr="00666B16" w:rsidRDefault="00B97D72" w:rsidP="009F11DE">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Как отмечают Н.В. Берлова и С.В. Мельникова, таможенная экспертиза – это мера, обеспечивающая проведение таможенного контроля, которая применяется в целях снабжения таможенных органов доказательственной базой для пресечения нарушения законодательства о таможенном регулировании [4].</w:t>
      </w:r>
    </w:p>
    <w:p w14:paraId="3CD0296C"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Различием между экспертизами, назначаемыми в соответствии с разными источниками права, является процессуальное основание для их проведения. В соответствии с правилами ТК ЕАЭС назначение экспертизы сопровождается принятием решения таможенного органа, тогда как по правилам КоАП РФ таможенным органом выносится определение.</w:t>
      </w:r>
    </w:p>
    <w:p w14:paraId="18D1E8FB"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 xml:space="preserve">Таможенным органом, уполномоченным на осуществление экспертной деятельности, является специализированное региональное таможенное </w:t>
      </w:r>
      <w:r w:rsidRPr="00666B16">
        <w:rPr>
          <w:rFonts w:ascii="Times New Roman" w:hAnsi="Times New Roman" w:cs="Times New Roman"/>
          <w:bCs/>
          <w:sz w:val="28"/>
          <w:szCs w:val="28"/>
        </w:rPr>
        <w:lastRenderedPageBreak/>
        <w:t>управление – Центральное экспертно-криминалистическое таможенное управление (далее – ЦЭКТУ).</w:t>
      </w:r>
    </w:p>
    <w:p w14:paraId="47E3A95E"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Основными направлениями деятельности ЦЭКТУ являются:</w:t>
      </w:r>
    </w:p>
    <w:p w14:paraId="03E5603B"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экспертно-исследовательское обеспечение потребностей таможенных органов;</w:t>
      </w:r>
    </w:p>
    <w:p w14:paraId="11A96C30"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судебно-экспертная деятельность в процессе судопроизводства;</w:t>
      </w:r>
    </w:p>
    <w:p w14:paraId="2BA81C1F"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осуществление экспертиз в производстве по делам об административных правонарушениях;</w:t>
      </w:r>
    </w:p>
    <w:p w14:paraId="6B4B8AF4"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экспертно-криминалистическое обеспечение деятельности таможенных органов;</w:t>
      </w:r>
    </w:p>
    <w:p w14:paraId="4C1EAD99"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научно-методическое обеспечение по вопросам производства экспертиз и иных исследований [3].</w:t>
      </w:r>
    </w:p>
    <w:p w14:paraId="4FF6A345"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Основание для проведения таможенной экспертизы – возникновение у таможенного органа в процессе осуществления таможенного контроля и / или таможенных операций вопросов, разъяснение которых требует специальных или научных познаний.</w:t>
      </w:r>
    </w:p>
    <w:p w14:paraId="43E25BFE"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Предметом таможенной экспертизы являются:</w:t>
      </w:r>
    </w:p>
    <w:p w14:paraId="5DEFF584"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товары;</w:t>
      </w:r>
    </w:p>
    <w:p w14:paraId="59AAA56A"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таможенные, транспортные, коммерческие и иные документы;</w:t>
      </w:r>
    </w:p>
    <w:p w14:paraId="0298B2E5" w14:textId="77777777" w:rsidR="00B97D72" w:rsidRPr="00666B16" w:rsidRDefault="00B97D72" w:rsidP="00B97D72">
      <w:pPr>
        <w:pStyle w:val="1"/>
        <w:numPr>
          <w:ilvl w:val="0"/>
          <w:numId w:val="1"/>
        </w:numPr>
        <w:tabs>
          <w:tab w:val="left" w:pos="993"/>
        </w:tabs>
        <w:spacing w:line="240" w:lineRule="auto"/>
        <w:ind w:left="0" w:firstLine="567"/>
        <w:jc w:val="both"/>
        <w:rPr>
          <w:rFonts w:ascii="Times New Roman" w:hAnsi="Times New Roman" w:cs="Times New Roman"/>
          <w:bCs/>
          <w:sz w:val="28"/>
          <w:szCs w:val="28"/>
        </w:rPr>
      </w:pPr>
      <w:r w:rsidRPr="00666B16">
        <w:rPr>
          <w:rFonts w:ascii="Times New Roman" w:hAnsi="Times New Roman" w:cs="Times New Roman"/>
          <w:bCs/>
          <w:sz w:val="28"/>
          <w:szCs w:val="28"/>
        </w:rPr>
        <w:t>средства идентификации товаров и документов (пломбы, печати, цифровая, буквенная и иная маркировка, идентификационные знаки, штампы, сейф-пакеты, а также иные средства).</w:t>
      </w:r>
    </w:p>
    <w:p w14:paraId="3713B76F" w14:textId="77777777" w:rsidR="00B97D72" w:rsidRPr="00666B16" w:rsidRDefault="00B97D72" w:rsidP="00B97D72">
      <w:pPr>
        <w:pStyle w:val="1"/>
        <w:tabs>
          <w:tab w:val="left" w:pos="993"/>
        </w:tabs>
        <w:spacing w:line="240" w:lineRule="auto"/>
        <w:ind w:firstLine="567"/>
        <w:jc w:val="both"/>
        <w:rPr>
          <w:rFonts w:ascii="Times New Roman" w:hAnsi="Times New Roman" w:cs="Times New Roman"/>
          <w:bCs/>
          <w:sz w:val="28"/>
          <w:szCs w:val="28"/>
        </w:rPr>
      </w:pPr>
      <w:r w:rsidRPr="00666B16">
        <w:rPr>
          <w:rFonts w:ascii="Times New Roman" w:hAnsi="Times New Roman" w:cs="Times New Roman"/>
          <w:bCs/>
          <w:sz w:val="28"/>
          <w:szCs w:val="28"/>
        </w:rPr>
        <w:t>Таможенная экспертиза реализуется таможенными органами в процессе таможенного контроля, что делает актуальным вопрос о соотношении объектов таможенного контроля и предметов таможенной экспертизы. Основываясь на положениях ТК ЕАЭС можно утверждать о том, что проведение таможенной экспертизы в отношении деятельности лиц в сфере таможенного дела, либо в отношении помещений и территорий не допускается. Проведение таможенной экспертизы в отношении транспортных средств является спорным, поскольку данный предмет не включен в п.3 ст.389 ТК ЕАЭС, за исключением случаев, когда транспортное средство декларируется в качестве товара. Однако, данное правило не применяется в случае, если таможенным органом вынесено определение о назначении экспертизы в соответствии со ст.26.4 КоАП РФ.</w:t>
      </w:r>
    </w:p>
    <w:p w14:paraId="0A70F8AB" w14:textId="77777777" w:rsidR="00B97D72" w:rsidRPr="00B97D72" w:rsidRDefault="00B97D72" w:rsidP="00B97D72">
      <w:pPr>
        <w:tabs>
          <w:tab w:val="left" w:pos="993"/>
        </w:tabs>
        <w:spacing w:line="240" w:lineRule="auto"/>
        <w:ind w:firstLine="567"/>
        <w:jc w:val="both"/>
        <w:rPr>
          <w:rFonts w:ascii="Times New Roman" w:hAnsi="Times New Roman" w:cs="Times New Roman"/>
          <w:bCs/>
          <w:sz w:val="28"/>
          <w:szCs w:val="28"/>
        </w:rPr>
      </w:pPr>
      <w:r w:rsidRPr="00B97D72">
        <w:rPr>
          <w:rFonts w:ascii="Times New Roman" w:hAnsi="Times New Roman" w:cs="Times New Roman"/>
          <w:bCs/>
          <w:sz w:val="28"/>
          <w:szCs w:val="28"/>
        </w:rPr>
        <w:t>От характеристик отобранного для экспертизы материала зависит конкретный вид экспертизы, которая будет проводиться таможенным органом. В таблице 1 представлена статистика применения органами ЦЭКТУ тех или иных видов экспертиз за каждый квартал 2024 г.</w:t>
      </w:r>
    </w:p>
    <w:p w14:paraId="2B006C59"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4A495CF6"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7B801FE8"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7D54FF9D"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40DF1F73"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4AC64A88"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34260F62" w14:textId="77777777" w:rsidR="00B97D72" w:rsidRDefault="00B97D72" w:rsidP="00B97D72">
      <w:pPr>
        <w:spacing w:line="240" w:lineRule="auto"/>
        <w:ind w:firstLine="709"/>
        <w:contextualSpacing/>
        <w:jc w:val="right"/>
        <w:rPr>
          <w:rFonts w:ascii="Times New Roman" w:hAnsi="Times New Roman" w:cs="Times New Roman"/>
          <w:bCs/>
          <w:sz w:val="28"/>
          <w:szCs w:val="28"/>
        </w:rPr>
      </w:pPr>
    </w:p>
    <w:p w14:paraId="3329037C" w14:textId="77777777" w:rsidR="00B97D72" w:rsidRDefault="00B97D72" w:rsidP="00B97D72">
      <w:pPr>
        <w:spacing w:line="240" w:lineRule="auto"/>
        <w:ind w:firstLine="709"/>
        <w:contextualSpacing/>
        <w:jc w:val="right"/>
        <w:rPr>
          <w:rFonts w:ascii="Times New Roman" w:hAnsi="Times New Roman" w:cs="Times New Roman"/>
          <w:bCs/>
          <w:sz w:val="28"/>
          <w:szCs w:val="28"/>
        </w:rPr>
      </w:pPr>
      <w:r w:rsidRPr="00B97D72">
        <w:rPr>
          <w:rFonts w:ascii="Times New Roman" w:hAnsi="Times New Roman" w:cs="Times New Roman"/>
          <w:bCs/>
          <w:sz w:val="28"/>
          <w:szCs w:val="28"/>
        </w:rPr>
        <w:lastRenderedPageBreak/>
        <w:t>Таблица 1</w:t>
      </w:r>
    </w:p>
    <w:p w14:paraId="47778091" w14:textId="77777777" w:rsidR="00B97D72" w:rsidRPr="00B97D72" w:rsidRDefault="00B97D72" w:rsidP="00B97D72">
      <w:pPr>
        <w:spacing w:line="240" w:lineRule="auto"/>
        <w:ind w:firstLine="709"/>
        <w:contextualSpacing/>
        <w:jc w:val="right"/>
        <w:rPr>
          <w:rFonts w:ascii="Times New Roman" w:hAnsi="Times New Roman" w:cs="Times New Roman"/>
          <w:bCs/>
          <w:sz w:val="28"/>
          <w:szCs w:val="28"/>
        </w:rPr>
      </w:pPr>
    </w:p>
    <w:p w14:paraId="4E8C1051" w14:textId="77777777" w:rsidR="00B97D72" w:rsidRPr="00B97D72" w:rsidRDefault="00B97D72" w:rsidP="00B97D72">
      <w:pPr>
        <w:spacing w:line="240" w:lineRule="auto"/>
        <w:jc w:val="center"/>
        <w:rPr>
          <w:rFonts w:ascii="Times New Roman" w:hAnsi="Times New Roman" w:cs="Times New Roman"/>
          <w:bCs/>
          <w:sz w:val="28"/>
          <w:szCs w:val="28"/>
        </w:rPr>
      </w:pPr>
      <w:r w:rsidRPr="00B97D72">
        <w:rPr>
          <w:rFonts w:ascii="Times New Roman" w:hAnsi="Times New Roman" w:cs="Times New Roman"/>
          <w:bCs/>
          <w:sz w:val="28"/>
          <w:szCs w:val="28"/>
        </w:rPr>
        <w:t>Показатели деятельности ЦЭКТУ по видам проведенных экспертиз [7]</w:t>
      </w:r>
    </w:p>
    <w:tbl>
      <w:tblPr>
        <w:tblStyle w:val="a8"/>
        <w:tblW w:w="5000" w:type="pct"/>
        <w:tblLook w:val="04A0" w:firstRow="1" w:lastRow="0" w:firstColumn="1" w:lastColumn="0" w:noHBand="0" w:noVBand="1"/>
      </w:tblPr>
      <w:tblGrid>
        <w:gridCol w:w="3910"/>
        <w:gridCol w:w="1048"/>
        <w:gridCol w:w="1277"/>
        <w:gridCol w:w="1700"/>
        <w:gridCol w:w="1693"/>
      </w:tblGrid>
      <w:tr w:rsidR="00B97D72" w:rsidRPr="000D4762" w14:paraId="176B20AC" w14:textId="77777777" w:rsidTr="000D4762">
        <w:tc>
          <w:tcPr>
            <w:tcW w:w="2031" w:type="pct"/>
          </w:tcPr>
          <w:p w14:paraId="6E5AE4DD" w14:textId="77777777" w:rsidR="00B97D72" w:rsidRPr="000D4762" w:rsidRDefault="00B97D72" w:rsidP="004B3E90">
            <w:pPr>
              <w:contextualSpacing/>
              <w:rPr>
                <w:bCs/>
                <w:sz w:val="24"/>
                <w:szCs w:val="24"/>
              </w:rPr>
            </w:pPr>
            <w:r w:rsidRPr="000D4762">
              <w:rPr>
                <w:bCs/>
                <w:sz w:val="24"/>
                <w:szCs w:val="24"/>
              </w:rPr>
              <w:t xml:space="preserve">Наименование предмета экспертизы </w:t>
            </w:r>
          </w:p>
        </w:tc>
        <w:tc>
          <w:tcPr>
            <w:tcW w:w="544" w:type="pct"/>
          </w:tcPr>
          <w:p w14:paraId="300AF2A3" w14:textId="77777777" w:rsidR="00872E1B" w:rsidRPr="000D4762" w:rsidRDefault="00B97D72" w:rsidP="004B3E90">
            <w:pPr>
              <w:contextualSpacing/>
              <w:rPr>
                <w:bCs/>
                <w:sz w:val="24"/>
                <w:szCs w:val="24"/>
              </w:rPr>
            </w:pPr>
            <w:r w:rsidRPr="000D4762">
              <w:rPr>
                <w:bCs/>
                <w:sz w:val="24"/>
                <w:szCs w:val="24"/>
                <w:lang w:val="en-US"/>
              </w:rPr>
              <w:t xml:space="preserve">I </w:t>
            </w:r>
            <w:r w:rsidRPr="000D4762">
              <w:rPr>
                <w:bCs/>
                <w:sz w:val="24"/>
                <w:szCs w:val="24"/>
              </w:rPr>
              <w:t xml:space="preserve">кв. </w:t>
            </w:r>
          </w:p>
          <w:p w14:paraId="2F0B36E6" w14:textId="77777777" w:rsidR="00B97D72" w:rsidRPr="000D4762" w:rsidRDefault="00B97D72" w:rsidP="004B3E90">
            <w:pPr>
              <w:contextualSpacing/>
              <w:rPr>
                <w:bCs/>
                <w:sz w:val="24"/>
                <w:szCs w:val="24"/>
              </w:rPr>
            </w:pPr>
            <w:r w:rsidRPr="000D4762">
              <w:rPr>
                <w:bCs/>
                <w:sz w:val="24"/>
                <w:szCs w:val="24"/>
              </w:rPr>
              <w:t>2024 г.</w:t>
            </w:r>
          </w:p>
        </w:tc>
        <w:tc>
          <w:tcPr>
            <w:tcW w:w="663" w:type="pct"/>
          </w:tcPr>
          <w:p w14:paraId="5C45EDAB" w14:textId="77777777" w:rsidR="00872E1B" w:rsidRPr="000D4762" w:rsidRDefault="00B97D72" w:rsidP="004B3E90">
            <w:pPr>
              <w:contextualSpacing/>
              <w:rPr>
                <w:bCs/>
                <w:sz w:val="24"/>
                <w:szCs w:val="24"/>
              </w:rPr>
            </w:pPr>
            <w:r w:rsidRPr="000D4762">
              <w:rPr>
                <w:bCs/>
                <w:sz w:val="24"/>
                <w:szCs w:val="24"/>
                <w:lang w:val="en-US"/>
              </w:rPr>
              <w:t xml:space="preserve">II </w:t>
            </w:r>
            <w:r w:rsidRPr="000D4762">
              <w:rPr>
                <w:bCs/>
                <w:sz w:val="24"/>
                <w:szCs w:val="24"/>
              </w:rPr>
              <w:t xml:space="preserve">кв. </w:t>
            </w:r>
          </w:p>
          <w:p w14:paraId="01BBAA58" w14:textId="77777777" w:rsidR="00B97D72" w:rsidRPr="000D4762" w:rsidRDefault="00B97D72" w:rsidP="004B3E90">
            <w:pPr>
              <w:contextualSpacing/>
              <w:rPr>
                <w:bCs/>
                <w:sz w:val="24"/>
                <w:szCs w:val="24"/>
              </w:rPr>
            </w:pPr>
            <w:r w:rsidRPr="000D4762">
              <w:rPr>
                <w:bCs/>
                <w:sz w:val="24"/>
                <w:szCs w:val="24"/>
              </w:rPr>
              <w:t>2024 г.</w:t>
            </w:r>
          </w:p>
        </w:tc>
        <w:tc>
          <w:tcPr>
            <w:tcW w:w="883" w:type="pct"/>
          </w:tcPr>
          <w:p w14:paraId="178290B1" w14:textId="77777777" w:rsidR="00B97D72" w:rsidRPr="000D4762" w:rsidRDefault="00B97D72" w:rsidP="004B3E90">
            <w:pPr>
              <w:contextualSpacing/>
              <w:rPr>
                <w:bCs/>
                <w:sz w:val="24"/>
                <w:szCs w:val="24"/>
              </w:rPr>
            </w:pPr>
            <w:r w:rsidRPr="000D4762">
              <w:rPr>
                <w:bCs/>
                <w:sz w:val="24"/>
                <w:szCs w:val="24"/>
                <w:lang w:val="en-US"/>
              </w:rPr>
              <w:t xml:space="preserve">III </w:t>
            </w:r>
            <w:r w:rsidRPr="000D4762">
              <w:rPr>
                <w:bCs/>
                <w:sz w:val="24"/>
                <w:szCs w:val="24"/>
              </w:rPr>
              <w:t>кв. 2024 г.</w:t>
            </w:r>
          </w:p>
        </w:tc>
        <w:tc>
          <w:tcPr>
            <w:tcW w:w="880" w:type="pct"/>
          </w:tcPr>
          <w:p w14:paraId="06F59BEA" w14:textId="77777777" w:rsidR="00B97D72" w:rsidRPr="000D4762" w:rsidRDefault="00B97D72" w:rsidP="004B3E90">
            <w:pPr>
              <w:contextualSpacing/>
              <w:rPr>
                <w:bCs/>
                <w:sz w:val="24"/>
                <w:szCs w:val="24"/>
              </w:rPr>
            </w:pPr>
            <w:r w:rsidRPr="000D4762">
              <w:rPr>
                <w:bCs/>
                <w:sz w:val="24"/>
                <w:szCs w:val="24"/>
                <w:lang w:val="en-US"/>
              </w:rPr>
              <w:t xml:space="preserve">IV </w:t>
            </w:r>
            <w:r w:rsidRPr="000D4762">
              <w:rPr>
                <w:bCs/>
                <w:sz w:val="24"/>
                <w:szCs w:val="24"/>
              </w:rPr>
              <w:t>кв. 2024 г.</w:t>
            </w:r>
          </w:p>
        </w:tc>
      </w:tr>
      <w:tr w:rsidR="00B97D72" w:rsidRPr="000D4762" w14:paraId="02CCCA8B" w14:textId="77777777" w:rsidTr="000D4762">
        <w:tc>
          <w:tcPr>
            <w:tcW w:w="2031" w:type="pct"/>
          </w:tcPr>
          <w:p w14:paraId="03D136F6" w14:textId="77777777" w:rsidR="00B97D72" w:rsidRPr="000D4762" w:rsidRDefault="00B97D72" w:rsidP="004B3E90">
            <w:pPr>
              <w:contextualSpacing/>
              <w:rPr>
                <w:bCs/>
                <w:sz w:val="24"/>
                <w:szCs w:val="24"/>
              </w:rPr>
            </w:pPr>
            <w:r w:rsidRPr="000D4762">
              <w:rPr>
                <w:bCs/>
                <w:sz w:val="24"/>
                <w:szCs w:val="24"/>
              </w:rPr>
              <w:t>Пищевые объекты и с/х продукция</w:t>
            </w:r>
          </w:p>
        </w:tc>
        <w:tc>
          <w:tcPr>
            <w:tcW w:w="544" w:type="pct"/>
          </w:tcPr>
          <w:p w14:paraId="0C3631FE" w14:textId="77777777" w:rsidR="00B97D72" w:rsidRPr="000D4762" w:rsidRDefault="00B97D72" w:rsidP="004B3E90">
            <w:pPr>
              <w:contextualSpacing/>
              <w:rPr>
                <w:bCs/>
                <w:sz w:val="24"/>
                <w:szCs w:val="24"/>
              </w:rPr>
            </w:pPr>
            <w:r w:rsidRPr="000D4762">
              <w:rPr>
                <w:bCs/>
                <w:sz w:val="24"/>
                <w:szCs w:val="24"/>
              </w:rPr>
              <w:t>22.9%</w:t>
            </w:r>
          </w:p>
        </w:tc>
        <w:tc>
          <w:tcPr>
            <w:tcW w:w="663" w:type="pct"/>
          </w:tcPr>
          <w:p w14:paraId="1628A0B6" w14:textId="77777777" w:rsidR="00B97D72" w:rsidRPr="000D4762" w:rsidRDefault="00B97D72" w:rsidP="004B3E90">
            <w:pPr>
              <w:contextualSpacing/>
              <w:rPr>
                <w:bCs/>
                <w:sz w:val="24"/>
                <w:szCs w:val="24"/>
              </w:rPr>
            </w:pPr>
            <w:r w:rsidRPr="000D4762">
              <w:rPr>
                <w:bCs/>
                <w:sz w:val="24"/>
                <w:szCs w:val="24"/>
              </w:rPr>
              <w:t>23.9%</w:t>
            </w:r>
          </w:p>
        </w:tc>
        <w:tc>
          <w:tcPr>
            <w:tcW w:w="883" w:type="pct"/>
          </w:tcPr>
          <w:p w14:paraId="2FAA2BE0" w14:textId="77777777" w:rsidR="00B97D72" w:rsidRPr="000D4762" w:rsidRDefault="00B97D72" w:rsidP="004B3E90">
            <w:pPr>
              <w:contextualSpacing/>
              <w:rPr>
                <w:bCs/>
                <w:sz w:val="24"/>
                <w:szCs w:val="24"/>
              </w:rPr>
            </w:pPr>
            <w:r w:rsidRPr="000D4762">
              <w:rPr>
                <w:bCs/>
                <w:sz w:val="24"/>
                <w:szCs w:val="24"/>
              </w:rPr>
              <w:t>23.2%</w:t>
            </w:r>
          </w:p>
        </w:tc>
        <w:tc>
          <w:tcPr>
            <w:tcW w:w="880" w:type="pct"/>
          </w:tcPr>
          <w:p w14:paraId="2E620E56" w14:textId="77777777" w:rsidR="00B97D72" w:rsidRPr="000D4762" w:rsidRDefault="00B97D72" w:rsidP="004B3E90">
            <w:pPr>
              <w:contextualSpacing/>
              <w:rPr>
                <w:bCs/>
                <w:sz w:val="24"/>
                <w:szCs w:val="24"/>
              </w:rPr>
            </w:pPr>
            <w:r w:rsidRPr="000D4762">
              <w:rPr>
                <w:bCs/>
                <w:sz w:val="24"/>
                <w:szCs w:val="24"/>
              </w:rPr>
              <w:t>23.8%</w:t>
            </w:r>
          </w:p>
        </w:tc>
      </w:tr>
      <w:tr w:rsidR="00B97D72" w:rsidRPr="000D4762" w14:paraId="181B23E6" w14:textId="77777777" w:rsidTr="000D4762">
        <w:tc>
          <w:tcPr>
            <w:tcW w:w="2031" w:type="pct"/>
          </w:tcPr>
          <w:p w14:paraId="0582ED0C" w14:textId="77777777" w:rsidR="00B97D72" w:rsidRPr="000D4762" w:rsidRDefault="00B97D72" w:rsidP="004B3E90">
            <w:pPr>
              <w:contextualSpacing/>
              <w:rPr>
                <w:bCs/>
                <w:sz w:val="24"/>
                <w:szCs w:val="24"/>
              </w:rPr>
            </w:pPr>
            <w:r w:rsidRPr="000D4762">
              <w:rPr>
                <w:bCs/>
                <w:sz w:val="24"/>
                <w:szCs w:val="24"/>
              </w:rPr>
              <w:t>Технические товары и т/с</w:t>
            </w:r>
          </w:p>
        </w:tc>
        <w:tc>
          <w:tcPr>
            <w:tcW w:w="544" w:type="pct"/>
          </w:tcPr>
          <w:p w14:paraId="0ACCA1D5" w14:textId="77777777" w:rsidR="00B97D72" w:rsidRPr="000D4762" w:rsidRDefault="00B97D72" w:rsidP="004B3E90">
            <w:pPr>
              <w:contextualSpacing/>
              <w:rPr>
                <w:bCs/>
                <w:sz w:val="24"/>
                <w:szCs w:val="24"/>
              </w:rPr>
            </w:pPr>
            <w:r w:rsidRPr="000D4762">
              <w:rPr>
                <w:bCs/>
                <w:sz w:val="24"/>
                <w:szCs w:val="24"/>
              </w:rPr>
              <w:t>17.2%</w:t>
            </w:r>
          </w:p>
        </w:tc>
        <w:tc>
          <w:tcPr>
            <w:tcW w:w="663" w:type="pct"/>
          </w:tcPr>
          <w:p w14:paraId="676922E3" w14:textId="77777777" w:rsidR="00B97D72" w:rsidRPr="000D4762" w:rsidRDefault="00B97D72" w:rsidP="004B3E90">
            <w:pPr>
              <w:contextualSpacing/>
              <w:rPr>
                <w:bCs/>
                <w:sz w:val="24"/>
                <w:szCs w:val="24"/>
              </w:rPr>
            </w:pPr>
            <w:r w:rsidRPr="000D4762">
              <w:rPr>
                <w:bCs/>
                <w:sz w:val="24"/>
                <w:szCs w:val="24"/>
              </w:rPr>
              <w:t>16,6%</w:t>
            </w:r>
          </w:p>
        </w:tc>
        <w:tc>
          <w:tcPr>
            <w:tcW w:w="883" w:type="pct"/>
          </w:tcPr>
          <w:p w14:paraId="476C4A17" w14:textId="77777777" w:rsidR="00B97D72" w:rsidRPr="000D4762" w:rsidRDefault="00B97D72" w:rsidP="004B3E90">
            <w:pPr>
              <w:contextualSpacing/>
              <w:rPr>
                <w:bCs/>
                <w:sz w:val="24"/>
                <w:szCs w:val="24"/>
              </w:rPr>
            </w:pPr>
            <w:r w:rsidRPr="000D4762">
              <w:rPr>
                <w:bCs/>
                <w:sz w:val="24"/>
                <w:szCs w:val="24"/>
              </w:rPr>
              <w:t>20.0%</w:t>
            </w:r>
          </w:p>
        </w:tc>
        <w:tc>
          <w:tcPr>
            <w:tcW w:w="880" w:type="pct"/>
          </w:tcPr>
          <w:p w14:paraId="20632F52" w14:textId="77777777" w:rsidR="00B97D72" w:rsidRPr="000D4762" w:rsidRDefault="00B97D72" w:rsidP="004B3E90">
            <w:pPr>
              <w:contextualSpacing/>
              <w:rPr>
                <w:bCs/>
                <w:sz w:val="24"/>
                <w:szCs w:val="24"/>
              </w:rPr>
            </w:pPr>
            <w:r w:rsidRPr="000D4762">
              <w:rPr>
                <w:bCs/>
                <w:sz w:val="24"/>
                <w:szCs w:val="24"/>
              </w:rPr>
              <w:t>19.7%</w:t>
            </w:r>
          </w:p>
        </w:tc>
      </w:tr>
      <w:tr w:rsidR="00B97D72" w:rsidRPr="000D4762" w14:paraId="1E42673A" w14:textId="77777777" w:rsidTr="000D4762">
        <w:tc>
          <w:tcPr>
            <w:tcW w:w="2031" w:type="pct"/>
          </w:tcPr>
          <w:p w14:paraId="643CF07D" w14:textId="77777777" w:rsidR="00B97D72" w:rsidRPr="000D4762" w:rsidRDefault="00B97D72" w:rsidP="004B3E90">
            <w:pPr>
              <w:contextualSpacing/>
              <w:rPr>
                <w:bCs/>
                <w:sz w:val="24"/>
                <w:szCs w:val="24"/>
              </w:rPr>
            </w:pPr>
            <w:r w:rsidRPr="000D4762">
              <w:rPr>
                <w:bCs/>
                <w:sz w:val="24"/>
                <w:szCs w:val="24"/>
              </w:rPr>
              <w:t xml:space="preserve">Товары легкой промышленности и товары народного потребления </w:t>
            </w:r>
          </w:p>
        </w:tc>
        <w:tc>
          <w:tcPr>
            <w:tcW w:w="544" w:type="pct"/>
          </w:tcPr>
          <w:p w14:paraId="10E2E59F" w14:textId="77777777" w:rsidR="00B97D72" w:rsidRPr="000D4762" w:rsidRDefault="00B97D72" w:rsidP="004B3E90">
            <w:pPr>
              <w:contextualSpacing/>
              <w:rPr>
                <w:bCs/>
                <w:sz w:val="24"/>
                <w:szCs w:val="24"/>
              </w:rPr>
            </w:pPr>
            <w:r w:rsidRPr="000D4762">
              <w:rPr>
                <w:bCs/>
                <w:sz w:val="24"/>
                <w:szCs w:val="24"/>
              </w:rPr>
              <w:t>11.3%</w:t>
            </w:r>
          </w:p>
        </w:tc>
        <w:tc>
          <w:tcPr>
            <w:tcW w:w="663" w:type="pct"/>
          </w:tcPr>
          <w:p w14:paraId="6B8FC20D" w14:textId="77777777" w:rsidR="00B97D72" w:rsidRPr="000D4762" w:rsidRDefault="00B97D72" w:rsidP="004B3E90">
            <w:pPr>
              <w:contextualSpacing/>
              <w:rPr>
                <w:bCs/>
                <w:sz w:val="24"/>
                <w:szCs w:val="24"/>
              </w:rPr>
            </w:pPr>
            <w:r w:rsidRPr="000D4762">
              <w:rPr>
                <w:bCs/>
                <w:sz w:val="24"/>
                <w:szCs w:val="24"/>
              </w:rPr>
              <w:t>12,7%</w:t>
            </w:r>
          </w:p>
        </w:tc>
        <w:tc>
          <w:tcPr>
            <w:tcW w:w="883" w:type="pct"/>
          </w:tcPr>
          <w:p w14:paraId="05145CE5" w14:textId="77777777" w:rsidR="00B97D72" w:rsidRPr="000D4762" w:rsidRDefault="00B97D72" w:rsidP="004B3E90">
            <w:pPr>
              <w:contextualSpacing/>
              <w:rPr>
                <w:bCs/>
                <w:sz w:val="24"/>
                <w:szCs w:val="24"/>
              </w:rPr>
            </w:pPr>
            <w:r w:rsidRPr="000D4762">
              <w:rPr>
                <w:bCs/>
                <w:sz w:val="24"/>
                <w:szCs w:val="24"/>
              </w:rPr>
              <w:t>14.5%</w:t>
            </w:r>
          </w:p>
        </w:tc>
        <w:tc>
          <w:tcPr>
            <w:tcW w:w="880" w:type="pct"/>
          </w:tcPr>
          <w:p w14:paraId="793C6D84" w14:textId="77777777" w:rsidR="00B97D72" w:rsidRPr="000D4762" w:rsidRDefault="00B97D72" w:rsidP="004B3E90">
            <w:pPr>
              <w:contextualSpacing/>
              <w:rPr>
                <w:bCs/>
                <w:sz w:val="24"/>
                <w:szCs w:val="24"/>
              </w:rPr>
            </w:pPr>
            <w:r w:rsidRPr="000D4762">
              <w:rPr>
                <w:bCs/>
                <w:sz w:val="24"/>
                <w:szCs w:val="24"/>
              </w:rPr>
              <w:t>10.8%</w:t>
            </w:r>
          </w:p>
        </w:tc>
      </w:tr>
      <w:tr w:rsidR="00B97D72" w:rsidRPr="000D4762" w14:paraId="61307211" w14:textId="77777777" w:rsidTr="000D4762">
        <w:tc>
          <w:tcPr>
            <w:tcW w:w="2031" w:type="pct"/>
          </w:tcPr>
          <w:p w14:paraId="747EE2BA" w14:textId="77777777" w:rsidR="00B97D72" w:rsidRPr="000D4762" w:rsidRDefault="00B97D72" w:rsidP="004B3E90">
            <w:pPr>
              <w:contextualSpacing/>
              <w:rPr>
                <w:bCs/>
                <w:sz w:val="24"/>
                <w:szCs w:val="24"/>
              </w:rPr>
            </w:pPr>
            <w:r w:rsidRPr="000D4762">
              <w:rPr>
                <w:bCs/>
                <w:sz w:val="24"/>
                <w:szCs w:val="24"/>
              </w:rPr>
              <w:t>Криминалистические экспертизы</w:t>
            </w:r>
          </w:p>
        </w:tc>
        <w:tc>
          <w:tcPr>
            <w:tcW w:w="544" w:type="pct"/>
          </w:tcPr>
          <w:p w14:paraId="42CCDE6D" w14:textId="77777777" w:rsidR="00B97D72" w:rsidRPr="000D4762" w:rsidRDefault="00B97D72" w:rsidP="004B3E90">
            <w:pPr>
              <w:contextualSpacing/>
              <w:rPr>
                <w:bCs/>
                <w:sz w:val="24"/>
                <w:szCs w:val="24"/>
              </w:rPr>
            </w:pPr>
            <w:r w:rsidRPr="000D4762">
              <w:rPr>
                <w:bCs/>
                <w:sz w:val="24"/>
                <w:szCs w:val="24"/>
              </w:rPr>
              <w:t>10.6%</w:t>
            </w:r>
          </w:p>
        </w:tc>
        <w:tc>
          <w:tcPr>
            <w:tcW w:w="663" w:type="pct"/>
          </w:tcPr>
          <w:p w14:paraId="487DC1F5" w14:textId="77777777" w:rsidR="00B97D72" w:rsidRPr="000D4762" w:rsidRDefault="00B97D72" w:rsidP="004B3E90">
            <w:pPr>
              <w:contextualSpacing/>
              <w:rPr>
                <w:bCs/>
                <w:sz w:val="24"/>
                <w:szCs w:val="24"/>
              </w:rPr>
            </w:pPr>
            <w:r w:rsidRPr="000D4762">
              <w:rPr>
                <w:bCs/>
                <w:sz w:val="24"/>
                <w:szCs w:val="24"/>
              </w:rPr>
              <w:t>10,0%</w:t>
            </w:r>
          </w:p>
        </w:tc>
        <w:tc>
          <w:tcPr>
            <w:tcW w:w="883" w:type="pct"/>
          </w:tcPr>
          <w:p w14:paraId="1B869CFD" w14:textId="77777777" w:rsidR="00B97D72" w:rsidRPr="000D4762" w:rsidRDefault="00B97D72" w:rsidP="004B3E90">
            <w:pPr>
              <w:contextualSpacing/>
              <w:rPr>
                <w:bCs/>
                <w:sz w:val="24"/>
                <w:szCs w:val="24"/>
              </w:rPr>
            </w:pPr>
            <w:r w:rsidRPr="000D4762">
              <w:rPr>
                <w:bCs/>
                <w:sz w:val="24"/>
                <w:szCs w:val="24"/>
              </w:rPr>
              <w:t>7.8%</w:t>
            </w:r>
          </w:p>
        </w:tc>
        <w:tc>
          <w:tcPr>
            <w:tcW w:w="880" w:type="pct"/>
          </w:tcPr>
          <w:p w14:paraId="1641463E" w14:textId="77777777" w:rsidR="00B97D72" w:rsidRPr="000D4762" w:rsidRDefault="00B97D72" w:rsidP="004B3E90">
            <w:pPr>
              <w:contextualSpacing/>
              <w:rPr>
                <w:bCs/>
                <w:sz w:val="24"/>
                <w:szCs w:val="24"/>
              </w:rPr>
            </w:pPr>
            <w:r w:rsidRPr="000D4762">
              <w:rPr>
                <w:bCs/>
                <w:sz w:val="24"/>
                <w:szCs w:val="24"/>
              </w:rPr>
              <w:t>10.5%</w:t>
            </w:r>
          </w:p>
        </w:tc>
      </w:tr>
      <w:tr w:rsidR="00B97D72" w:rsidRPr="000D4762" w14:paraId="0EDE60C3" w14:textId="77777777" w:rsidTr="000D4762">
        <w:tc>
          <w:tcPr>
            <w:tcW w:w="2031" w:type="pct"/>
          </w:tcPr>
          <w:p w14:paraId="1A94E333" w14:textId="77777777" w:rsidR="00B97D72" w:rsidRPr="000D4762" w:rsidRDefault="00B97D72" w:rsidP="004B3E90">
            <w:pPr>
              <w:contextualSpacing/>
              <w:rPr>
                <w:bCs/>
                <w:sz w:val="24"/>
                <w:szCs w:val="24"/>
              </w:rPr>
            </w:pPr>
            <w:r w:rsidRPr="000D4762">
              <w:rPr>
                <w:bCs/>
                <w:sz w:val="24"/>
                <w:szCs w:val="24"/>
              </w:rPr>
              <w:t>Экспертизы древесины, бумаги, картона и изделий из них</w:t>
            </w:r>
          </w:p>
        </w:tc>
        <w:tc>
          <w:tcPr>
            <w:tcW w:w="544" w:type="pct"/>
          </w:tcPr>
          <w:p w14:paraId="5CDCDA04" w14:textId="77777777" w:rsidR="00B97D72" w:rsidRPr="000D4762" w:rsidRDefault="00B97D72" w:rsidP="004B3E90">
            <w:pPr>
              <w:contextualSpacing/>
              <w:rPr>
                <w:bCs/>
                <w:sz w:val="24"/>
                <w:szCs w:val="24"/>
              </w:rPr>
            </w:pPr>
            <w:r w:rsidRPr="000D4762">
              <w:rPr>
                <w:bCs/>
                <w:sz w:val="24"/>
                <w:szCs w:val="24"/>
              </w:rPr>
              <w:t>9.9%</w:t>
            </w:r>
          </w:p>
        </w:tc>
        <w:tc>
          <w:tcPr>
            <w:tcW w:w="663" w:type="pct"/>
          </w:tcPr>
          <w:p w14:paraId="1FA4B807" w14:textId="77777777" w:rsidR="00B97D72" w:rsidRPr="000D4762" w:rsidRDefault="00B97D72" w:rsidP="004B3E90">
            <w:pPr>
              <w:contextualSpacing/>
              <w:rPr>
                <w:bCs/>
                <w:sz w:val="24"/>
                <w:szCs w:val="24"/>
              </w:rPr>
            </w:pPr>
            <w:r w:rsidRPr="000D4762">
              <w:rPr>
                <w:bCs/>
                <w:sz w:val="24"/>
                <w:szCs w:val="24"/>
              </w:rPr>
              <w:t>7,4%</w:t>
            </w:r>
          </w:p>
        </w:tc>
        <w:tc>
          <w:tcPr>
            <w:tcW w:w="883" w:type="pct"/>
          </w:tcPr>
          <w:p w14:paraId="0D349F97" w14:textId="77777777" w:rsidR="00B97D72" w:rsidRPr="000D4762" w:rsidRDefault="00B97D72" w:rsidP="004B3E90">
            <w:pPr>
              <w:contextualSpacing/>
              <w:rPr>
                <w:bCs/>
                <w:sz w:val="24"/>
                <w:szCs w:val="24"/>
              </w:rPr>
            </w:pPr>
            <w:r w:rsidRPr="000D4762">
              <w:rPr>
                <w:bCs/>
                <w:sz w:val="24"/>
                <w:szCs w:val="24"/>
              </w:rPr>
              <w:t>6.3%</w:t>
            </w:r>
          </w:p>
        </w:tc>
        <w:tc>
          <w:tcPr>
            <w:tcW w:w="880" w:type="pct"/>
          </w:tcPr>
          <w:p w14:paraId="36DB1C6D" w14:textId="77777777" w:rsidR="00B97D72" w:rsidRPr="000D4762" w:rsidRDefault="00B97D72" w:rsidP="004B3E90">
            <w:pPr>
              <w:contextualSpacing/>
              <w:rPr>
                <w:bCs/>
                <w:sz w:val="24"/>
                <w:szCs w:val="24"/>
              </w:rPr>
            </w:pPr>
            <w:r w:rsidRPr="000D4762">
              <w:rPr>
                <w:bCs/>
                <w:sz w:val="24"/>
                <w:szCs w:val="24"/>
              </w:rPr>
              <w:t>6.8%</w:t>
            </w:r>
          </w:p>
        </w:tc>
      </w:tr>
      <w:tr w:rsidR="00B97D72" w:rsidRPr="000D4762" w14:paraId="2DC64127" w14:textId="77777777" w:rsidTr="000D4762">
        <w:tc>
          <w:tcPr>
            <w:tcW w:w="2031" w:type="pct"/>
          </w:tcPr>
          <w:p w14:paraId="0432C02E" w14:textId="77777777" w:rsidR="00B97D72" w:rsidRPr="000D4762" w:rsidRDefault="00B97D72" w:rsidP="004B3E90">
            <w:pPr>
              <w:contextualSpacing/>
              <w:rPr>
                <w:bCs/>
                <w:sz w:val="24"/>
                <w:szCs w:val="24"/>
              </w:rPr>
            </w:pPr>
            <w:r w:rsidRPr="000D4762">
              <w:rPr>
                <w:bCs/>
                <w:sz w:val="24"/>
                <w:szCs w:val="24"/>
              </w:rPr>
              <w:t>Экспертизы наркотических средств и т.д.</w:t>
            </w:r>
          </w:p>
        </w:tc>
        <w:tc>
          <w:tcPr>
            <w:tcW w:w="544" w:type="pct"/>
          </w:tcPr>
          <w:p w14:paraId="2A03660D" w14:textId="77777777" w:rsidR="00B97D72" w:rsidRPr="000D4762" w:rsidRDefault="00B97D72" w:rsidP="004B3E90">
            <w:pPr>
              <w:contextualSpacing/>
              <w:rPr>
                <w:bCs/>
                <w:sz w:val="24"/>
                <w:szCs w:val="24"/>
              </w:rPr>
            </w:pPr>
            <w:r w:rsidRPr="000D4762">
              <w:rPr>
                <w:bCs/>
                <w:sz w:val="24"/>
                <w:szCs w:val="24"/>
              </w:rPr>
              <w:t>8.7%</w:t>
            </w:r>
          </w:p>
        </w:tc>
        <w:tc>
          <w:tcPr>
            <w:tcW w:w="663" w:type="pct"/>
          </w:tcPr>
          <w:p w14:paraId="5F6EC32F" w14:textId="77777777" w:rsidR="00B97D72" w:rsidRPr="000D4762" w:rsidRDefault="00B97D72" w:rsidP="004B3E90">
            <w:pPr>
              <w:contextualSpacing/>
              <w:rPr>
                <w:bCs/>
                <w:sz w:val="24"/>
                <w:szCs w:val="24"/>
              </w:rPr>
            </w:pPr>
            <w:r w:rsidRPr="000D4762">
              <w:rPr>
                <w:bCs/>
                <w:sz w:val="24"/>
                <w:szCs w:val="24"/>
              </w:rPr>
              <w:t>7,9%</w:t>
            </w:r>
          </w:p>
        </w:tc>
        <w:tc>
          <w:tcPr>
            <w:tcW w:w="883" w:type="pct"/>
          </w:tcPr>
          <w:p w14:paraId="3742C056" w14:textId="77777777" w:rsidR="00B97D72" w:rsidRPr="000D4762" w:rsidRDefault="00B97D72" w:rsidP="004B3E90">
            <w:pPr>
              <w:contextualSpacing/>
              <w:rPr>
                <w:bCs/>
                <w:sz w:val="24"/>
                <w:szCs w:val="24"/>
              </w:rPr>
            </w:pPr>
            <w:r w:rsidRPr="000D4762">
              <w:rPr>
                <w:bCs/>
                <w:sz w:val="24"/>
                <w:szCs w:val="24"/>
              </w:rPr>
              <w:t>6.4%</w:t>
            </w:r>
          </w:p>
        </w:tc>
        <w:tc>
          <w:tcPr>
            <w:tcW w:w="880" w:type="pct"/>
          </w:tcPr>
          <w:p w14:paraId="16D96A0D" w14:textId="77777777" w:rsidR="00B97D72" w:rsidRPr="000D4762" w:rsidRDefault="00B97D72" w:rsidP="004B3E90">
            <w:pPr>
              <w:contextualSpacing/>
              <w:rPr>
                <w:bCs/>
                <w:sz w:val="24"/>
                <w:szCs w:val="24"/>
              </w:rPr>
            </w:pPr>
            <w:r w:rsidRPr="000D4762">
              <w:rPr>
                <w:bCs/>
                <w:sz w:val="24"/>
                <w:szCs w:val="24"/>
              </w:rPr>
              <w:t>6.7%</w:t>
            </w:r>
          </w:p>
        </w:tc>
      </w:tr>
      <w:tr w:rsidR="00B97D72" w:rsidRPr="000D4762" w14:paraId="470B24E0" w14:textId="77777777" w:rsidTr="000D4762">
        <w:tc>
          <w:tcPr>
            <w:tcW w:w="2031" w:type="pct"/>
          </w:tcPr>
          <w:p w14:paraId="29BE3323" w14:textId="77777777" w:rsidR="00B97D72" w:rsidRPr="000D4762" w:rsidRDefault="00B97D72" w:rsidP="004B3E90">
            <w:pPr>
              <w:contextualSpacing/>
              <w:rPr>
                <w:bCs/>
                <w:sz w:val="24"/>
                <w:szCs w:val="24"/>
              </w:rPr>
            </w:pPr>
            <w:r w:rsidRPr="000D4762">
              <w:rPr>
                <w:bCs/>
                <w:sz w:val="24"/>
                <w:szCs w:val="24"/>
              </w:rPr>
              <w:t>Экспертизы объектов органического происхождения</w:t>
            </w:r>
          </w:p>
        </w:tc>
        <w:tc>
          <w:tcPr>
            <w:tcW w:w="544" w:type="pct"/>
          </w:tcPr>
          <w:p w14:paraId="00BC8183" w14:textId="77777777" w:rsidR="00B97D72" w:rsidRPr="000D4762" w:rsidRDefault="00B97D72" w:rsidP="004B3E90">
            <w:pPr>
              <w:contextualSpacing/>
              <w:rPr>
                <w:bCs/>
                <w:sz w:val="24"/>
                <w:szCs w:val="24"/>
              </w:rPr>
            </w:pPr>
            <w:r w:rsidRPr="000D4762">
              <w:rPr>
                <w:bCs/>
                <w:sz w:val="24"/>
                <w:szCs w:val="24"/>
              </w:rPr>
              <w:t>5.7%</w:t>
            </w:r>
          </w:p>
        </w:tc>
        <w:tc>
          <w:tcPr>
            <w:tcW w:w="663" w:type="pct"/>
          </w:tcPr>
          <w:p w14:paraId="5AC1301E" w14:textId="77777777" w:rsidR="00B97D72" w:rsidRPr="000D4762" w:rsidRDefault="00B97D72" w:rsidP="004B3E90">
            <w:pPr>
              <w:contextualSpacing/>
              <w:rPr>
                <w:bCs/>
                <w:sz w:val="24"/>
                <w:szCs w:val="24"/>
              </w:rPr>
            </w:pPr>
            <w:r w:rsidRPr="000D4762">
              <w:rPr>
                <w:bCs/>
                <w:sz w:val="24"/>
                <w:szCs w:val="24"/>
              </w:rPr>
              <w:t>5,7% </w:t>
            </w:r>
          </w:p>
        </w:tc>
        <w:tc>
          <w:tcPr>
            <w:tcW w:w="883" w:type="pct"/>
          </w:tcPr>
          <w:p w14:paraId="405FCB36" w14:textId="77777777" w:rsidR="00B97D72" w:rsidRPr="000D4762" w:rsidRDefault="00B97D72" w:rsidP="004B3E90">
            <w:pPr>
              <w:contextualSpacing/>
              <w:rPr>
                <w:bCs/>
                <w:sz w:val="24"/>
                <w:szCs w:val="24"/>
              </w:rPr>
            </w:pPr>
            <w:r w:rsidRPr="000D4762">
              <w:rPr>
                <w:bCs/>
                <w:sz w:val="24"/>
                <w:szCs w:val="24"/>
              </w:rPr>
              <w:t>7.1%</w:t>
            </w:r>
          </w:p>
        </w:tc>
        <w:tc>
          <w:tcPr>
            <w:tcW w:w="880" w:type="pct"/>
          </w:tcPr>
          <w:p w14:paraId="3603B387" w14:textId="77777777" w:rsidR="00B97D72" w:rsidRPr="000D4762" w:rsidRDefault="00B97D72" w:rsidP="004B3E90">
            <w:pPr>
              <w:contextualSpacing/>
              <w:rPr>
                <w:bCs/>
                <w:sz w:val="24"/>
                <w:szCs w:val="24"/>
              </w:rPr>
            </w:pPr>
            <w:r w:rsidRPr="000D4762">
              <w:rPr>
                <w:bCs/>
                <w:sz w:val="24"/>
                <w:szCs w:val="24"/>
              </w:rPr>
              <w:t>6.1%</w:t>
            </w:r>
          </w:p>
        </w:tc>
      </w:tr>
      <w:tr w:rsidR="00B97D72" w:rsidRPr="000D4762" w14:paraId="68B473D9" w14:textId="77777777" w:rsidTr="000D4762">
        <w:tc>
          <w:tcPr>
            <w:tcW w:w="2031" w:type="pct"/>
          </w:tcPr>
          <w:p w14:paraId="11926F42" w14:textId="77777777" w:rsidR="00B97D72" w:rsidRPr="000D4762" w:rsidRDefault="00B97D72" w:rsidP="004B3E90">
            <w:pPr>
              <w:contextualSpacing/>
              <w:rPr>
                <w:bCs/>
                <w:sz w:val="24"/>
                <w:szCs w:val="24"/>
              </w:rPr>
            </w:pPr>
            <w:r w:rsidRPr="000D4762">
              <w:rPr>
                <w:bCs/>
                <w:sz w:val="24"/>
                <w:szCs w:val="24"/>
              </w:rPr>
              <w:t>Экспертизы объектов неорганического происхождения</w:t>
            </w:r>
          </w:p>
        </w:tc>
        <w:tc>
          <w:tcPr>
            <w:tcW w:w="544" w:type="pct"/>
          </w:tcPr>
          <w:p w14:paraId="39C2EE33" w14:textId="77777777" w:rsidR="00B97D72" w:rsidRPr="000D4762" w:rsidRDefault="00B97D72" w:rsidP="004B3E90">
            <w:pPr>
              <w:contextualSpacing/>
              <w:rPr>
                <w:bCs/>
                <w:sz w:val="24"/>
                <w:szCs w:val="24"/>
              </w:rPr>
            </w:pPr>
            <w:r w:rsidRPr="000D4762">
              <w:rPr>
                <w:bCs/>
                <w:sz w:val="24"/>
                <w:szCs w:val="24"/>
              </w:rPr>
              <w:t>3.9%</w:t>
            </w:r>
          </w:p>
        </w:tc>
        <w:tc>
          <w:tcPr>
            <w:tcW w:w="663" w:type="pct"/>
          </w:tcPr>
          <w:p w14:paraId="0638EF5A" w14:textId="77777777" w:rsidR="00B97D72" w:rsidRPr="000D4762" w:rsidRDefault="00B97D72" w:rsidP="004B3E90">
            <w:pPr>
              <w:contextualSpacing/>
              <w:rPr>
                <w:bCs/>
                <w:sz w:val="24"/>
                <w:szCs w:val="24"/>
              </w:rPr>
            </w:pPr>
            <w:r w:rsidRPr="000D4762">
              <w:rPr>
                <w:bCs/>
                <w:sz w:val="24"/>
                <w:szCs w:val="24"/>
              </w:rPr>
              <w:t>4,6% </w:t>
            </w:r>
          </w:p>
        </w:tc>
        <w:tc>
          <w:tcPr>
            <w:tcW w:w="883" w:type="pct"/>
          </w:tcPr>
          <w:p w14:paraId="5142F47C" w14:textId="77777777" w:rsidR="00B97D72" w:rsidRPr="000D4762" w:rsidRDefault="00B97D72" w:rsidP="004B3E90">
            <w:pPr>
              <w:contextualSpacing/>
              <w:rPr>
                <w:bCs/>
                <w:sz w:val="24"/>
                <w:szCs w:val="24"/>
              </w:rPr>
            </w:pPr>
            <w:r w:rsidRPr="000D4762">
              <w:rPr>
                <w:bCs/>
                <w:sz w:val="24"/>
                <w:szCs w:val="24"/>
              </w:rPr>
              <w:t>5.8%</w:t>
            </w:r>
          </w:p>
        </w:tc>
        <w:tc>
          <w:tcPr>
            <w:tcW w:w="880" w:type="pct"/>
          </w:tcPr>
          <w:p w14:paraId="10AA1A02" w14:textId="77777777" w:rsidR="00B97D72" w:rsidRPr="000D4762" w:rsidRDefault="00B97D72" w:rsidP="004B3E90">
            <w:pPr>
              <w:contextualSpacing/>
              <w:rPr>
                <w:bCs/>
                <w:sz w:val="24"/>
                <w:szCs w:val="24"/>
              </w:rPr>
            </w:pPr>
            <w:r w:rsidRPr="000D4762">
              <w:rPr>
                <w:bCs/>
                <w:sz w:val="24"/>
                <w:szCs w:val="24"/>
              </w:rPr>
              <w:t>4.5%</w:t>
            </w:r>
          </w:p>
        </w:tc>
      </w:tr>
      <w:tr w:rsidR="00B97D72" w:rsidRPr="000D4762" w14:paraId="4C9BACD1" w14:textId="77777777" w:rsidTr="000D4762">
        <w:tc>
          <w:tcPr>
            <w:tcW w:w="2031" w:type="pct"/>
          </w:tcPr>
          <w:p w14:paraId="6DCD43B7" w14:textId="77777777" w:rsidR="00B97D72" w:rsidRPr="000D4762" w:rsidRDefault="00B97D72" w:rsidP="004B3E90">
            <w:pPr>
              <w:contextualSpacing/>
              <w:rPr>
                <w:bCs/>
                <w:sz w:val="24"/>
                <w:szCs w:val="24"/>
              </w:rPr>
            </w:pPr>
            <w:r w:rsidRPr="000D4762">
              <w:rPr>
                <w:bCs/>
                <w:sz w:val="24"/>
                <w:szCs w:val="24"/>
              </w:rPr>
              <w:t xml:space="preserve">Геммологические экспертизы </w:t>
            </w:r>
          </w:p>
        </w:tc>
        <w:tc>
          <w:tcPr>
            <w:tcW w:w="544" w:type="pct"/>
          </w:tcPr>
          <w:p w14:paraId="76ABB54B" w14:textId="77777777" w:rsidR="00B97D72" w:rsidRPr="000D4762" w:rsidRDefault="00B97D72" w:rsidP="004B3E90">
            <w:pPr>
              <w:contextualSpacing/>
              <w:rPr>
                <w:bCs/>
                <w:sz w:val="24"/>
                <w:szCs w:val="24"/>
              </w:rPr>
            </w:pPr>
            <w:r w:rsidRPr="000D4762">
              <w:rPr>
                <w:bCs/>
                <w:sz w:val="24"/>
                <w:szCs w:val="24"/>
              </w:rPr>
              <w:t>3.2%</w:t>
            </w:r>
          </w:p>
        </w:tc>
        <w:tc>
          <w:tcPr>
            <w:tcW w:w="663" w:type="pct"/>
          </w:tcPr>
          <w:p w14:paraId="3456FB27" w14:textId="77777777" w:rsidR="00B97D72" w:rsidRPr="000D4762" w:rsidRDefault="00B97D72" w:rsidP="004B3E90">
            <w:pPr>
              <w:contextualSpacing/>
              <w:rPr>
                <w:bCs/>
                <w:sz w:val="24"/>
                <w:szCs w:val="24"/>
              </w:rPr>
            </w:pPr>
            <w:r w:rsidRPr="000D4762">
              <w:rPr>
                <w:bCs/>
                <w:sz w:val="24"/>
                <w:szCs w:val="24"/>
              </w:rPr>
              <w:t>2.8%</w:t>
            </w:r>
          </w:p>
        </w:tc>
        <w:tc>
          <w:tcPr>
            <w:tcW w:w="883" w:type="pct"/>
          </w:tcPr>
          <w:p w14:paraId="07EDD938" w14:textId="77777777" w:rsidR="00B97D72" w:rsidRPr="000D4762" w:rsidRDefault="00B97D72" w:rsidP="004B3E90">
            <w:pPr>
              <w:contextualSpacing/>
              <w:rPr>
                <w:bCs/>
                <w:sz w:val="24"/>
                <w:szCs w:val="24"/>
              </w:rPr>
            </w:pPr>
            <w:r w:rsidRPr="000D4762">
              <w:rPr>
                <w:bCs/>
                <w:sz w:val="24"/>
                <w:szCs w:val="24"/>
              </w:rPr>
              <w:t>3.2%</w:t>
            </w:r>
          </w:p>
        </w:tc>
        <w:tc>
          <w:tcPr>
            <w:tcW w:w="880" w:type="pct"/>
          </w:tcPr>
          <w:p w14:paraId="4AB2E8D9" w14:textId="77777777" w:rsidR="00B97D72" w:rsidRPr="000D4762" w:rsidRDefault="00B97D72" w:rsidP="004B3E90">
            <w:pPr>
              <w:contextualSpacing/>
              <w:rPr>
                <w:bCs/>
                <w:sz w:val="24"/>
                <w:szCs w:val="24"/>
              </w:rPr>
            </w:pPr>
            <w:r w:rsidRPr="000D4762">
              <w:rPr>
                <w:bCs/>
                <w:sz w:val="24"/>
                <w:szCs w:val="24"/>
              </w:rPr>
              <w:t>3.1%</w:t>
            </w:r>
          </w:p>
        </w:tc>
      </w:tr>
      <w:tr w:rsidR="00B97D72" w:rsidRPr="000D4762" w14:paraId="0F034F5D" w14:textId="77777777" w:rsidTr="000D4762">
        <w:tc>
          <w:tcPr>
            <w:tcW w:w="2031" w:type="pct"/>
          </w:tcPr>
          <w:p w14:paraId="0B419B8E" w14:textId="77777777" w:rsidR="00B97D72" w:rsidRPr="000D4762" w:rsidRDefault="00B97D72" w:rsidP="004B3E90">
            <w:pPr>
              <w:contextualSpacing/>
              <w:rPr>
                <w:bCs/>
                <w:sz w:val="24"/>
                <w:szCs w:val="24"/>
              </w:rPr>
            </w:pPr>
            <w:r w:rsidRPr="000D4762">
              <w:rPr>
                <w:bCs/>
                <w:sz w:val="24"/>
                <w:szCs w:val="24"/>
              </w:rPr>
              <w:t xml:space="preserve">Биологические экспертизы </w:t>
            </w:r>
          </w:p>
        </w:tc>
        <w:tc>
          <w:tcPr>
            <w:tcW w:w="544" w:type="pct"/>
          </w:tcPr>
          <w:p w14:paraId="6EF950F4" w14:textId="77777777" w:rsidR="00B97D72" w:rsidRPr="000D4762" w:rsidRDefault="00B97D72" w:rsidP="004B3E90">
            <w:pPr>
              <w:contextualSpacing/>
              <w:rPr>
                <w:bCs/>
                <w:sz w:val="24"/>
                <w:szCs w:val="24"/>
              </w:rPr>
            </w:pPr>
            <w:r w:rsidRPr="000D4762">
              <w:rPr>
                <w:bCs/>
                <w:sz w:val="24"/>
                <w:szCs w:val="24"/>
              </w:rPr>
              <w:t>1.6%</w:t>
            </w:r>
          </w:p>
        </w:tc>
        <w:tc>
          <w:tcPr>
            <w:tcW w:w="663" w:type="pct"/>
          </w:tcPr>
          <w:p w14:paraId="6DA38D95" w14:textId="77777777" w:rsidR="00B97D72" w:rsidRPr="000D4762" w:rsidRDefault="00B97D72" w:rsidP="004B3E90">
            <w:pPr>
              <w:contextualSpacing/>
              <w:rPr>
                <w:bCs/>
                <w:sz w:val="24"/>
                <w:szCs w:val="24"/>
              </w:rPr>
            </w:pPr>
            <w:r w:rsidRPr="000D4762">
              <w:rPr>
                <w:bCs/>
                <w:sz w:val="24"/>
                <w:szCs w:val="24"/>
              </w:rPr>
              <w:t>3.0%</w:t>
            </w:r>
          </w:p>
        </w:tc>
        <w:tc>
          <w:tcPr>
            <w:tcW w:w="883" w:type="pct"/>
          </w:tcPr>
          <w:p w14:paraId="367B9187" w14:textId="77777777" w:rsidR="00B97D72" w:rsidRPr="000D4762" w:rsidRDefault="00B97D72" w:rsidP="004B3E90">
            <w:pPr>
              <w:contextualSpacing/>
              <w:rPr>
                <w:bCs/>
                <w:sz w:val="24"/>
                <w:szCs w:val="24"/>
              </w:rPr>
            </w:pPr>
            <w:r w:rsidRPr="000D4762">
              <w:rPr>
                <w:bCs/>
                <w:sz w:val="24"/>
                <w:szCs w:val="24"/>
              </w:rPr>
              <w:t>1.6%</w:t>
            </w:r>
          </w:p>
        </w:tc>
        <w:tc>
          <w:tcPr>
            <w:tcW w:w="880" w:type="pct"/>
          </w:tcPr>
          <w:p w14:paraId="3D8AC062" w14:textId="77777777" w:rsidR="00B97D72" w:rsidRPr="000D4762" w:rsidRDefault="00B97D72" w:rsidP="004B3E90">
            <w:pPr>
              <w:contextualSpacing/>
              <w:rPr>
                <w:bCs/>
                <w:sz w:val="24"/>
                <w:szCs w:val="24"/>
              </w:rPr>
            </w:pPr>
            <w:r w:rsidRPr="000D4762">
              <w:rPr>
                <w:bCs/>
                <w:sz w:val="24"/>
                <w:szCs w:val="24"/>
              </w:rPr>
              <w:t>2.6%</w:t>
            </w:r>
          </w:p>
        </w:tc>
      </w:tr>
      <w:tr w:rsidR="00B97D72" w:rsidRPr="000D4762" w14:paraId="7DED507B" w14:textId="77777777" w:rsidTr="000D4762">
        <w:tc>
          <w:tcPr>
            <w:tcW w:w="2031" w:type="pct"/>
          </w:tcPr>
          <w:p w14:paraId="0D085B82" w14:textId="77777777" w:rsidR="00B97D72" w:rsidRPr="000D4762" w:rsidRDefault="00B97D72" w:rsidP="004B3E90">
            <w:pPr>
              <w:contextualSpacing/>
              <w:rPr>
                <w:bCs/>
                <w:sz w:val="24"/>
                <w:szCs w:val="24"/>
              </w:rPr>
            </w:pPr>
            <w:r w:rsidRPr="000D4762">
              <w:rPr>
                <w:bCs/>
                <w:sz w:val="24"/>
                <w:szCs w:val="24"/>
              </w:rPr>
              <w:t>Экспертизы технических средств негласного получения информации</w:t>
            </w:r>
          </w:p>
        </w:tc>
        <w:tc>
          <w:tcPr>
            <w:tcW w:w="544" w:type="pct"/>
          </w:tcPr>
          <w:p w14:paraId="14AB50F6" w14:textId="77777777" w:rsidR="00B97D72" w:rsidRPr="000D4762" w:rsidRDefault="00B97D72" w:rsidP="004B3E90">
            <w:pPr>
              <w:contextualSpacing/>
              <w:rPr>
                <w:bCs/>
                <w:sz w:val="24"/>
                <w:szCs w:val="24"/>
              </w:rPr>
            </w:pPr>
            <w:r w:rsidRPr="000D4762">
              <w:rPr>
                <w:bCs/>
                <w:sz w:val="24"/>
                <w:szCs w:val="24"/>
              </w:rPr>
              <w:t>1.0%</w:t>
            </w:r>
          </w:p>
        </w:tc>
        <w:tc>
          <w:tcPr>
            <w:tcW w:w="663" w:type="pct"/>
          </w:tcPr>
          <w:p w14:paraId="0B4DB2D4" w14:textId="77777777" w:rsidR="00B97D72" w:rsidRPr="000D4762" w:rsidRDefault="00B97D72" w:rsidP="004B3E90">
            <w:pPr>
              <w:contextualSpacing/>
              <w:rPr>
                <w:bCs/>
                <w:sz w:val="24"/>
                <w:szCs w:val="24"/>
              </w:rPr>
            </w:pPr>
            <w:r w:rsidRPr="000D4762">
              <w:rPr>
                <w:bCs/>
                <w:sz w:val="24"/>
                <w:szCs w:val="24"/>
              </w:rPr>
              <w:t>1.1%</w:t>
            </w:r>
          </w:p>
        </w:tc>
        <w:tc>
          <w:tcPr>
            <w:tcW w:w="883" w:type="pct"/>
          </w:tcPr>
          <w:p w14:paraId="3ED2311A" w14:textId="77777777" w:rsidR="00B97D72" w:rsidRPr="000D4762" w:rsidRDefault="00B97D72" w:rsidP="004B3E90">
            <w:pPr>
              <w:contextualSpacing/>
              <w:rPr>
                <w:bCs/>
                <w:sz w:val="24"/>
                <w:szCs w:val="24"/>
              </w:rPr>
            </w:pPr>
            <w:r w:rsidRPr="000D4762">
              <w:rPr>
                <w:bCs/>
                <w:sz w:val="24"/>
                <w:szCs w:val="24"/>
              </w:rPr>
              <w:t>0.7%</w:t>
            </w:r>
          </w:p>
        </w:tc>
        <w:tc>
          <w:tcPr>
            <w:tcW w:w="880" w:type="pct"/>
          </w:tcPr>
          <w:p w14:paraId="20B2943B" w14:textId="77777777" w:rsidR="00B97D72" w:rsidRPr="000D4762" w:rsidRDefault="00B97D72" w:rsidP="004B3E90">
            <w:pPr>
              <w:contextualSpacing/>
              <w:rPr>
                <w:bCs/>
                <w:sz w:val="24"/>
                <w:szCs w:val="24"/>
              </w:rPr>
            </w:pPr>
            <w:r w:rsidRPr="000D4762">
              <w:rPr>
                <w:bCs/>
                <w:sz w:val="24"/>
                <w:szCs w:val="24"/>
              </w:rPr>
              <w:t>1.7%</w:t>
            </w:r>
          </w:p>
        </w:tc>
      </w:tr>
      <w:tr w:rsidR="00B97D72" w:rsidRPr="000D4762" w14:paraId="1281877C" w14:textId="77777777" w:rsidTr="000D4762">
        <w:tc>
          <w:tcPr>
            <w:tcW w:w="2031" w:type="pct"/>
          </w:tcPr>
          <w:p w14:paraId="14356F9B" w14:textId="77777777" w:rsidR="00B97D72" w:rsidRPr="000D4762" w:rsidRDefault="00B97D72" w:rsidP="004B3E90">
            <w:pPr>
              <w:contextualSpacing/>
              <w:rPr>
                <w:bCs/>
                <w:sz w:val="24"/>
                <w:szCs w:val="24"/>
              </w:rPr>
            </w:pPr>
            <w:r w:rsidRPr="000D4762">
              <w:rPr>
                <w:bCs/>
                <w:sz w:val="24"/>
                <w:szCs w:val="24"/>
              </w:rPr>
              <w:t>Экспертизы объектов интеллектуальной собственности</w:t>
            </w:r>
          </w:p>
        </w:tc>
        <w:tc>
          <w:tcPr>
            <w:tcW w:w="544" w:type="pct"/>
          </w:tcPr>
          <w:p w14:paraId="61073698" w14:textId="77777777" w:rsidR="00B97D72" w:rsidRPr="000D4762" w:rsidRDefault="00B97D72" w:rsidP="004B3E90">
            <w:pPr>
              <w:contextualSpacing/>
              <w:rPr>
                <w:bCs/>
                <w:sz w:val="24"/>
                <w:szCs w:val="24"/>
              </w:rPr>
            </w:pPr>
            <w:r w:rsidRPr="000D4762">
              <w:rPr>
                <w:bCs/>
                <w:sz w:val="24"/>
                <w:szCs w:val="24"/>
              </w:rPr>
              <w:t>2.3%</w:t>
            </w:r>
          </w:p>
        </w:tc>
        <w:tc>
          <w:tcPr>
            <w:tcW w:w="663" w:type="pct"/>
          </w:tcPr>
          <w:p w14:paraId="6CC64247" w14:textId="77777777" w:rsidR="00B97D72" w:rsidRPr="000D4762" w:rsidRDefault="00B97D72" w:rsidP="004B3E90">
            <w:pPr>
              <w:contextualSpacing/>
              <w:rPr>
                <w:bCs/>
                <w:sz w:val="24"/>
                <w:szCs w:val="24"/>
              </w:rPr>
            </w:pPr>
            <w:r w:rsidRPr="000D4762">
              <w:rPr>
                <w:bCs/>
                <w:sz w:val="24"/>
                <w:szCs w:val="24"/>
              </w:rPr>
              <w:t>2.1%</w:t>
            </w:r>
          </w:p>
        </w:tc>
        <w:tc>
          <w:tcPr>
            <w:tcW w:w="883" w:type="pct"/>
          </w:tcPr>
          <w:p w14:paraId="0CE98E90" w14:textId="77777777" w:rsidR="00B97D72" w:rsidRPr="000D4762" w:rsidRDefault="00B97D72" w:rsidP="004B3E90">
            <w:pPr>
              <w:contextualSpacing/>
              <w:rPr>
                <w:bCs/>
                <w:sz w:val="24"/>
                <w:szCs w:val="24"/>
              </w:rPr>
            </w:pPr>
            <w:r w:rsidRPr="000D4762">
              <w:rPr>
                <w:bCs/>
                <w:sz w:val="24"/>
                <w:szCs w:val="24"/>
              </w:rPr>
              <w:t>1.6%</w:t>
            </w:r>
          </w:p>
        </w:tc>
        <w:tc>
          <w:tcPr>
            <w:tcW w:w="880" w:type="pct"/>
          </w:tcPr>
          <w:p w14:paraId="770EEC06" w14:textId="77777777" w:rsidR="00B97D72" w:rsidRPr="000D4762" w:rsidRDefault="00B97D72" w:rsidP="004B3E90">
            <w:pPr>
              <w:contextualSpacing/>
              <w:rPr>
                <w:bCs/>
                <w:sz w:val="24"/>
                <w:szCs w:val="24"/>
              </w:rPr>
            </w:pPr>
            <w:r w:rsidRPr="000D4762">
              <w:rPr>
                <w:bCs/>
                <w:sz w:val="24"/>
                <w:szCs w:val="24"/>
              </w:rPr>
              <w:t>1.6%</w:t>
            </w:r>
          </w:p>
        </w:tc>
      </w:tr>
      <w:tr w:rsidR="00B97D72" w:rsidRPr="000D4762" w14:paraId="17827642" w14:textId="77777777" w:rsidTr="000D4762">
        <w:tc>
          <w:tcPr>
            <w:tcW w:w="2031" w:type="pct"/>
          </w:tcPr>
          <w:p w14:paraId="0E3769B4" w14:textId="77777777" w:rsidR="00B97D72" w:rsidRPr="000D4762" w:rsidRDefault="00B97D72" w:rsidP="004B3E90">
            <w:pPr>
              <w:contextualSpacing/>
              <w:rPr>
                <w:bCs/>
                <w:sz w:val="24"/>
                <w:szCs w:val="24"/>
              </w:rPr>
            </w:pPr>
            <w:r w:rsidRPr="000D4762">
              <w:rPr>
                <w:bCs/>
                <w:sz w:val="24"/>
                <w:szCs w:val="24"/>
              </w:rPr>
              <w:t>Искусствоведческие экспертизы</w:t>
            </w:r>
          </w:p>
        </w:tc>
        <w:tc>
          <w:tcPr>
            <w:tcW w:w="544" w:type="pct"/>
          </w:tcPr>
          <w:p w14:paraId="7EDEE711" w14:textId="77777777" w:rsidR="00B97D72" w:rsidRPr="000D4762" w:rsidRDefault="00B97D72" w:rsidP="004B3E90">
            <w:pPr>
              <w:contextualSpacing/>
              <w:rPr>
                <w:bCs/>
                <w:sz w:val="24"/>
                <w:szCs w:val="24"/>
              </w:rPr>
            </w:pPr>
            <w:r w:rsidRPr="000D4762">
              <w:rPr>
                <w:bCs/>
                <w:sz w:val="24"/>
                <w:szCs w:val="24"/>
              </w:rPr>
              <w:t>1.5%</w:t>
            </w:r>
          </w:p>
        </w:tc>
        <w:tc>
          <w:tcPr>
            <w:tcW w:w="663" w:type="pct"/>
          </w:tcPr>
          <w:p w14:paraId="48537EB9" w14:textId="77777777" w:rsidR="00B97D72" w:rsidRPr="000D4762" w:rsidRDefault="00B97D72" w:rsidP="004B3E90">
            <w:pPr>
              <w:contextualSpacing/>
              <w:rPr>
                <w:bCs/>
                <w:sz w:val="24"/>
                <w:szCs w:val="24"/>
              </w:rPr>
            </w:pPr>
            <w:r w:rsidRPr="000D4762">
              <w:rPr>
                <w:bCs/>
                <w:sz w:val="24"/>
                <w:szCs w:val="24"/>
              </w:rPr>
              <w:t>1.6%</w:t>
            </w:r>
          </w:p>
        </w:tc>
        <w:tc>
          <w:tcPr>
            <w:tcW w:w="883" w:type="pct"/>
          </w:tcPr>
          <w:p w14:paraId="46314950" w14:textId="77777777" w:rsidR="00B97D72" w:rsidRPr="000D4762" w:rsidRDefault="00B97D72" w:rsidP="004B3E90">
            <w:pPr>
              <w:contextualSpacing/>
              <w:rPr>
                <w:bCs/>
                <w:sz w:val="24"/>
                <w:szCs w:val="24"/>
              </w:rPr>
            </w:pPr>
            <w:r w:rsidRPr="000D4762">
              <w:rPr>
                <w:bCs/>
                <w:sz w:val="24"/>
                <w:szCs w:val="24"/>
              </w:rPr>
              <w:t>1.3%</w:t>
            </w:r>
          </w:p>
        </w:tc>
        <w:tc>
          <w:tcPr>
            <w:tcW w:w="880" w:type="pct"/>
          </w:tcPr>
          <w:p w14:paraId="6BD64E30" w14:textId="77777777" w:rsidR="00B97D72" w:rsidRPr="000D4762" w:rsidRDefault="00B97D72" w:rsidP="004B3E90">
            <w:pPr>
              <w:contextualSpacing/>
              <w:rPr>
                <w:bCs/>
                <w:sz w:val="24"/>
                <w:szCs w:val="24"/>
              </w:rPr>
            </w:pPr>
            <w:r w:rsidRPr="000D4762">
              <w:rPr>
                <w:bCs/>
                <w:sz w:val="24"/>
                <w:szCs w:val="24"/>
              </w:rPr>
              <w:t>1.6%</w:t>
            </w:r>
          </w:p>
        </w:tc>
      </w:tr>
      <w:tr w:rsidR="00B97D72" w:rsidRPr="000D4762" w14:paraId="2A04A2EB" w14:textId="77777777" w:rsidTr="000D4762">
        <w:tc>
          <w:tcPr>
            <w:tcW w:w="2031" w:type="pct"/>
          </w:tcPr>
          <w:p w14:paraId="02FF8E55" w14:textId="77777777" w:rsidR="00B97D72" w:rsidRPr="000D4762" w:rsidRDefault="00B97D72" w:rsidP="00872E1B">
            <w:pPr>
              <w:contextualSpacing/>
              <w:jc w:val="both"/>
              <w:rPr>
                <w:bCs/>
                <w:sz w:val="24"/>
                <w:szCs w:val="24"/>
              </w:rPr>
            </w:pPr>
            <w:r w:rsidRPr="000D4762">
              <w:rPr>
                <w:bCs/>
                <w:sz w:val="24"/>
                <w:szCs w:val="24"/>
              </w:rPr>
              <w:t>Компьютерно-технические экспертизы</w:t>
            </w:r>
          </w:p>
        </w:tc>
        <w:tc>
          <w:tcPr>
            <w:tcW w:w="544" w:type="pct"/>
          </w:tcPr>
          <w:p w14:paraId="210409E1" w14:textId="77777777" w:rsidR="00B97D72" w:rsidRPr="000D4762" w:rsidRDefault="00B97D72" w:rsidP="00872E1B">
            <w:pPr>
              <w:contextualSpacing/>
              <w:jc w:val="both"/>
              <w:rPr>
                <w:bCs/>
                <w:sz w:val="24"/>
                <w:szCs w:val="24"/>
              </w:rPr>
            </w:pPr>
            <w:r w:rsidRPr="000D4762">
              <w:rPr>
                <w:bCs/>
                <w:sz w:val="24"/>
                <w:szCs w:val="24"/>
              </w:rPr>
              <w:t>0.2%</w:t>
            </w:r>
          </w:p>
        </w:tc>
        <w:tc>
          <w:tcPr>
            <w:tcW w:w="663" w:type="pct"/>
          </w:tcPr>
          <w:p w14:paraId="32FBBCA8" w14:textId="77777777" w:rsidR="00B97D72" w:rsidRPr="000D4762" w:rsidRDefault="00B97D72" w:rsidP="00872E1B">
            <w:pPr>
              <w:contextualSpacing/>
              <w:jc w:val="both"/>
              <w:rPr>
                <w:bCs/>
                <w:sz w:val="24"/>
                <w:szCs w:val="24"/>
              </w:rPr>
            </w:pPr>
            <w:r w:rsidRPr="000D4762">
              <w:rPr>
                <w:bCs/>
                <w:sz w:val="24"/>
                <w:szCs w:val="24"/>
              </w:rPr>
              <w:t>0.3%</w:t>
            </w:r>
          </w:p>
        </w:tc>
        <w:tc>
          <w:tcPr>
            <w:tcW w:w="883" w:type="pct"/>
          </w:tcPr>
          <w:p w14:paraId="7E81412F" w14:textId="77777777" w:rsidR="00B97D72" w:rsidRPr="000D4762" w:rsidRDefault="00B97D72" w:rsidP="00872E1B">
            <w:pPr>
              <w:contextualSpacing/>
              <w:jc w:val="both"/>
              <w:rPr>
                <w:bCs/>
                <w:sz w:val="24"/>
                <w:szCs w:val="24"/>
              </w:rPr>
            </w:pPr>
            <w:r w:rsidRPr="000D4762">
              <w:rPr>
                <w:bCs/>
                <w:sz w:val="24"/>
                <w:szCs w:val="24"/>
              </w:rPr>
              <w:t>0.2%</w:t>
            </w:r>
          </w:p>
        </w:tc>
        <w:tc>
          <w:tcPr>
            <w:tcW w:w="880" w:type="pct"/>
          </w:tcPr>
          <w:p w14:paraId="3FAEA534" w14:textId="77777777" w:rsidR="00B97D72" w:rsidRPr="000D4762" w:rsidRDefault="00B97D72" w:rsidP="00872E1B">
            <w:pPr>
              <w:contextualSpacing/>
              <w:jc w:val="both"/>
              <w:rPr>
                <w:bCs/>
                <w:sz w:val="24"/>
                <w:szCs w:val="24"/>
              </w:rPr>
            </w:pPr>
            <w:r w:rsidRPr="000D4762">
              <w:rPr>
                <w:bCs/>
                <w:sz w:val="24"/>
                <w:szCs w:val="24"/>
              </w:rPr>
              <w:t>0.3%</w:t>
            </w:r>
          </w:p>
        </w:tc>
      </w:tr>
    </w:tbl>
    <w:p w14:paraId="0EEAE1D9" w14:textId="77777777" w:rsidR="000D4762" w:rsidRDefault="000D4762" w:rsidP="009F11DE">
      <w:pPr>
        <w:tabs>
          <w:tab w:val="left" w:pos="993"/>
        </w:tabs>
        <w:spacing w:after="0" w:line="240" w:lineRule="auto"/>
        <w:ind w:firstLine="567"/>
        <w:jc w:val="both"/>
        <w:rPr>
          <w:rFonts w:ascii="Times New Roman" w:hAnsi="Times New Roman" w:cs="Times New Roman"/>
          <w:bCs/>
          <w:sz w:val="28"/>
          <w:szCs w:val="28"/>
        </w:rPr>
      </w:pPr>
    </w:p>
    <w:p w14:paraId="63E6F874" w14:textId="77777777" w:rsidR="00B97D72" w:rsidRPr="00B97D72" w:rsidRDefault="00B97D72" w:rsidP="009F11DE">
      <w:pPr>
        <w:tabs>
          <w:tab w:val="left" w:pos="993"/>
        </w:tabs>
        <w:spacing w:after="0" w:line="240" w:lineRule="auto"/>
        <w:ind w:firstLine="567"/>
        <w:jc w:val="both"/>
        <w:rPr>
          <w:rFonts w:ascii="Times New Roman" w:hAnsi="Times New Roman" w:cs="Times New Roman"/>
          <w:bCs/>
          <w:sz w:val="28"/>
          <w:szCs w:val="28"/>
        </w:rPr>
      </w:pPr>
      <w:r w:rsidRPr="00B97D72">
        <w:rPr>
          <w:rFonts w:ascii="Times New Roman" w:hAnsi="Times New Roman" w:cs="Times New Roman"/>
          <w:bCs/>
          <w:sz w:val="28"/>
          <w:szCs w:val="28"/>
        </w:rPr>
        <w:t xml:space="preserve">Чаще всего в процессе таможенного контроля таможенная экспертиза проводится в отношении пищевых продуктов и продукции сельскохозяйственного назначения, технических товаров, товаров легкой промышленности и бытовых товаров. Стабильно высокие позиции востребованности занимает криминалистическая экспертиза, что обуславливается правоохранительной деятельностью таможенных органов. </w:t>
      </w:r>
      <w:r w:rsidRPr="00B97D72">
        <w:rPr>
          <w:rFonts w:ascii="Times New Roman" w:hAnsi="Times New Roman" w:cs="Times New Roman"/>
          <w:bCs/>
          <w:sz w:val="28"/>
          <w:szCs w:val="28"/>
        </w:rPr>
        <w:tab/>
      </w:r>
    </w:p>
    <w:p w14:paraId="2ED663F1" w14:textId="77777777" w:rsidR="00B97D72" w:rsidRDefault="00B97D72" w:rsidP="00B97D72">
      <w:pPr>
        <w:tabs>
          <w:tab w:val="left" w:pos="993"/>
        </w:tabs>
        <w:spacing w:after="0" w:line="240" w:lineRule="auto"/>
        <w:ind w:firstLine="567"/>
        <w:jc w:val="both"/>
        <w:rPr>
          <w:rFonts w:ascii="Times New Roman" w:hAnsi="Times New Roman" w:cs="Times New Roman"/>
          <w:bCs/>
          <w:sz w:val="28"/>
          <w:szCs w:val="28"/>
        </w:rPr>
      </w:pPr>
      <w:r w:rsidRPr="00B97D72">
        <w:rPr>
          <w:rFonts w:ascii="Times New Roman" w:hAnsi="Times New Roman" w:cs="Times New Roman"/>
          <w:bCs/>
          <w:sz w:val="28"/>
          <w:szCs w:val="28"/>
        </w:rPr>
        <w:t xml:space="preserve">Таким образом, таможенная экспертиза – это самостоятельный институт в системе таможенного контроля, имеющий выстроенную процессуальную структуру реализации. Практическое назначение таможенной экспертизы – устранение разночтений в фактических обстоятельствах, подтверждение или опровержение гипотез путем ответов эксперта на поставленные вопросы. За счет квалифицированных экспертов различных областей таможенные органы способны не выходя за собственную систему формировать доказательственную базу, которая позволяет принимать решения по результатам таможенного контроля, а также формировать позицию, направленную на защиту такого решения, в процессе обжалования решений таможенных органов участниками внешнеэкономической деятельности. </w:t>
      </w:r>
    </w:p>
    <w:p w14:paraId="71C4DA4E" w14:textId="77777777" w:rsidR="000D4762" w:rsidRDefault="000D4762" w:rsidP="00B97D72">
      <w:pPr>
        <w:tabs>
          <w:tab w:val="left" w:pos="993"/>
        </w:tabs>
        <w:spacing w:after="0" w:line="240" w:lineRule="auto"/>
        <w:ind w:firstLine="567"/>
        <w:jc w:val="both"/>
        <w:rPr>
          <w:rFonts w:ascii="Times New Roman" w:hAnsi="Times New Roman" w:cs="Times New Roman"/>
          <w:bCs/>
          <w:sz w:val="28"/>
          <w:szCs w:val="28"/>
        </w:rPr>
      </w:pPr>
    </w:p>
    <w:p w14:paraId="27F7E6A9" w14:textId="77777777" w:rsidR="000D4762" w:rsidRPr="00B97D72" w:rsidRDefault="000D4762" w:rsidP="00B97D72">
      <w:pPr>
        <w:tabs>
          <w:tab w:val="left" w:pos="993"/>
        </w:tabs>
        <w:spacing w:after="0" w:line="240" w:lineRule="auto"/>
        <w:ind w:firstLine="567"/>
        <w:jc w:val="both"/>
        <w:rPr>
          <w:rFonts w:ascii="Times New Roman" w:hAnsi="Times New Roman" w:cs="Times New Roman"/>
          <w:bCs/>
          <w:sz w:val="28"/>
          <w:szCs w:val="28"/>
        </w:rPr>
      </w:pPr>
    </w:p>
    <w:p w14:paraId="6C58B2D7" w14:textId="77777777" w:rsidR="00B97D72" w:rsidRPr="00666B16" w:rsidRDefault="00B97D72" w:rsidP="00B97D72">
      <w:pPr>
        <w:tabs>
          <w:tab w:val="left" w:pos="993"/>
        </w:tabs>
        <w:spacing w:before="240" w:after="120" w:line="240" w:lineRule="auto"/>
        <w:ind w:firstLine="567"/>
        <w:rPr>
          <w:rFonts w:ascii="Times New Roman" w:hAnsi="Times New Roman" w:cs="Times New Roman"/>
          <w:b/>
          <w:bCs/>
          <w:sz w:val="24"/>
          <w:szCs w:val="24"/>
        </w:rPr>
      </w:pPr>
      <w:r w:rsidRPr="00666B16">
        <w:rPr>
          <w:rFonts w:ascii="Times New Roman" w:hAnsi="Times New Roman" w:cs="Times New Roman"/>
          <w:b/>
          <w:bCs/>
          <w:sz w:val="24"/>
          <w:szCs w:val="24"/>
        </w:rPr>
        <w:lastRenderedPageBreak/>
        <w:t>Список литературы</w:t>
      </w:r>
    </w:p>
    <w:p w14:paraId="21D1CCF5"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Таможенный кодекс Евразийского экономического союза (ред. от 29.05.2019</w:t>
      </w:r>
      <w:r>
        <w:rPr>
          <w:bCs/>
          <w:sz w:val="24"/>
          <w:szCs w:val="24"/>
        </w:rPr>
        <w:t xml:space="preserve"> г.</w:t>
      </w:r>
      <w:r w:rsidRPr="00666B16">
        <w:rPr>
          <w:bCs/>
          <w:sz w:val="24"/>
          <w:szCs w:val="24"/>
        </w:rPr>
        <w:t>) (приложение № 1 к Договору о Таможенном кодексе Евразийского экономического союза) // Официальный сайт ЕАЭС [</w:t>
      </w:r>
      <w:r>
        <w:rPr>
          <w:bCs/>
          <w:sz w:val="24"/>
          <w:szCs w:val="24"/>
        </w:rPr>
        <w:t>Электронный ресурс</w:t>
      </w:r>
      <w:r w:rsidRPr="00666B16">
        <w:rPr>
          <w:bCs/>
          <w:sz w:val="24"/>
          <w:szCs w:val="24"/>
        </w:rPr>
        <w:t>]</w:t>
      </w:r>
      <w:r>
        <w:rPr>
          <w:bCs/>
          <w:sz w:val="24"/>
          <w:szCs w:val="24"/>
        </w:rPr>
        <w:t>.</w:t>
      </w:r>
      <w:r w:rsidRPr="00666B16">
        <w:rPr>
          <w:bCs/>
          <w:sz w:val="24"/>
          <w:szCs w:val="24"/>
        </w:rPr>
        <w:t xml:space="preserve"> </w:t>
      </w:r>
      <w:r>
        <w:rPr>
          <w:bCs/>
          <w:sz w:val="24"/>
          <w:szCs w:val="24"/>
          <w:lang w:val="en-US"/>
        </w:rPr>
        <w:t>URL</w:t>
      </w:r>
      <w:r>
        <w:rPr>
          <w:bCs/>
          <w:sz w:val="24"/>
          <w:szCs w:val="24"/>
        </w:rPr>
        <w:t xml:space="preserve">: </w:t>
      </w:r>
      <w:hyperlink r:id="rId13" w:history="1">
        <w:r w:rsidRPr="00AF3032">
          <w:rPr>
            <w:rStyle w:val="a3"/>
            <w:bCs/>
            <w:sz w:val="24"/>
            <w:szCs w:val="24"/>
          </w:rPr>
          <w:t>http://www.eaeunion.org/</w:t>
        </w:r>
      </w:hyperlink>
      <w:r>
        <w:rPr>
          <w:bCs/>
          <w:sz w:val="24"/>
          <w:szCs w:val="24"/>
        </w:rPr>
        <w:t xml:space="preserve"> (дата обращения:</w:t>
      </w:r>
      <w:r w:rsidRPr="00666B16">
        <w:rPr>
          <w:bCs/>
          <w:sz w:val="24"/>
          <w:szCs w:val="24"/>
        </w:rPr>
        <w:t xml:space="preserve"> </w:t>
      </w:r>
      <w:r>
        <w:rPr>
          <w:bCs/>
          <w:sz w:val="24"/>
          <w:szCs w:val="24"/>
        </w:rPr>
        <w:t>0</w:t>
      </w:r>
      <w:r w:rsidRPr="00666B16">
        <w:rPr>
          <w:bCs/>
          <w:sz w:val="24"/>
          <w:szCs w:val="24"/>
        </w:rPr>
        <w:t>2.04.20</w:t>
      </w:r>
      <w:r>
        <w:rPr>
          <w:bCs/>
          <w:sz w:val="24"/>
          <w:szCs w:val="24"/>
        </w:rPr>
        <w:t>25).</w:t>
      </w:r>
    </w:p>
    <w:p w14:paraId="08B08762"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 xml:space="preserve">Кодекс Российской Федерации об административных правонарушениях от 30.12.2001 </w:t>
      </w:r>
      <w:r>
        <w:rPr>
          <w:bCs/>
          <w:sz w:val="24"/>
          <w:szCs w:val="24"/>
        </w:rPr>
        <w:t xml:space="preserve">г. </w:t>
      </w:r>
      <w:r w:rsidRPr="00666B16">
        <w:rPr>
          <w:bCs/>
          <w:sz w:val="24"/>
          <w:szCs w:val="24"/>
        </w:rPr>
        <w:t>№ 195-ФЗ // СЗ РФ</w:t>
      </w:r>
      <w:r>
        <w:rPr>
          <w:bCs/>
          <w:sz w:val="24"/>
          <w:szCs w:val="24"/>
        </w:rPr>
        <w:t xml:space="preserve">. </w:t>
      </w:r>
      <w:r w:rsidRPr="00666B16">
        <w:rPr>
          <w:bCs/>
          <w:sz w:val="24"/>
          <w:szCs w:val="24"/>
        </w:rPr>
        <w:t>2002</w:t>
      </w:r>
      <w:r>
        <w:rPr>
          <w:bCs/>
          <w:sz w:val="24"/>
          <w:szCs w:val="24"/>
        </w:rPr>
        <w:t>.</w:t>
      </w:r>
      <w:r w:rsidRPr="00666B16">
        <w:rPr>
          <w:bCs/>
          <w:sz w:val="24"/>
          <w:szCs w:val="24"/>
        </w:rPr>
        <w:t xml:space="preserve"> № 1 (ч. 1)</w:t>
      </w:r>
      <w:r>
        <w:rPr>
          <w:bCs/>
          <w:sz w:val="24"/>
          <w:szCs w:val="24"/>
        </w:rPr>
        <w:t>.</w:t>
      </w:r>
      <w:r w:rsidRPr="00666B16">
        <w:rPr>
          <w:bCs/>
          <w:sz w:val="24"/>
          <w:szCs w:val="24"/>
        </w:rPr>
        <w:t xml:space="preserve"> Ст. 1.</w:t>
      </w:r>
    </w:p>
    <w:p w14:paraId="77466CCD"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Приказ ФТС России от 08</w:t>
      </w:r>
      <w:r>
        <w:rPr>
          <w:bCs/>
          <w:sz w:val="24"/>
          <w:szCs w:val="24"/>
        </w:rPr>
        <w:t>.09.</w:t>
      </w:r>
      <w:r w:rsidRPr="00666B16">
        <w:rPr>
          <w:bCs/>
          <w:sz w:val="24"/>
          <w:szCs w:val="24"/>
        </w:rPr>
        <w:t>2020 г. №</w:t>
      </w:r>
      <w:r>
        <w:rPr>
          <w:bCs/>
          <w:sz w:val="24"/>
          <w:szCs w:val="24"/>
        </w:rPr>
        <w:t xml:space="preserve"> </w:t>
      </w:r>
      <w:r w:rsidRPr="00666B16">
        <w:rPr>
          <w:bCs/>
          <w:sz w:val="24"/>
          <w:szCs w:val="24"/>
        </w:rPr>
        <w:t>770 «Об утверждении Положения о Центральном экспертно-криминалистическом таможенном управлении» // Центральное экспертно-криминалистическое таможенное управление [Электронный ресурс]. URL: https://cektu.customs.gov.ru/about/pravovye-osnovy-deyatel-nosti?page=2 (дата обращения: 17.01.2025).</w:t>
      </w:r>
    </w:p>
    <w:p w14:paraId="63C8E922"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Берлова Н.В., Мельникова С.В. Роль экспертизы при выявлении таможенных правонарушений // Развитие таможенного дела Российской Федерации: дальневосточный вектор. 2023. №</w:t>
      </w:r>
      <w:r>
        <w:rPr>
          <w:bCs/>
          <w:sz w:val="24"/>
          <w:szCs w:val="24"/>
        </w:rPr>
        <w:t xml:space="preserve"> </w:t>
      </w:r>
      <w:r w:rsidRPr="00666B16">
        <w:rPr>
          <w:bCs/>
          <w:sz w:val="24"/>
          <w:szCs w:val="24"/>
        </w:rPr>
        <w:t>4. С. 19</w:t>
      </w:r>
      <w:r>
        <w:rPr>
          <w:bCs/>
          <w:sz w:val="24"/>
          <w:szCs w:val="24"/>
        </w:rPr>
        <w:t>–</w:t>
      </w:r>
      <w:r w:rsidRPr="00666B16">
        <w:rPr>
          <w:bCs/>
          <w:sz w:val="24"/>
          <w:szCs w:val="24"/>
        </w:rPr>
        <w:t xml:space="preserve">27. </w:t>
      </w:r>
    </w:p>
    <w:p w14:paraId="2DA4B683"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Геворкян Г.А., Карепанов В.С. Понятие, виды и особенности проведения таможенной экспертизы // Международный журнал гуманитарных и естественных наук</w:t>
      </w:r>
      <w:r>
        <w:rPr>
          <w:bCs/>
          <w:sz w:val="24"/>
          <w:szCs w:val="24"/>
        </w:rPr>
        <w:t>.</w:t>
      </w:r>
      <w:r w:rsidRPr="00666B16">
        <w:rPr>
          <w:bCs/>
          <w:sz w:val="24"/>
          <w:szCs w:val="24"/>
        </w:rPr>
        <w:t xml:space="preserve"> 2020. №</w:t>
      </w:r>
      <w:r>
        <w:rPr>
          <w:bCs/>
          <w:sz w:val="24"/>
          <w:szCs w:val="24"/>
        </w:rPr>
        <w:t xml:space="preserve"> </w:t>
      </w:r>
      <w:r w:rsidRPr="00666B16">
        <w:rPr>
          <w:bCs/>
          <w:sz w:val="24"/>
          <w:szCs w:val="24"/>
        </w:rPr>
        <w:t>7. С. 17</w:t>
      </w:r>
      <w:r>
        <w:rPr>
          <w:bCs/>
          <w:sz w:val="24"/>
          <w:szCs w:val="24"/>
        </w:rPr>
        <w:t>0–173</w:t>
      </w:r>
      <w:r w:rsidRPr="00666B16">
        <w:rPr>
          <w:bCs/>
          <w:sz w:val="24"/>
          <w:szCs w:val="24"/>
        </w:rPr>
        <w:t xml:space="preserve">. </w:t>
      </w:r>
    </w:p>
    <w:p w14:paraId="22FA8E6B"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Структура выполненных работ, выполненных ЦЭКТУ в I-IV кв. 2024 г. // Центральное экспертно-криминалистическое таможенное управление [Электронный ресурс]. URL: https://cektu.customs.gov.ru/ved/statisticheskaya-i-spravochnaya-inf/struktura-vypolnenyx-rabot-pokvarta (дата обращения: 14.03.2025).</w:t>
      </w:r>
    </w:p>
    <w:p w14:paraId="013655A6" w14:textId="77777777" w:rsidR="00B97D72" w:rsidRPr="00666B16" w:rsidRDefault="00B97D72" w:rsidP="00B97D72">
      <w:pPr>
        <w:pStyle w:val="a9"/>
        <w:numPr>
          <w:ilvl w:val="0"/>
          <w:numId w:val="2"/>
        </w:numPr>
        <w:tabs>
          <w:tab w:val="left" w:pos="993"/>
        </w:tabs>
        <w:spacing w:line="240" w:lineRule="auto"/>
        <w:ind w:left="0" w:firstLine="567"/>
        <w:contextualSpacing w:val="0"/>
        <w:rPr>
          <w:bCs/>
          <w:sz w:val="24"/>
          <w:szCs w:val="24"/>
        </w:rPr>
      </w:pPr>
      <w:r w:rsidRPr="00666B16">
        <w:rPr>
          <w:bCs/>
          <w:sz w:val="24"/>
          <w:szCs w:val="24"/>
        </w:rPr>
        <w:t>Чернышов В.В. Оценочная экспертиза в деятельности таможенных органов // Пробелы в российском законодательстве. Юридический журнал. 2023. №</w:t>
      </w:r>
      <w:r>
        <w:rPr>
          <w:bCs/>
          <w:sz w:val="24"/>
          <w:szCs w:val="24"/>
        </w:rPr>
        <w:t xml:space="preserve"> </w:t>
      </w:r>
      <w:r w:rsidRPr="00666B16">
        <w:rPr>
          <w:bCs/>
          <w:sz w:val="24"/>
          <w:szCs w:val="24"/>
        </w:rPr>
        <w:t xml:space="preserve">4. С. </w:t>
      </w:r>
      <w:r>
        <w:rPr>
          <w:bCs/>
          <w:sz w:val="24"/>
          <w:szCs w:val="24"/>
        </w:rPr>
        <w:t>198–204.</w:t>
      </w:r>
    </w:p>
    <w:p w14:paraId="1C806C51" w14:textId="77777777" w:rsidR="00B97D72" w:rsidRPr="006231C0" w:rsidRDefault="00B97D72" w:rsidP="00B97D72">
      <w:pPr>
        <w:spacing w:before="240" w:after="120" w:line="240" w:lineRule="auto"/>
        <w:ind w:firstLine="567"/>
        <w:jc w:val="both"/>
        <w:rPr>
          <w:rFonts w:ascii="Times New Roman" w:hAnsi="Times New Roman" w:cs="Times New Roman"/>
          <w:i/>
          <w:sz w:val="26"/>
          <w:szCs w:val="26"/>
        </w:rPr>
      </w:pPr>
      <w:r w:rsidRPr="006231C0">
        <w:rPr>
          <w:rFonts w:ascii="Times New Roman" w:hAnsi="Times New Roman" w:cs="Times New Roman"/>
          <w:i/>
          <w:sz w:val="26"/>
          <w:szCs w:val="26"/>
        </w:rPr>
        <w:t>Об автор</w:t>
      </w:r>
      <w:r w:rsidRPr="00B97D72">
        <w:rPr>
          <w:rFonts w:ascii="Times New Roman" w:hAnsi="Times New Roman" w:cs="Times New Roman"/>
          <w:i/>
          <w:sz w:val="26"/>
          <w:szCs w:val="26"/>
        </w:rPr>
        <w:t>е</w:t>
      </w:r>
      <w:r w:rsidRPr="006231C0">
        <w:rPr>
          <w:rFonts w:ascii="Times New Roman" w:hAnsi="Times New Roman" w:cs="Times New Roman"/>
          <w:i/>
          <w:sz w:val="26"/>
          <w:szCs w:val="26"/>
        </w:rPr>
        <w:t>:</w:t>
      </w:r>
    </w:p>
    <w:p w14:paraId="05C81CF2" w14:textId="77777777" w:rsidR="00B97D72" w:rsidRPr="006231C0" w:rsidRDefault="00B97D72" w:rsidP="00B97D72">
      <w:pPr>
        <w:spacing w:after="120" w:line="240" w:lineRule="auto"/>
        <w:ind w:firstLine="567"/>
        <w:jc w:val="both"/>
        <w:rPr>
          <w:rFonts w:ascii="Times New Roman" w:eastAsia="Times New Roman" w:hAnsi="Times New Roman" w:cs="Times New Roman"/>
          <w:sz w:val="26"/>
          <w:szCs w:val="26"/>
          <w:lang w:eastAsia="ru-RU"/>
        </w:rPr>
      </w:pPr>
      <w:r w:rsidRPr="00B97D72">
        <w:rPr>
          <w:rFonts w:ascii="Times New Roman" w:eastAsia="Times New Roman" w:hAnsi="Times New Roman" w:cs="Times New Roman"/>
          <w:sz w:val="26"/>
          <w:szCs w:val="26"/>
          <w:lang w:eastAsia="ru-RU"/>
        </w:rPr>
        <w:t>ДУБРОВСКАЯ Александра Олеговна</w:t>
      </w:r>
      <w:r w:rsidRPr="006231C0">
        <w:rPr>
          <w:rFonts w:ascii="Times New Roman" w:eastAsia="Times New Roman" w:hAnsi="Times New Roman" w:cs="Times New Roman"/>
          <w:sz w:val="26"/>
          <w:szCs w:val="26"/>
          <w:lang w:eastAsia="ru-RU"/>
        </w:rPr>
        <w:t xml:space="preserve"> – студент</w:t>
      </w:r>
      <w:r w:rsidRPr="00B97D72">
        <w:rPr>
          <w:rFonts w:ascii="Times New Roman" w:eastAsia="Times New Roman" w:hAnsi="Times New Roman" w:cs="Times New Roman"/>
          <w:sz w:val="26"/>
          <w:szCs w:val="26"/>
          <w:lang w:eastAsia="ru-RU"/>
        </w:rPr>
        <w:t>ка 5</w:t>
      </w:r>
      <w:r w:rsidRPr="006231C0">
        <w:rPr>
          <w:rFonts w:ascii="Times New Roman" w:eastAsia="Times New Roman" w:hAnsi="Times New Roman" w:cs="Times New Roman"/>
          <w:sz w:val="26"/>
          <w:szCs w:val="26"/>
          <w:lang w:eastAsia="ru-RU"/>
        </w:rPr>
        <w:t xml:space="preserve"> курса юридического факультета специальности 38.05.02 «Таможенное дело», </w:t>
      </w:r>
      <w:r w:rsidRPr="006231C0">
        <w:rPr>
          <w:rFonts w:ascii="Times New Roman" w:eastAsia="Times New Roman" w:hAnsi="Times New Roman" w:cs="Times New Roman"/>
          <w:sz w:val="26"/>
          <w:szCs w:val="26"/>
          <w:lang w:val="en-US" w:eastAsia="ru-RU"/>
        </w:rPr>
        <w:t>e</w:t>
      </w:r>
      <w:r w:rsidRPr="006231C0">
        <w:rPr>
          <w:rFonts w:ascii="Times New Roman" w:eastAsia="Times New Roman" w:hAnsi="Times New Roman" w:cs="Times New Roman"/>
          <w:sz w:val="26"/>
          <w:szCs w:val="26"/>
          <w:lang w:eastAsia="ru-RU"/>
        </w:rPr>
        <w:t>-</w:t>
      </w:r>
      <w:r w:rsidRPr="006231C0">
        <w:rPr>
          <w:rFonts w:ascii="Times New Roman" w:eastAsia="Times New Roman" w:hAnsi="Times New Roman" w:cs="Times New Roman"/>
          <w:sz w:val="26"/>
          <w:szCs w:val="26"/>
          <w:lang w:val="en-US" w:eastAsia="ru-RU"/>
        </w:rPr>
        <w:t>mail</w:t>
      </w:r>
      <w:r w:rsidRPr="006231C0">
        <w:rPr>
          <w:rFonts w:ascii="Times New Roman" w:eastAsia="Times New Roman" w:hAnsi="Times New Roman" w:cs="Times New Roman"/>
          <w:sz w:val="26"/>
          <w:szCs w:val="26"/>
          <w:lang w:eastAsia="ru-RU"/>
        </w:rPr>
        <w:t xml:space="preserve">: </w:t>
      </w:r>
      <w:r w:rsidRPr="00B97D72">
        <w:rPr>
          <w:rFonts w:ascii="Times New Roman" w:eastAsia="Times New Roman" w:hAnsi="Times New Roman" w:cs="Times New Roman"/>
          <w:sz w:val="26"/>
          <w:szCs w:val="26"/>
          <w:lang w:val="en-US" w:eastAsia="ru-RU"/>
        </w:rPr>
        <w:t>aozhukova</w:t>
      </w:r>
      <w:r w:rsidRPr="00B97D72">
        <w:rPr>
          <w:rFonts w:ascii="Times New Roman" w:eastAsia="Times New Roman" w:hAnsi="Times New Roman" w:cs="Times New Roman"/>
          <w:sz w:val="26"/>
          <w:szCs w:val="26"/>
          <w:lang w:eastAsia="ru-RU"/>
        </w:rPr>
        <w:t>@</w:t>
      </w:r>
      <w:r w:rsidRPr="00B97D72">
        <w:rPr>
          <w:rFonts w:ascii="Times New Roman" w:eastAsia="Times New Roman" w:hAnsi="Times New Roman" w:cs="Times New Roman"/>
          <w:sz w:val="26"/>
          <w:szCs w:val="26"/>
          <w:lang w:val="en-US" w:eastAsia="ru-RU"/>
        </w:rPr>
        <w:t>edu</w:t>
      </w:r>
      <w:r w:rsidRPr="00B97D72">
        <w:rPr>
          <w:rFonts w:ascii="Times New Roman" w:eastAsia="Times New Roman" w:hAnsi="Times New Roman" w:cs="Times New Roman"/>
          <w:sz w:val="26"/>
          <w:szCs w:val="26"/>
          <w:lang w:eastAsia="ru-RU"/>
        </w:rPr>
        <w:t>.</w:t>
      </w:r>
      <w:r w:rsidRPr="00B97D72">
        <w:rPr>
          <w:rFonts w:ascii="Times New Roman" w:eastAsia="Times New Roman" w:hAnsi="Times New Roman" w:cs="Times New Roman"/>
          <w:sz w:val="26"/>
          <w:szCs w:val="26"/>
          <w:lang w:val="en-US" w:eastAsia="ru-RU"/>
        </w:rPr>
        <w:t>tversu</w:t>
      </w:r>
      <w:r w:rsidRPr="00B97D72">
        <w:rPr>
          <w:rFonts w:ascii="Times New Roman" w:eastAsia="Times New Roman" w:hAnsi="Times New Roman" w:cs="Times New Roman"/>
          <w:sz w:val="26"/>
          <w:szCs w:val="26"/>
          <w:lang w:eastAsia="ru-RU"/>
        </w:rPr>
        <w:t>.</w:t>
      </w:r>
      <w:r w:rsidRPr="00B97D72">
        <w:rPr>
          <w:rFonts w:ascii="Times New Roman" w:eastAsia="Times New Roman" w:hAnsi="Times New Roman" w:cs="Times New Roman"/>
          <w:sz w:val="26"/>
          <w:szCs w:val="26"/>
          <w:lang w:val="en-US" w:eastAsia="ru-RU"/>
        </w:rPr>
        <w:t>ru</w:t>
      </w:r>
    </w:p>
    <w:p w14:paraId="690B33C2" w14:textId="77777777" w:rsidR="006231C0" w:rsidRDefault="006231C0" w:rsidP="006231C0">
      <w:pPr>
        <w:spacing w:after="120" w:line="240" w:lineRule="auto"/>
        <w:jc w:val="both"/>
      </w:pPr>
    </w:p>
    <w:p w14:paraId="6DCD98BD" w14:textId="77777777" w:rsidR="00B97D72" w:rsidRDefault="00B97D72" w:rsidP="006231C0">
      <w:pPr>
        <w:spacing w:after="120" w:line="240" w:lineRule="auto"/>
        <w:jc w:val="both"/>
      </w:pPr>
    </w:p>
    <w:p w14:paraId="03698B8A" w14:textId="77777777" w:rsidR="000D4762" w:rsidRDefault="000D4762" w:rsidP="006231C0">
      <w:pPr>
        <w:spacing w:after="120" w:line="240" w:lineRule="auto"/>
        <w:jc w:val="both"/>
      </w:pPr>
    </w:p>
    <w:p w14:paraId="031AF0CC" w14:textId="77777777" w:rsidR="000D4762" w:rsidRDefault="000D4762" w:rsidP="006231C0">
      <w:pPr>
        <w:spacing w:after="120" w:line="240" w:lineRule="auto"/>
        <w:jc w:val="both"/>
      </w:pPr>
    </w:p>
    <w:p w14:paraId="3B947669" w14:textId="77777777" w:rsidR="000D4762" w:rsidRDefault="000D4762" w:rsidP="006231C0">
      <w:pPr>
        <w:spacing w:after="120" w:line="240" w:lineRule="auto"/>
        <w:jc w:val="both"/>
      </w:pPr>
    </w:p>
    <w:p w14:paraId="498F6BBE" w14:textId="77777777" w:rsidR="000D4762" w:rsidRDefault="000D4762" w:rsidP="006231C0">
      <w:pPr>
        <w:spacing w:after="120" w:line="240" w:lineRule="auto"/>
        <w:jc w:val="both"/>
      </w:pPr>
    </w:p>
    <w:p w14:paraId="1E254173" w14:textId="77777777" w:rsidR="000D4762" w:rsidRDefault="000D4762" w:rsidP="006231C0">
      <w:pPr>
        <w:spacing w:after="120" w:line="240" w:lineRule="auto"/>
        <w:jc w:val="both"/>
      </w:pPr>
    </w:p>
    <w:p w14:paraId="164CA20F" w14:textId="77777777" w:rsidR="000D4762" w:rsidRDefault="000D4762" w:rsidP="006231C0">
      <w:pPr>
        <w:spacing w:after="120" w:line="240" w:lineRule="auto"/>
        <w:jc w:val="both"/>
      </w:pPr>
    </w:p>
    <w:p w14:paraId="14F1E5A7" w14:textId="77777777" w:rsidR="000D4762" w:rsidRDefault="000D4762" w:rsidP="006231C0">
      <w:pPr>
        <w:spacing w:after="120" w:line="240" w:lineRule="auto"/>
        <w:jc w:val="both"/>
      </w:pPr>
    </w:p>
    <w:p w14:paraId="1F040718" w14:textId="77777777" w:rsidR="000D4762" w:rsidRDefault="000D4762" w:rsidP="006231C0">
      <w:pPr>
        <w:spacing w:after="120" w:line="240" w:lineRule="auto"/>
        <w:jc w:val="both"/>
      </w:pPr>
    </w:p>
    <w:p w14:paraId="7890EBDF" w14:textId="77777777" w:rsidR="000D4762" w:rsidRDefault="000D4762" w:rsidP="006231C0">
      <w:pPr>
        <w:spacing w:after="120" w:line="240" w:lineRule="auto"/>
        <w:jc w:val="both"/>
      </w:pPr>
    </w:p>
    <w:p w14:paraId="6AB5C724" w14:textId="77777777" w:rsidR="00B97D72" w:rsidRDefault="00B97D72" w:rsidP="006231C0">
      <w:pPr>
        <w:spacing w:after="120" w:line="240" w:lineRule="auto"/>
        <w:jc w:val="both"/>
      </w:pPr>
    </w:p>
    <w:p w14:paraId="5AA5971A" w14:textId="77777777" w:rsidR="00872E1B" w:rsidRDefault="00872E1B" w:rsidP="006231C0">
      <w:pPr>
        <w:spacing w:after="120" w:line="240" w:lineRule="auto"/>
        <w:jc w:val="both"/>
      </w:pPr>
    </w:p>
    <w:p w14:paraId="1DA2B749" w14:textId="77777777" w:rsidR="00B97D72" w:rsidRDefault="00B97D72" w:rsidP="006231C0">
      <w:pPr>
        <w:spacing w:after="120" w:line="240" w:lineRule="auto"/>
        <w:jc w:val="both"/>
      </w:pPr>
    </w:p>
    <w:p w14:paraId="065E2225" w14:textId="77777777" w:rsidR="00B97D72" w:rsidRDefault="00B97D72" w:rsidP="006231C0">
      <w:pPr>
        <w:spacing w:after="120" w:line="240" w:lineRule="auto"/>
        <w:jc w:val="both"/>
      </w:pPr>
    </w:p>
    <w:p w14:paraId="6450A8E0" w14:textId="77777777" w:rsidR="00B97D72" w:rsidRDefault="00B97D72" w:rsidP="006231C0">
      <w:pPr>
        <w:spacing w:after="120" w:line="240" w:lineRule="auto"/>
        <w:jc w:val="both"/>
      </w:pPr>
    </w:p>
    <w:p w14:paraId="056B8580" w14:textId="77777777" w:rsidR="007B1315" w:rsidRPr="007B1315" w:rsidRDefault="007B1315" w:rsidP="007B1315">
      <w:pPr>
        <w:spacing w:after="0" w:line="240" w:lineRule="auto"/>
        <w:jc w:val="center"/>
        <w:rPr>
          <w:rFonts w:ascii="Times New Roman" w:eastAsia="Calibri" w:hAnsi="Times New Roman" w:cs="Times New Roman"/>
          <w:b/>
          <w:sz w:val="28"/>
          <w:szCs w:val="28"/>
        </w:rPr>
      </w:pPr>
      <w:r w:rsidRPr="007B1315">
        <w:rPr>
          <w:rFonts w:ascii="Times New Roman" w:eastAsia="Calibri" w:hAnsi="Times New Roman" w:cs="Times New Roman"/>
          <w:b/>
          <w:sz w:val="28"/>
          <w:szCs w:val="28"/>
        </w:rPr>
        <w:lastRenderedPageBreak/>
        <w:t>Развитие таможенного контроля после выпуска товаров</w:t>
      </w:r>
    </w:p>
    <w:p w14:paraId="08ED371A" w14:textId="77777777" w:rsidR="007B1315" w:rsidRPr="007B1315" w:rsidRDefault="007B1315" w:rsidP="007B1315">
      <w:pPr>
        <w:spacing w:before="120" w:after="120" w:line="240" w:lineRule="auto"/>
        <w:jc w:val="center"/>
        <w:rPr>
          <w:rFonts w:ascii="Times New Roman" w:eastAsia="Calibri" w:hAnsi="Times New Roman" w:cs="Times New Roman"/>
          <w:b/>
          <w:sz w:val="28"/>
          <w:szCs w:val="28"/>
        </w:rPr>
      </w:pPr>
      <w:r w:rsidRPr="007B1315">
        <w:rPr>
          <w:rFonts w:ascii="Times New Roman" w:eastAsia="Calibri" w:hAnsi="Times New Roman" w:cs="Times New Roman"/>
          <w:b/>
          <w:sz w:val="28"/>
          <w:szCs w:val="28"/>
        </w:rPr>
        <w:t xml:space="preserve">А.С. Жандарова </w:t>
      </w:r>
    </w:p>
    <w:p w14:paraId="0F678B62" w14:textId="77777777" w:rsidR="007B1315" w:rsidRPr="007B1315" w:rsidRDefault="007B1315" w:rsidP="007B1315">
      <w:pPr>
        <w:spacing w:after="0" w:line="240" w:lineRule="auto"/>
        <w:jc w:val="center"/>
        <w:rPr>
          <w:rFonts w:ascii="Times New Roman" w:eastAsia="Calibri" w:hAnsi="Times New Roman" w:cs="Times New Roman"/>
          <w:sz w:val="24"/>
          <w:szCs w:val="24"/>
        </w:rPr>
      </w:pPr>
      <w:r w:rsidRPr="007B1315">
        <w:rPr>
          <w:rFonts w:ascii="Times New Roman" w:eastAsia="Calibri" w:hAnsi="Times New Roman" w:cs="Times New Roman"/>
          <w:sz w:val="24"/>
          <w:szCs w:val="24"/>
        </w:rPr>
        <w:t>ФГБОУ ВО «Тверской государственный университет»</w:t>
      </w:r>
    </w:p>
    <w:p w14:paraId="125AE527" w14:textId="77777777" w:rsidR="007B1315" w:rsidRPr="007B1315" w:rsidRDefault="007B1315" w:rsidP="007B1315">
      <w:pPr>
        <w:spacing w:before="240" w:after="240" w:line="240" w:lineRule="auto"/>
        <w:jc w:val="center"/>
        <w:rPr>
          <w:rFonts w:ascii="Times New Roman" w:eastAsia="Calibri" w:hAnsi="Times New Roman" w:cs="Times New Roman"/>
          <w:sz w:val="24"/>
          <w:szCs w:val="28"/>
        </w:rPr>
      </w:pPr>
      <w:r w:rsidRPr="007B1315">
        <w:rPr>
          <w:rFonts w:ascii="Times New Roman" w:eastAsia="Calibri" w:hAnsi="Times New Roman" w:cs="Times New Roman"/>
          <w:sz w:val="24"/>
          <w:szCs w:val="28"/>
        </w:rPr>
        <w:t>Научный руководитель к.ф.н., доцент А.Б. Вобликов</w:t>
      </w:r>
    </w:p>
    <w:p w14:paraId="4415C5A3" w14:textId="77777777" w:rsidR="007B1315" w:rsidRPr="007B1315" w:rsidRDefault="007B1315" w:rsidP="007B1315">
      <w:pPr>
        <w:spacing w:after="0" w:line="240" w:lineRule="auto"/>
        <w:ind w:left="284" w:right="284"/>
        <w:jc w:val="both"/>
        <w:rPr>
          <w:rFonts w:ascii="Times New Roman" w:eastAsia="Calibri" w:hAnsi="Times New Roman" w:cs="Times New Roman"/>
          <w:sz w:val="24"/>
          <w:szCs w:val="24"/>
        </w:rPr>
      </w:pPr>
      <w:r w:rsidRPr="007B1315">
        <w:rPr>
          <w:rFonts w:ascii="Times New Roman" w:eastAsia="Calibri" w:hAnsi="Times New Roman" w:cs="Times New Roman"/>
          <w:sz w:val="24"/>
          <w:szCs w:val="24"/>
        </w:rPr>
        <w:t>В статье проводится анализ таможенного контроля после выпуска товаров на предмет его развития в рамках Стратегии развития таможенной службы Российской Федерации до 2030 г</w:t>
      </w:r>
      <w:r w:rsidR="003C170C">
        <w:rPr>
          <w:rFonts w:ascii="Times New Roman" w:eastAsia="Calibri" w:hAnsi="Times New Roman" w:cs="Times New Roman"/>
          <w:sz w:val="24"/>
          <w:szCs w:val="24"/>
        </w:rPr>
        <w:t>.</w:t>
      </w:r>
      <w:r w:rsidRPr="007B1315">
        <w:rPr>
          <w:rFonts w:ascii="Times New Roman" w:eastAsia="Calibri" w:hAnsi="Times New Roman" w:cs="Times New Roman"/>
          <w:sz w:val="24"/>
          <w:szCs w:val="24"/>
        </w:rPr>
        <w:t xml:space="preserve"> с учетом показателей исполнения таможенными органами фискальной функции. Отмечаются высокие показатели не только в части начисления, но и в части взыскания таможенных платежей. Рассматриваются направления и инструменты таможенного контроля после выпуска товаров, введенные Стратегией развития таможенной службы Российской Федерации до 2030 г</w:t>
      </w:r>
      <w:r w:rsidR="003C170C">
        <w:rPr>
          <w:rFonts w:ascii="Times New Roman" w:eastAsia="Calibri" w:hAnsi="Times New Roman" w:cs="Times New Roman"/>
          <w:sz w:val="24"/>
          <w:szCs w:val="24"/>
        </w:rPr>
        <w:t>.</w:t>
      </w:r>
      <w:r w:rsidRPr="007B1315">
        <w:rPr>
          <w:rFonts w:ascii="Times New Roman" w:eastAsia="Calibri" w:hAnsi="Times New Roman" w:cs="Times New Roman"/>
          <w:sz w:val="24"/>
          <w:szCs w:val="24"/>
        </w:rPr>
        <w:t xml:space="preserve"> в качестве проектов. Оценивается состояние реализации инновационных походов к организации таможенного контроля после выпуска товаров. </w:t>
      </w:r>
    </w:p>
    <w:p w14:paraId="124BC819" w14:textId="77777777" w:rsidR="007B1315" w:rsidRPr="007B1315" w:rsidRDefault="007B1315" w:rsidP="007B1315">
      <w:pPr>
        <w:spacing w:after="0" w:line="240" w:lineRule="auto"/>
        <w:ind w:left="284" w:right="284"/>
        <w:jc w:val="both"/>
        <w:rPr>
          <w:rFonts w:ascii="Times New Roman" w:eastAsia="Calibri" w:hAnsi="Times New Roman" w:cs="Times New Roman"/>
          <w:sz w:val="24"/>
          <w:szCs w:val="24"/>
        </w:rPr>
      </w:pPr>
      <w:r w:rsidRPr="007B1315">
        <w:rPr>
          <w:rFonts w:ascii="Times New Roman" w:eastAsia="Calibri" w:hAnsi="Times New Roman" w:cs="Times New Roman"/>
          <w:b/>
          <w:i/>
          <w:sz w:val="24"/>
          <w:szCs w:val="24"/>
        </w:rPr>
        <w:t>Ключевые слова</w:t>
      </w:r>
      <w:r w:rsidRPr="007B1315">
        <w:rPr>
          <w:rFonts w:ascii="Times New Roman" w:eastAsia="Calibri" w:hAnsi="Times New Roman" w:cs="Times New Roman"/>
          <w:sz w:val="24"/>
          <w:szCs w:val="24"/>
        </w:rPr>
        <w:t xml:space="preserve">: </w:t>
      </w:r>
      <w:r w:rsidRPr="007B1315">
        <w:rPr>
          <w:rFonts w:ascii="Times New Roman" w:eastAsia="Calibri" w:hAnsi="Times New Roman" w:cs="Times New Roman"/>
          <w:i/>
          <w:sz w:val="24"/>
          <w:szCs w:val="24"/>
        </w:rPr>
        <w:t>таможенный контроль после выпуска товаров, цифровой двойник, таможенный мониторинг, таможенный аудит, таможенные платежи, системы прослеживаемости товаров</w:t>
      </w:r>
      <w:r w:rsidRPr="007B1315">
        <w:rPr>
          <w:rFonts w:ascii="Times New Roman" w:eastAsia="Calibri" w:hAnsi="Times New Roman" w:cs="Times New Roman"/>
          <w:sz w:val="24"/>
          <w:szCs w:val="24"/>
        </w:rPr>
        <w:t xml:space="preserve">. </w:t>
      </w:r>
    </w:p>
    <w:p w14:paraId="00481E4F" w14:textId="77777777" w:rsidR="007B1315" w:rsidRPr="007B1315" w:rsidRDefault="007B1315" w:rsidP="007B1315">
      <w:pPr>
        <w:spacing w:after="0" w:line="240" w:lineRule="auto"/>
        <w:ind w:firstLine="709"/>
        <w:contextualSpacing/>
        <w:jc w:val="both"/>
        <w:rPr>
          <w:rFonts w:ascii="Times New Roman" w:eastAsia="Calibri" w:hAnsi="Times New Roman" w:cs="Times New Roman"/>
          <w:sz w:val="28"/>
          <w:szCs w:val="28"/>
        </w:rPr>
      </w:pPr>
    </w:p>
    <w:p w14:paraId="69BF6B27"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Таможенный контроль – динамично развивающийся институт таможенного дела Российской Федерации и ЕАЭС, причиной чему является качественный подход к стратегическому планированию. Одной из важнейших задач таможенной службы Российской Федерации до 2020 г. было смещение акцента с фактического таможенного контроля на таможенный контроль после выпуска товаров и обеспечение качественно нового уровня такого контроля. Поставленные цели были достигнуты за счет: </w:t>
      </w:r>
    </w:p>
    <w:p w14:paraId="6F7EA8AF"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 внедрения риск-ориентированного подхода к выбору объектов таможенного контроля; </w:t>
      </w:r>
    </w:p>
    <w:p w14:paraId="691A30EA"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 повышения эффективности проверочных мероприятий при параллельном сокращении их численности; </w:t>
      </w:r>
    </w:p>
    <w:p w14:paraId="2CD37E37"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снижения административной нагрузки на добросовестных участников внешнеэкономической деятельности;</w:t>
      </w:r>
    </w:p>
    <w:p w14:paraId="489DCB76"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 обеспечено эффективное взаимодействие с иными государственными органами [1]. </w:t>
      </w:r>
    </w:p>
    <w:p w14:paraId="689352A5"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Основное направление деятельности таможенных органов – исполнение фискальной функции. Преимущественная часть контрольных мероприятий завершается доначислением таможенных платежей, подлежащих к уплате. </w:t>
      </w:r>
    </w:p>
    <w:p w14:paraId="76D6698B"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Итоги таможенного контроля после выпуска товаров публикуются ФТС России на официальном интернет-сайте ежеквартально. За 2023-2024 г. в количественном эквиваленте опубликована информация исключительно в отношении начисленных и взысканных таможенных платежей, тогда как в 2022 официальная информация содержала в себе показатели возбужденных уголовных дел и дел об административных правонарушениях по результатам таможенного контроля, а также сведения о штрафах, начисленных органами государственной власти (отличными от таможенных) на основании результатов таможенных проверок. </w:t>
      </w:r>
    </w:p>
    <w:p w14:paraId="1A9BDF07"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lastRenderedPageBreak/>
        <w:t xml:space="preserve">Размеры начисленных и взысканных таможенных платежей, а также их соотношение по каждому году в интервале с 2022 г. по 2024 г. представлены в таблице 1. </w:t>
      </w:r>
    </w:p>
    <w:p w14:paraId="68C7C7D0" w14:textId="77777777" w:rsidR="007B1315" w:rsidRPr="007B1315" w:rsidRDefault="007B1315" w:rsidP="007B1315">
      <w:pPr>
        <w:spacing w:after="0" w:line="240" w:lineRule="auto"/>
        <w:ind w:firstLine="454"/>
        <w:contextualSpacing/>
        <w:jc w:val="right"/>
        <w:rPr>
          <w:rFonts w:ascii="Times New Roman" w:eastAsia="Calibri" w:hAnsi="Times New Roman" w:cs="Times New Roman"/>
          <w:sz w:val="28"/>
          <w:szCs w:val="28"/>
        </w:rPr>
      </w:pPr>
      <w:r w:rsidRPr="007B1315">
        <w:rPr>
          <w:rFonts w:ascii="Times New Roman" w:eastAsia="Calibri" w:hAnsi="Times New Roman" w:cs="Times New Roman"/>
          <w:sz w:val="28"/>
          <w:szCs w:val="28"/>
        </w:rPr>
        <w:t>Таблица 1</w:t>
      </w:r>
    </w:p>
    <w:p w14:paraId="53496036" w14:textId="77777777" w:rsidR="007B1315" w:rsidRPr="007B1315" w:rsidRDefault="007B1315" w:rsidP="007B1315">
      <w:pPr>
        <w:spacing w:after="0" w:line="240" w:lineRule="auto"/>
        <w:ind w:firstLine="454"/>
        <w:contextualSpacing/>
        <w:jc w:val="center"/>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Результаты таможенного контроля после выпуска товаров </w:t>
      </w:r>
      <w:r>
        <w:rPr>
          <w:rFonts w:ascii="Times New Roman" w:eastAsia="Calibri" w:hAnsi="Times New Roman" w:cs="Times New Roman"/>
          <w:sz w:val="28"/>
          <w:szCs w:val="28"/>
        </w:rPr>
        <w:br/>
      </w:r>
      <w:r w:rsidRPr="007B1315">
        <w:rPr>
          <w:rFonts w:ascii="Times New Roman" w:eastAsia="Calibri" w:hAnsi="Times New Roman" w:cs="Times New Roman"/>
          <w:sz w:val="28"/>
          <w:szCs w:val="28"/>
        </w:rPr>
        <w:t>за 2022</w:t>
      </w:r>
      <w:r w:rsidR="00872E1B">
        <w:rPr>
          <w:rFonts w:ascii="Times New Roman" w:eastAsia="Calibri" w:hAnsi="Times New Roman" w:cs="Times New Roman"/>
          <w:sz w:val="28"/>
          <w:szCs w:val="28"/>
        </w:rPr>
        <w:t>–</w:t>
      </w:r>
      <w:r w:rsidRPr="007B1315">
        <w:rPr>
          <w:rFonts w:ascii="Times New Roman" w:eastAsia="Calibri" w:hAnsi="Times New Roman" w:cs="Times New Roman"/>
          <w:sz w:val="28"/>
          <w:szCs w:val="28"/>
        </w:rPr>
        <w:t>2024 г</w:t>
      </w:r>
      <w:r w:rsidR="00872E1B">
        <w:rPr>
          <w:rFonts w:ascii="Times New Roman" w:eastAsia="Calibri" w:hAnsi="Times New Roman" w:cs="Times New Roman"/>
          <w:sz w:val="28"/>
          <w:szCs w:val="28"/>
        </w:rPr>
        <w:t>г.</w:t>
      </w:r>
      <w:r w:rsidRPr="007B1315">
        <w:rPr>
          <w:rFonts w:ascii="Times New Roman" w:eastAsia="Calibri" w:hAnsi="Times New Roman" w:cs="Times New Roman"/>
          <w:sz w:val="28"/>
          <w:szCs w:val="28"/>
        </w:rPr>
        <w:t xml:space="preserve"> [5]</w:t>
      </w:r>
    </w:p>
    <w:p w14:paraId="40FCD5CD" w14:textId="77777777" w:rsidR="007B1315" w:rsidRPr="00872E1B" w:rsidRDefault="007B1315" w:rsidP="007B1315">
      <w:pPr>
        <w:spacing w:after="0" w:line="240" w:lineRule="auto"/>
        <w:ind w:firstLine="454"/>
        <w:contextualSpacing/>
        <w:jc w:val="center"/>
        <w:rPr>
          <w:rFonts w:ascii="Times New Roman" w:eastAsia="Calibri" w:hAnsi="Times New Roman" w:cs="Times New Roman"/>
          <w:sz w:val="16"/>
          <w:szCs w:val="16"/>
        </w:rPr>
      </w:pPr>
    </w:p>
    <w:tbl>
      <w:tblPr>
        <w:tblStyle w:val="10"/>
        <w:tblW w:w="5000" w:type="pct"/>
        <w:tblLook w:val="04A0" w:firstRow="1" w:lastRow="0" w:firstColumn="1" w:lastColumn="0" w:noHBand="0" w:noVBand="1"/>
      </w:tblPr>
      <w:tblGrid>
        <w:gridCol w:w="3257"/>
        <w:gridCol w:w="2269"/>
        <w:gridCol w:w="2124"/>
        <w:gridCol w:w="1978"/>
      </w:tblGrid>
      <w:tr w:rsidR="007B1315" w:rsidRPr="000D4762" w14:paraId="2AECF2F9" w14:textId="77777777" w:rsidTr="00872E1B">
        <w:tc>
          <w:tcPr>
            <w:tcW w:w="1691" w:type="pct"/>
            <w:vAlign w:val="center"/>
          </w:tcPr>
          <w:p w14:paraId="3EA2FFAD" w14:textId="77777777" w:rsidR="007B1315" w:rsidRPr="000D4762" w:rsidRDefault="007B1315" w:rsidP="007B1315">
            <w:pPr>
              <w:contextualSpacing/>
              <w:jc w:val="center"/>
              <w:rPr>
                <w:rFonts w:eastAsia="Calibri"/>
                <w:sz w:val="24"/>
                <w:szCs w:val="24"/>
              </w:rPr>
            </w:pPr>
          </w:p>
        </w:tc>
        <w:tc>
          <w:tcPr>
            <w:tcW w:w="1178" w:type="pct"/>
            <w:vAlign w:val="center"/>
          </w:tcPr>
          <w:p w14:paraId="0E376066" w14:textId="77777777" w:rsidR="007B1315" w:rsidRPr="000D4762" w:rsidRDefault="007B1315" w:rsidP="007B1315">
            <w:pPr>
              <w:contextualSpacing/>
              <w:jc w:val="center"/>
              <w:rPr>
                <w:rFonts w:eastAsia="Calibri"/>
                <w:sz w:val="24"/>
                <w:szCs w:val="24"/>
              </w:rPr>
            </w:pPr>
            <w:r w:rsidRPr="000D4762">
              <w:rPr>
                <w:rFonts w:eastAsia="Calibri"/>
                <w:sz w:val="24"/>
                <w:szCs w:val="24"/>
              </w:rPr>
              <w:t>2022</w:t>
            </w:r>
          </w:p>
        </w:tc>
        <w:tc>
          <w:tcPr>
            <w:tcW w:w="1103" w:type="pct"/>
            <w:vAlign w:val="center"/>
          </w:tcPr>
          <w:p w14:paraId="7D79E6A4" w14:textId="77777777" w:rsidR="007B1315" w:rsidRPr="000D4762" w:rsidRDefault="007B1315" w:rsidP="007B1315">
            <w:pPr>
              <w:contextualSpacing/>
              <w:jc w:val="center"/>
              <w:rPr>
                <w:rFonts w:eastAsia="Calibri"/>
                <w:sz w:val="24"/>
                <w:szCs w:val="24"/>
              </w:rPr>
            </w:pPr>
            <w:r w:rsidRPr="000D4762">
              <w:rPr>
                <w:rFonts w:eastAsia="Calibri"/>
                <w:sz w:val="24"/>
                <w:szCs w:val="24"/>
              </w:rPr>
              <w:t>2023</w:t>
            </w:r>
          </w:p>
        </w:tc>
        <w:tc>
          <w:tcPr>
            <w:tcW w:w="1027" w:type="pct"/>
            <w:vAlign w:val="center"/>
          </w:tcPr>
          <w:p w14:paraId="48922D9E" w14:textId="77777777" w:rsidR="007B1315" w:rsidRPr="000D4762" w:rsidRDefault="007B1315" w:rsidP="007B1315">
            <w:pPr>
              <w:contextualSpacing/>
              <w:jc w:val="center"/>
              <w:rPr>
                <w:rFonts w:eastAsia="Calibri"/>
                <w:sz w:val="24"/>
                <w:szCs w:val="24"/>
              </w:rPr>
            </w:pPr>
            <w:r w:rsidRPr="000D4762">
              <w:rPr>
                <w:rFonts w:eastAsia="Calibri"/>
                <w:sz w:val="24"/>
                <w:szCs w:val="24"/>
              </w:rPr>
              <w:t>2024</w:t>
            </w:r>
          </w:p>
        </w:tc>
      </w:tr>
      <w:tr w:rsidR="007B1315" w:rsidRPr="000D4762" w14:paraId="29A7B017" w14:textId="77777777" w:rsidTr="00872E1B">
        <w:tc>
          <w:tcPr>
            <w:tcW w:w="1691" w:type="pct"/>
            <w:vAlign w:val="center"/>
          </w:tcPr>
          <w:p w14:paraId="5F31F580" w14:textId="77777777" w:rsidR="007B1315" w:rsidRPr="000D4762" w:rsidRDefault="007B1315" w:rsidP="007B1315">
            <w:pPr>
              <w:contextualSpacing/>
              <w:jc w:val="center"/>
              <w:rPr>
                <w:rFonts w:eastAsia="Calibri"/>
                <w:sz w:val="24"/>
                <w:szCs w:val="24"/>
              </w:rPr>
            </w:pPr>
            <w:r w:rsidRPr="000D4762">
              <w:rPr>
                <w:rFonts w:eastAsia="Calibri"/>
                <w:sz w:val="24"/>
                <w:szCs w:val="24"/>
              </w:rPr>
              <w:t>Сумма доначисленных таможенных платежей</w:t>
            </w:r>
          </w:p>
        </w:tc>
        <w:tc>
          <w:tcPr>
            <w:tcW w:w="1178" w:type="pct"/>
            <w:vAlign w:val="center"/>
          </w:tcPr>
          <w:p w14:paraId="1AA40E70" w14:textId="77777777" w:rsidR="007B1315" w:rsidRPr="000D4762" w:rsidRDefault="007B1315" w:rsidP="007B1315">
            <w:pPr>
              <w:contextualSpacing/>
              <w:jc w:val="center"/>
              <w:rPr>
                <w:rFonts w:eastAsia="Calibri"/>
                <w:sz w:val="24"/>
                <w:szCs w:val="24"/>
              </w:rPr>
            </w:pPr>
            <w:r w:rsidRPr="000D4762">
              <w:rPr>
                <w:rFonts w:eastAsia="Calibri"/>
                <w:sz w:val="24"/>
                <w:szCs w:val="24"/>
              </w:rPr>
              <w:t>28 млрд руб.</w:t>
            </w:r>
          </w:p>
        </w:tc>
        <w:tc>
          <w:tcPr>
            <w:tcW w:w="1103" w:type="pct"/>
            <w:vAlign w:val="center"/>
          </w:tcPr>
          <w:p w14:paraId="22CA977C" w14:textId="77777777" w:rsidR="007B1315" w:rsidRPr="000D4762" w:rsidRDefault="007B1315" w:rsidP="007B1315">
            <w:pPr>
              <w:contextualSpacing/>
              <w:jc w:val="center"/>
              <w:rPr>
                <w:rFonts w:eastAsia="Calibri"/>
                <w:sz w:val="24"/>
                <w:szCs w:val="24"/>
              </w:rPr>
            </w:pPr>
            <w:r w:rsidRPr="000D4762">
              <w:rPr>
                <w:rFonts w:eastAsia="Calibri"/>
                <w:sz w:val="24"/>
                <w:szCs w:val="24"/>
              </w:rPr>
              <w:t>35,8 млрд руб.</w:t>
            </w:r>
          </w:p>
        </w:tc>
        <w:tc>
          <w:tcPr>
            <w:tcW w:w="1027" w:type="pct"/>
            <w:vAlign w:val="center"/>
          </w:tcPr>
          <w:p w14:paraId="51223DBF" w14:textId="77777777" w:rsidR="007B1315" w:rsidRPr="000D4762" w:rsidRDefault="007B1315" w:rsidP="007B1315">
            <w:pPr>
              <w:contextualSpacing/>
              <w:jc w:val="center"/>
              <w:rPr>
                <w:rFonts w:eastAsia="Calibri"/>
                <w:sz w:val="24"/>
                <w:szCs w:val="24"/>
              </w:rPr>
            </w:pPr>
            <w:r w:rsidRPr="000D4762">
              <w:rPr>
                <w:rFonts w:eastAsia="Calibri"/>
                <w:sz w:val="24"/>
                <w:szCs w:val="24"/>
              </w:rPr>
              <w:t>56,4 млрд руб.</w:t>
            </w:r>
          </w:p>
        </w:tc>
      </w:tr>
      <w:tr w:rsidR="007B1315" w:rsidRPr="000D4762" w14:paraId="58021664" w14:textId="77777777" w:rsidTr="00872E1B">
        <w:tc>
          <w:tcPr>
            <w:tcW w:w="1691" w:type="pct"/>
            <w:vAlign w:val="center"/>
          </w:tcPr>
          <w:p w14:paraId="211B24D2" w14:textId="77777777" w:rsidR="007B1315" w:rsidRPr="000D4762" w:rsidRDefault="007B1315" w:rsidP="007B1315">
            <w:pPr>
              <w:contextualSpacing/>
              <w:jc w:val="center"/>
              <w:rPr>
                <w:rFonts w:eastAsia="Calibri"/>
                <w:sz w:val="24"/>
                <w:szCs w:val="24"/>
              </w:rPr>
            </w:pPr>
            <w:r w:rsidRPr="000D4762">
              <w:rPr>
                <w:rFonts w:eastAsia="Calibri"/>
                <w:sz w:val="24"/>
                <w:szCs w:val="24"/>
              </w:rPr>
              <w:t>Сумма взысканных таможенных платежей</w:t>
            </w:r>
          </w:p>
        </w:tc>
        <w:tc>
          <w:tcPr>
            <w:tcW w:w="1178" w:type="pct"/>
            <w:vAlign w:val="center"/>
          </w:tcPr>
          <w:p w14:paraId="29604430" w14:textId="77777777" w:rsidR="007B1315" w:rsidRPr="000D4762" w:rsidRDefault="007B1315" w:rsidP="007B1315">
            <w:pPr>
              <w:contextualSpacing/>
              <w:jc w:val="center"/>
              <w:rPr>
                <w:rFonts w:eastAsia="Calibri"/>
                <w:sz w:val="24"/>
                <w:szCs w:val="24"/>
              </w:rPr>
            </w:pPr>
            <w:r w:rsidRPr="000D4762">
              <w:rPr>
                <w:rFonts w:eastAsia="Calibri"/>
                <w:sz w:val="24"/>
                <w:szCs w:val="24"/>
              </w:rPr>
              <w:t>18,5 млрд руб.</w:t>
            </w:r>
          </w:p>
        </w:tc>
        <w:tc>
          <w:tcPr>
            <w:tcW w:w="1103" w:type="pct"/>
            <w:vAlign w:val="center"/>
          </w:tcPr>
          <w:p w14:paraId="6D24AC3E" w14:textId="77777777" w:rsidR="007B1315" w:rsidRPr="000D4762" w:rsidRDefault="007B1315" w:rsidP="007B1315">
            <w:pPr>
              <w:contextualSpacing/>
              <w:jc w:val="center"/>
              <w:rPr>
                <w:rFonts w:eastAsia="Calibri"/>
                <w:sz w:val="24"/>
                <w:szCs w:val="24"/>
              </w:rPr>
            </w:pPr>
            <w:r w:rsidRPr="000D4762">
              <w:rPr>
                <w:rFonts w:eastAsia="Calibri"/>
                <w:sz w:val="24"/>
                <w:szCs w:val="24"/>
              </w:rPr>
              <w:t>25,8 млрд руб.</w:t>
            </w:r>
          </w:p>
        </w:tc>
        <w:tc>
          <w:tcPr>
            <w:tcW w:w="1027" w:type="pct"/>
            <w:vAlign w:val="center"/>
          </w:tcPr>
          <w:p w14:paraId="32F0B951" w14:textId="77777777" w:rsidR="007B1315" w:rsidRPr="000D4762" w:rsidRDefault="007B1315" w:rsidP="007B1315">
            <w:pPr>
              <w:contextualSpacing/>
              <w:jc w:val="center"/>
              <w:rPr>
                <w:rFonts w:eastAsia="Calibri"/>
                <w:sz w:val="24"/>
                <w:szCs w:val="24"/>
              </w:rPr>
            </w:pPr>
            <w:r w:rsidRPr="000D4762">
              <w:rPr>
                <w:rFonts w:eastAsia="Calibri"/>
                <w:sz w:val="24"/>
                <w:szCs w:val="24"/>
              </w:rPr>
              <w:t>43,2 млрд руб.</w:t>
            </w:r>
          </w:p>
        </w:tc>
      </w:tr>
      <w:tr w:rsidR="007B1315" w:rsidRPr="000D4762" w14:paraId="2DED34C3" w14:textId="77777777" w:rsidTr="00872E1B">
        <w:tc>
          <w:tcPr>
            <w:tcW w:w="1691" w:type="pct"/>
            <w:vAlign w:val="center"/>
          </w:tcPr>
          <w:p w14:paraId="6321DC7B" w14:textId="77777777" w:rsidR="007B1315" w:rsidRPr="000D4762" w:rsidRDefault="007B1315" w:rsidP="007B1315">
            <w:pPr>
              <w:contextualSpacing/>
              <w:jc w:val="center"/>
              <w:rPr>
                <w:rFonts w:eastAsia="Calibri"/>
                <w:sz w:val="24"/>
                <w:szCs w:val="24"/>
              </w:rPr>
            </w:pPr>
            <w:r w:rsidRPr="000D4762">
              <w:rPr>
                <w:rFonts w:eastAsia="Calibri"/>
                <w:sz w:val="24"/>
                <w:szCs w:val="24"/>
              </w:rPr>
              <w:t>Процент взыскания начисленных таможенных платежей</w:t>
            </w:r>
          </w:p>
        </w:tc>
        <w:tc>
          <w:tcPr>
            <w:tcW w:w="1178" w:type="pct"/>
            <w:vAlign w:val="center"/>
          </w:tcPr>
          <w:p w14:paraId="251458F1" w14:textId="77777777" w:rsidR="007B1315" w:rsidRPr="000D4762" w:rsidRDefault="007B1315" w:rsidP="007B1315">
            <w:pPr>
              <w:contextualSpacing/>
              <w:jc w:val="center"/>
              <w:rPr>
                <w:rFonts w:eastAsia="Calibri"/>
                <w:sz w:val="24"/>
                <w:szCs w:val="24"/>
              </w:rPr>
            </w:pPr>
            <w:r w:rsidRPr="000D4762">
              <w:rPr>
                <w:rFonts w:eastAsia="Calibri"/>
                <w:sz w:val="24"/>
                <w:szCs w:val="24"/>
              </w:rPr>
              <w:t>66,07</w:t>
            </w:r>
            <w:r w:rsidR="00872E1B" w:rsidRPr="000D4762">
              <w:rPr>
                <w:rFonts w:eastAsia="Calibri"/>
                <w:sz w:val="24"/>
                <w:szCs w:val="24"/>
              </w:rPr>
              <w:t> </w:t>
            </w:r>
            <w:r w:rsidRPr="000D4762">
              <w:rPr>
                <w:rFonts w:eastAsia="Calibri"/>
                <w:sz w:val="24"/>
                <w:szCs w:val="24"/>
              </w:rPr>
              <w:t>%</w:t>
            </w:r>
          </w:p>
        </w:tc>
        <w:tc>
          <w:tcPr>
            <w:tcW w:w="1103" w:type="pct"/>
            <w:vAlign w:val="center"/>
          </w:tcPr>
          <w:p w14:paraId="18A4CB80" w14:textId="77777777" w:rsidR="007B1315" w:rsidRPr="000D4762" w:rsidRDefault="007B1315" w:rsidP="007B1315">
            <w:pPr>
              <w:contextualSpacing/>
              <w:jc w:val="center"/>
              <w:rPr>
                <w:rFonts w:eastAsia="Calibri"/>
                <w:sz w:val="24"/>
                <w:szCs w:val="24"/>
              </w:rPr>
            </w:pPr>
            <w:r w:rsidRPr="000D4762">
              <w:rPr>
                <w:rFonts w:eastAsia="Calibri"/>
                <w:sz w:val="24"/>
                <w:szCs w:val="24"/>
              </w:rPr>
              <w:t>72,05</w:t>
            </w:r>
            <w:r w:rsidR="00872E1B" w:rsidRPr="000D4762">
              <w:rPr>
                <w:rFonts w:eastAsia="Calibri"/>
                <w:sz w:val="24"/>
                <w:szCs w:val="24"/>
              </w:rPr>
              <w:t> </w:t>
            </w:r>
            <w:r w:rsidRPr="000D4762">
              <w:rPr>
                <w:rFonts w:eastAsia="Calibri"/>
                <w:sz w:val="24"/>
                <w:szCs w:val="24"/>
              </w:rPr>
              <w:t>%</w:t>
            </w:r>
          </w:p>
        </w:tc>
        <w:tc>
          <w:tcPr>
            <w:tcW w:w="1027" w:type="pct"/>
            <w:vAlign w:val="center"/>
          </w:tcPr>
          <w:p w14:paraId="051FBEF3" w14:textId="77777777" w:rsidR="007B1315" w:rsidRPr="000D4762" w:rsidRDefault="007B1315" w:rsidP="007B1315">
            <w:pPr>
              <w:contextualSpacing/>
              <w:jc w:val="center"/>
              <w:rPr>
                <w:rFonts w:eastAsia="Calibri"/>
                <w:sz w:val="24"/>
                <w:szCs w:val="24"/>
              </w:rPr>
            </w:pPr>
            <w:r w:rsidRPr="000D4762">
              <w:rPr>
                <w:rFonts w:eastAsia="Calibri"/>
                <w:sz w:val="24"/>
                <w:szCs w:val="24"/>
              </w:rPr>
              <w:t>76,49</w:t>
            </w:r>
            <w:r w:rsidR="00872E1B" w:rsidRPr="000D4762">
              <w:rPr>
                <w:rFonts w:eastAsia="Calibri"/>
                <w:sz w:val="24"/>
                <w:szCs w:val="24"/>
              </w:rPr>
              <w:t> </w:t>
            </w:r>
            <w:r w:rsidRPr="000D4762">
              <w:rPr>
                <w:rFonts w:eastAsia="Calibri"/>
                <w:sz w:val="24"/>
                <w:szCs w:val="24"/>
              </w:rPr>
              <w:t>%</w:t>
            </w:r>
          </w:p>
        </w:tc>
      </w:tr>
    </w:tbl>
    <w:p w14:paraId="000DF76F" w14:textId="77777777" w:rsidR="007B1315" w:rsidRPr="00D352A3" w:rsidRDefault="007B1315" w:rsidP="007B1315">
      <w:pPr>
        <w:spacing w:after="0" w:line="240" w:lineRule="auto"/>
        <w:ind w:firstLine="454"/>
        <w:contextualSpacing/>
        <w:jc w:val="center"/>
        <w:rPr>
          <w:rFonts w:ascii="Times New Roman" w:eastAsia="Calibri" w:hAnsi="Times New Roman" w:cs="Times New Roman"/>
          <w:sz w:val="16"/>
          <w:szCs w:val="16"/>
        </w:rPr>
      </w:pPr>
    </w:p>
    <w:p w14:paraId="32DA0197"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На основании приведенных данных можно говорить о том, что ежегодно в течение трех последних лет наблюдается рост не только количества поступающих в бюджет Российской Федерации таможенных платежей, но и объем взысканных таможенных платежей относительно начисленного объема. Подобная динамика обосновывается развитием таможенной службы, эффективностью смещения акцента на таможенный контроль после выпуска товаров, уменьшением стоимости российского рубля на международном рынке и т.д</w:t>
      </w:r>
      <w:r w:rsidR="00D352A3">
        <w:rPr>
          <w:rFonts w:ascii="Times New Roman" w:eastAsia="Calibri" w:hAnsi="Times New Roman" w:cs="Times New Roman"/>
          <w:sz w:val="28"/>
          <w:szCs w:val="28"/>
        </w:rPr>
        <w:t>.</w:t>
      </w:r>
      <w:r w:rsidRPr="007B1315">
        <w:rPr>
          <w:rFonts w:ascii="Times New Roman" w:eastAsia="Calibri" w:hAnsi="Times New Roman" w:cs="Times New Roman"/>
          <w:sz w:val="28"/>
          <w:szCs w:val="28"/>
        </w:rPr>
        <w:t xml:space="preserve"> [2, с.</w:t>
      </w:r>
      <w:r>
        <w:rPr>
          <w:rFonts w:ascii="Times New Roman" w:eastAsia="Calibri" w:hAnsi="Times New Roman" w:cs="Times New Roman"/>
          <w:sz w:val="28"/>
          <w:szCs w:val="28"/>
        </w:rPr>
        <w:t xml:space="preserve"> </w:t>
      </w:r>
      <w:r w:rsidRPr="007B1315">
        <w:rPr>
          <w:rFonts w:ascii="Times New Roman" w:eastAsia="Calibri" w:hAnsi="Times New Roman" w:cs="Times New Roman"/>
          <w:sz w:val="28"/>
          <w:szCs w:val="28"/>
        </w:rPr>
        <w:t>5].</w:t>
      </w:r>
    </w:p>
    <w:p w14:paraId="707BD465"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Наибольшую активность таможенные органы проявляют при взаимодействии с налоговыми органами, поскольку функции и задачи двух структур имеют определенные сходства (к примеру, начисление платежей в отношении одних и тех же субъектов).</w:t>
      </w:r>
    </w:p>
    <w:p w14:paraId="59902CA9"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За 10 месяцев 2024 г. структурными подразделениями таможенных органов, уполномоченных на проведение таможенного контроля после выпуска товаров, в рамках взаимодействия и сотрудничества с ФНС России было начислено 11 млрд 518 млн рублей, а взыскано 10 млрд 505 млн рублей. Расхождение сумм фактически в 1 млрд рублей обосновывается в том числе тем, что участники внешнеэкономической деятельности оспаривают решения таможенных органов, в результате чего доначисленные суммы нивелируются решением суда [4].</w:t>
      </w:r>
    </w:p>
    <w:p w14:paraId="0B0E46E9"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По состоянию исполнения фискальной функции таможенными органами можно говорить о том, что ранее сформированная основа таможенного контроля после выпуска товаров успешно проходит проверку временем и позволяет реализовывать задачи в сфере таможенного дела. Однако вызовы и угрозы в отношении российской национальной безопасности побуждают систему государственного устройства, в том числе в сфере таможенного дела, к постоянной оптимизации. Повышение эффективности таможенного контроля, выраженное в его удешевлении при увеличении результативности, является главным ориентиром развития.</w:t>
      </w:r>
    </w:p>
    <w:p w14:paraId="3DC30142"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В Стратегии развития таможенной службы России до 2030 г. отмечается необходимость совершенствования таможенного контроля после выпуска товаров за счет цифровизации и автоматизации процессов на различных этапах </w:t>
      </w:r>
      <w:r w:rsidRPr="007B1315">
        <w:rPr>
          <w:rFonts w:ascii="Times New Roman" w:eastAsia="Calibri" w:hAnsi="Times New Roman" w:cs="Times New Roman"/>
          <w:sz w:val="28"/>
          <w:szCs w:val="28"/>
        </w:rPr>
        <w:lastRenderedPageBreak/>
        <w:t>организации таможенного контроля, а также выделяются инновационные подходы таможенного контроля после выпуска товаров:</w:t>
      </w:r>
    </w:p>
    <w:p w14:paraId="7D1405AF"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таможенный мониторинг;</w:t>
      </w:r>
    </w:p>
    <w:p w14:paraId="042AFA12"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таможенный аудит;</w:t>
      </w:r>
    </w:p>
    <w:p w14:paraId="7FC842CD"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цифровые двойники;</w:t>
      </w:r>
    </w:p>
    <w:p w14:paraId="40B7B081"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система маркировки и прослеживаемости товаров;</w:t>
      </w:r>
    </w:p>
    <w:p w14:paraId="61FB0C6B"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многофункциональная система контроля за ввозом и перемещением товаров [6].</w:t>
      </w:r>
    </w:p>
    <w:p w14:paraId="7718509D" w14:textId="77777777" w:rsidR="007B1315" w:rsidRPr="007B1315" w:rsidRDefault="007B1315" w:rsidP="007B1315">
      <w:pPr>
        <w:spacing w:after="0" w:line="240" w:lineRule="auto"/>
        <w:ind w:firstLine="567"/>
        <w:contextualSpacing/>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В таблице 2 представлено актуальное состояние реализации каждого выделенного направления таможенного контроля после выпуска товаров.</w:t>
      </w:r>
    </w:p>
    <w:p w14:paraId="7AD99EE0" w14:textId="77777777" w:rsidR="007B1315" w:rsidRPr="00D352A3" w:rsidRDefault="007B1315" w:rsidP="007B1315">
      <w:pPr>
        <w:spacing w:after="0" w:line="240" w:lineRule="auto"/>
        <w:ind w:firstLine="454"/>
        <w:contextualSpacing/>
        <w:jc w:val="right"/>
        <w:rPr>
          <w:rFonts w:ascii="Times New Roman" w:eastAsia="Calibri" w:hAnsi="Times New Roman" w:cs="Times New Roman"/>
          <w:sz w:val="16"/>
          <w:szCs w:val="16"/>
        </w:rPr>
      </w:pPr>
    </w:p>
    <w:p w14:paraId="09B103B8" w14:textId="77777777" w:rsidR="007B1315" w:rsidRPr="007B1315" w:rsidRDefault="007B1315" w:rsidP="007B1315">
      <w:pPr>
        <w:spacing w:after="0" w:line="240" w:lineRule="auto"/>
        <w:ind w:firstLine="454"/>
        <w:contextualSpacing/>
        <w:jc w:val="right"/>
        <w:rPr>
          <w:rFonts w:ascii="Times New Roman" w:eastAsia="Calibri" w:hAnsi="Times New Roman" w:cs="Times New Roman"/>
          <w:sz w:val="28"/>
          <w:szCs w:val="28"/>
        </w:rPr>
      </w:pPr>
      <w:r w:rsidRPr="007B1315">
        <w:rPr>
          <w:rFonts w:ascii="Times New Roman" w:eastAsia="Calibri" w:hAnsi="Times New Roman" w:cs="Times New Roman"/>
          <w:sz w:val="28"/>
          <w:szCs w:val="28"/>
        </w:rPr>
        <w:t>Таблица 2</w:t>
      </w:r>
    </w:p>
    <w:p w14:paraId="66E8658F" w14:textId="77777777" w:rsidR="007B1315" w:rsidRPr="007B1315" w:rsidRDefault="007B1315" w:rsidP="007B1315">
      <w:pPr>
        <w:spacing w:after="0" w:line="240" w:lineRule="auto"/>
        <w:ind w:firstLine="454"/>
        <w:contextualSpacing/>
        <w:jc w:val="center"/>
        <w:rPr>
          <w:rFonts w:ascii="Times New Roman" w:eastAsia="Calibri" w:hAnsi="Times New Roman" w:cs="Times New Roman"/>
          <w:sz w:val="28"/>
          <w:szCs w:val="28"/>
        </w:rPr>
      </w:pPr>
      <w:r w:rsidRPr="007B1315">
        <w:rPr>
          <w:rFonts w:ascii="Times New Roman" w:eastAsia="Calibri" w:hAnsi="Times New Roman" w:cs="Times New Roman"/>
          <w:sz w:val="28"/>
          <w:szCs w:val="28"/>
        </w:rPr>
        <w:t>Реализация инновационных подходов к организации таможенного контроля после выпуска товаров</w:t>
      </w:r>
    </w:p>
    <w:p w14:paraId="7C8D163B" w14:textId="77777777" w:rsidR="007B1315" w:rsidRPr="000D4762" w:rsidRDefault="007B1315" w:rsidP="007B1315">
      <w:pPr>
        <w:spacing w:after="0" w:line="240" w:lineRule="auto"/>
        <w:ind w:firstLine="454"/>
        <w:contextualSpacing/>
        <w:jc w:val="center"/>
        <w:rPr>
          <w:rFonts w:ascii="Times New Roman" w:eastAsia="Calibri" w:hAnsi="Times New Roman" w:cs="Times New Roman"/>
          <w:sz w:val="24"/>
          <w:szCs w:val="24"/>
        </w:rPr>
      </w:pPr>
    </w:p>
    <w:tbl>
      <w:tblPr>
        <w:tblStyle w:val="10"/>
        <w:tblW w:w="5000" w:type="pct"/>
        <w:tblLayout w:type="fixed"/>
        <w:tblLook w:val="04A0" w:firstRow="1" w:lastRow="0" w:firstColumn="1" w:lastColumn="0" w:noHBand="0" w:noVBand="1"/>
      </w:tblPr>
      <w:tblGrid>
        <w:gridCol w:w="2548"/>
        <w:gridCol w:w="7080"/>
      </w:tblGrid>
      <w:tr w:rsidR="007B1315" w:rsidRPr="000D4762" w14:paraId="7DF3E71A" w14:textId="77777777" w:rsidTr="00D352A3">
        <w:tc>
          <w:tcPr>
            <w:tcW w:w="1323" w:type="pct"/>
          </w:tcPr>
          <w:p w14:paraId="4B9ADC3B" w14:textId="77777777" w:rsidR="007B1315" w:rsidRPr="000D4762" w:rsidRDefault="007B1315" w:rsidP="00D352A3">
            <w:pPr>
              <w:jc w:val="center"/>
              <w:rPr>
                <w:rFonts w:eastAsia="Calibri"/>
                <w:sz w:val="24"/>
                <w:szCs w:val="24"/>
              </w:rPr>
            </w:pPr>
            <w:r w:rsidRPr="000D4762">
              <w:rPr>
                <w:rFonts w:eastAsia="Calibri"/>
                <w:sz w:val="24"/>
                <w:szCs w:val="24"/>
              </w:rPr>
              <w:t>Наименование направления</w:t>
            </w:r>
          </w:p>
        </w:tc>
        <w:tc>
          <w:tcPr>
            <w:tcW w:w="3677" w:type="pct"/>
          </w:tcPr>
          <w:p w14:paraId="0EFF9496" w14:textId="77777777" w:rsidR="007B1315" w:rsidRPr="000D4762" w:rsidRDefault="007B1315" w:rsidP="00D352A3">
            <w:pPr>
              <w:jc w:val="center"/>
              <w:rPr>
                <w:rFonts w:eastAsia="Calibri"/>
                <w:sz w:val="24"/>
                <w:szCs w:val="24"/>
              </w:rPr>
            </w:pPr>
            <w:r w:rsidRPr="000D4762">
              <w:rPr>
                <w:rFonts w:eastAsia="Calibri"/>
                <w:sz w:val="24"/>
                <w:szCs w:val="24"/>
              </w:rPr>
              <w:t>Состояние реализации</w:t>
            </w:r>
          </w:p>
        </w:tc>
      </w:tr>
      <w:tr w:rsidR="007B1315" w:rsidRPr="000D4762" w14:paraId="122C27EB" w14:textId="77777777" w:rsidTr="00D352A3">
        <w:tc>
          <w:tcPr>
            <w:tcW w:w="1323" w:type="pct"/>
            <w:vAlign w:val="center"/>
          </w:tcPr>
          <w:p w14:paraId="10F5BB85" w14:textId="77777777" w:rsidR="007B1315" w:rsidRPr="000D4762" w:rsidRDefault="007B1315" w:rsidP="00D352A3">
            <w:pPr>
              <w:jc w:val="center"/>
              <w:rPr>
                <w:rFonts w:eastAsia="Calibri"/>
                <w:sz w:val="24"/>
                <w:szCs w:val="24"/>
              </w:rPr>
            </w:pPr>
            <w:r w:rsidRPr="000D4762">
              <w:rPr>
                <w:rFonts w:eastAsia="Calibri"/>
                <w:sz w:val="24"/>
                <w:szCs w:val="24"/>
              </w:rPr>
              <w:t>Таможенный мониторинг</w:t>
            </w:r>
          </w:p>
        </w:tc>
        <w:tc>
          <w:tcPr>
            <w:tcW w:w="3677" w:type="pct"/>
          </w:tcPr>
          <w:p w14:paraId="3E27A686" w14:textId="77777777" w:rsidR="007B1315" w:rsidRPr="000D4762" w:rsidRDefault="007B1315" w:rsidP="00D352A3">
            <w:pPr>
              <w:jc w:val="both"/>
              <w:rPr>
                <w:rFonts w:eastAsia="Calibri"/>
                <w:sz w:val="24"/>
                <w:szCs w:val="24"/>
              </w:rPr>
            </w:pPr>
            <w:r w:rsidRPr="000D4762">
              <w:rPr>
                <w:rFonts w:eastAsia="Calibri"/>
                <w:sz w:val="24"/>
                <w:szCs w:val="24"/>
              </w:rPr>
              <w:t xml:space="preserve">Успешно реализуется на территории Российской Федерации: сформирована необходимая нормативно-правовая база, формируется практика правоприменения. На данном этапе таможенный мониторинг как направление деятельности таможенных органов находится в состоянии эксперимента. </w:t>
            </w:r>
          </w:p>
        </w:tc>
      </w:tr>
      <w:tr w:rsidR="007B1315" w:rsidRPr="000D4762" w14:paraId="52F72A70" w14:textId="77777777" w:rsidTr="00D352A3">
        <w:tc>
          <w:tcPr>
            <w:tcW w:w="1323" w:type="pct"/>
            <w:vAlign w:val="center"/>
          </w:tcPr>
          <w:p w14:paraId="43040F8E" w14:textId="77777777" w:rsidR="007B1315" w:rsidRPr="000D4762" w:rsidRDefault="007B1315" w:rsidP="00D352A3">
            <w:pPr>
              <w:jc w:val="center"/>
              <w:rPr>
                <w:rFonts w:eastAsia="Calibri"/>
                <w:sz w:val="24"/>
                <w:szCs w:val="24"/>
              </w:rPr>
            </w:pPr>
            <w:r w:rsidRPr="000D4762">
              <w:rPr>
                <w:rFonts w:eastAsia="Calibri"/>
                <w:sz w:val="24"/>
                <w:szCs w:val="24"/>
              </w:rPr>
              <w:t>Таможенный аудит</w:t>
            </w:r>
          </w:p>
        </w:tc>
        <w:tc>
          <w:tcPr>
            <w:tcW w:w="3677" w:type="pct"/>
          </w:tcPr>
          <w:p w14:paraId="0DD5825F" w14:textId="77777777" w:rsidR="007B1315" w:rsidRPr="000D4762" w:rsidRDefault="007B1315" w:rsidP="00D352A3">
            <w:pPr>
              <w:jc w:val="both"/>
              <w:rPr>
                <w:rFonts w:eastAsia="Calibri"/>
                <w:sz w:val="24"/>
                <w:szCs w:val="24"/>
              </w:rPr>
            </w:pPr>
            <w:r w:rsidRPr="000D4762">
              <w:rPr>
                <w:rFonts w:eastAsia="Calibri"/>
                <w:sz w:val="24"/>
                <w:szCs w:val="24"/>
              </w:rPr>
              <w:t>Был реализован в рамках эксперимента, но с 01.05.2022 г. нормативно-правовая база таможенного аудита в виде Приказа ФТС России прекратила свое действие. На данном этапе информация о результатах эксперимента и о намерениях таможенной администрации относительно полноценного внедрения таможенного аудита в действие не опубликована.</w:t>
            </w:r>
          </w:p>
        </w:tc>
      </w:tr>
      <w:tr w:rsidR="007B1315" w:rsidRPr="000D4762" w14:paraId="191F96D6" w14:textId="77777777" w:rsidTr="00D352A3">
        <w:tc>
          <w:tcPr>
            <w:tcW w:w="1323" w:type="pct"/>
            <w:vAlign w:val="center"/>
          </w:tcPr>
          <w:p w14:paraId="6F23DFCE" w14:textId="77777777" w:rsidR="007B1315" w:rsidRPr="000D4762" w:rsidRDefault="007B1315" w:rsidP="00D352A3">
            <w:pPr>
              <w:jc w:val="center"/>
              <w:rPr>
                <w:rFonts w:eastAsia="Calibri"/>
                <w:sz w:val="24"/>
                <w:szCs w:val="24"/>
              </w:rPr>
            </w:pPr>
            <w:r w:rsidRPr="000D4762">
              <w:rPr>
                <w:rFonts w:eastAsia="Calibri"/>
                <w:sz w:val="24"/>
                <w:szCs w:val="24"/>
              </w:rPr>
              <w:t>Цифровые двойники</w:t>
            </w:r>
          </w:p>
        </w:tc>
        <w:tc>
          <w:tcPr>
            <w:tcW w:w="3677" w:type="pct"/>
          </w:tcPr>
          <w:p w14:paraId="4E4DC8DD" w14:textId="77777777" w:rsidR="007B1315" w:rsidRPr="000D4762" w:rsidRDefault="007B1315" w:rsidP="00D352A3">
            <w:pPr>
              <w:jc w:val="both"/>
              <w:rPr>
                <w:rFonts w:eastAsia="Calibri"/>
                <w:sz w:val="24"/>
                <w:szCs w:val="24"/>
              </w:rPr>
            </w:pPr>
            <w:r w:rsidRPr="000D4762">
              <w:rPr>
                <w:rFonts w:eastAsia="Calibri"/>
                <w:sz w:val="24"/>
                <w:szCs w:val="24"/>
              </w:rPr>
              <w:t>Ведутся активные обсуждения, подчеркивается важность и необходимость оперативного внедрения данного инструмента. «Цифровой двойник» был отмечен одним из основных направлений работы таможенных органов в 2024 г. Тем не менее, информация о нормативно-правовом закреплении данного инструмента в открытых источниках отсутствует. Предполагается, что технология может использоваться при настройке алгоритмов СУР.</w:t>
            </w:r>
          </w:p>
        </w:tc>
      </w:tr>
      <w:tr w:rsidR="007B1315" w:rsidRPr="000D4762" w14:paraId="6A4D8328" w14:textId="77777777" w:rsidTr="00D352A3">
        <w:tc>
          <w:tcPr>
            <w:tcW w:w="1323" w:type="pct"/>
            <w:vAlign w:val="center"/>
          </w:tcPr>
          <w:p w14:paraId="6BEA4D55" w14:textId="77777777" w:rsidR="007B1315" w:rsidRPr="000D4762" w:rsidRDefault="007B1315" w:rsidP="00D352A3">
            <w:pPr>
              <w:jc w:val="center"/>
              <w:rPr>
                <w:rFonts w:eastAsia="Calibri"/>
                <w:sz w:val="24"/>
                <w:szCs w:val="24"/>
              </w:rPr>
            </w:pPr>
            <w:r w:rsidRPr="000D4762">
              <w:rPr>
                <w:rFonts w:eastAsia="Calibri"/>
                <w:sz w:val="24"/>
                <w:szCs w:val="24"/>
              </w:rPr>
              <w:t>Системы маркировки и прослеживаемости товаров</w:t>
            </w:r>
          </w:p>
        </w:tc>
        <w:tc>
          <w:tcPr>
            <w:tcW w:w="3677" w:type="pct"/>
          </w:tcPr>
          <w:p w14:paraId="16A59B8F" w14:textId="77777777" w:rsidR="007B1315" w:rsidRPr="000D4762" w:rsidRDefault="007B1315" w:rsidP="00D352A3">
            <w:pPr>
              <w:jc w:val="both"/>
              <w:rPr>
                <w:rFonts w:eastAsia="Calibri"/>
                <w:sz w:val="24"/>
                <w:szCs w:val="24"/>
              </w:rPr>
            </w:pPr>
            <w:r w:rsidRPr="000D4762">
              <w:rPr>
                <w:rFonts w:eastAsia="Calibri"/>
                <w:sz w:val="24"/>
                <w:szCs w:val="24"/>
              </w:rPr>
              <w:t>Инструмент полноценно реализован на территории ЕАЭС, во всех государствах-участницах. На территории Российской Федерации успешно функционирует национальная система прослеживаемости импортных товаров. Контролирующие функции возложены на таможенные и налоговые органы.</w:t>
            </w:r>
          </w:p>
        </w:tc>
      </w:tr>
      <w:tr w:rsidR="007B1315" w:rsidRPr="000D4762" w14:paraId="67E2E86B" w14:textId="77777777" w:rsidTr="00D352A3">
        <w:tc>
          <w:tcPr>
            <w:tcW w:w="1323" w:type="pct"/>
            <w:vAlign w:val="center"/>
          </w:tcPr>
          <w:p w14:paraId="3AAD76F0" w14:textId="77777777" w:rsidR="007B1315" w:rsidRPr="000D4762" w:rsidRDefault="007B1315" w:rsidP="00D352A3">
            <w:pPr>
              <w:jc w:val="center"/>
              <w:rPr>
                <w:rFonts w:eastAsia="Calibri"/>
                <w:sz w:val="24"/>
                <w:szCs w:val="24"/>
              </w:rPr>
            </w:pPr>
            <w:r w:rsidRPr="000D4762">
              <w:rPr>
                <w:rFonts w:eastAsia="Calibri"/>
                <w:sz w:val="24"/>
                <w:szCs w:val="24"/>
              </w:rPr>
              <w:t>Многофункциональная система контроля за перемещением товаров</w:t>
            </w:r>
          </w:p>
        </w:tc>
        <w:tc>
          <w:tcPr>
            <w:tcW w:w="3677" w:type="pct"/>
          </w:tcPr>
          <w:p w14:paraId="2BB8B420" w14:textId="77777777" w:rsidR="007B1315" w:rsidRPr="000D4762" w:rsidRDefault="007B1315" w:rsidP="00D352A3">
            <w:pPr>
              <w:jc w:val="both"/>
              <w:rPr>
                <w:rFonts w:eastAsia="Calibri"/>
                <w:sz w:val="24"/>
                <w:szCs w:val="24"/>
              </w:rPr>
            </w:pPr>
            <w:r w:rsidRPr="000D4762">
              <w:rPr>
                <w:rFonts w:eastAsia="Calibri"/>
                <w:sz w:val="24"/>
                <w:szCs w:val="24"/>
              </w:rPr>
              <w:t>В соответствии с Планом деятельности Федеральной таможенной службы на 2023 год и плановый период 2024 - 2028 годов, реализация данного инструмента не имеет конкретных сроков [7]. В декабре 2024 года начальником Главного управления таможенного контроля после выпуска товаров должен быть составлен и передан отчет первому заместителю руководителя ФТС России.</w:t>
            </w:r>
          </w:p>
        </w:tc>
      </w:tr>
    </w:tbl>
    <w:p w14:paraId="06FB44F0" w14:textId="77777777" w:rsidR="007B1315" w:rsidRPr="00D352A3" w:rsidRDefault="007B1315" w:rsidP="007B1315">
      <w:pPr>
        <w:spacing w:after="0" w:line="240" w:lineRule="auto"/>
        <w:ind w:firstLine="454"/>
        <w:contextualSpacing/>
        <w:jc w:val="both"/>
        <w:rPr>
          <w:rFonts w:ascii="Times New Roman" w:eastAsia="Calibri" w:hAnsi="Times New Roman" w:cs="Times New Roman"/>
          <w:sz w:val="16"/>
          <w:szCs w:val="16"/>
        </w:rPr>
      </w:pPr>
    </w:p>
    <w:p w14:paraId="70906C86"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lastRenderedPageBreak/>
        <w:t xml:space="preserve">Таким образом, по состоянию на 2025 г. таможенный мониторинг и системы маркировки и прослеживаемости товаров являются фактически реализованными направлениями таможенного контроля после выпуска товаров, отмеченные в Стратегии развития ФТС России до 2030 г. Иные направления находятся в стадии активной разработки и подготовки, и их реализация планируется на будущие сроки до 2030 г., либо эксперимент по их внедрению прошел, но решение об их внедрении не принято. </w:t>
      </w:r>
    </w:p>
    <w:p w14:paraId="6FA03980"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В 2023 г</w:t>
      </w:r>
      <w:r w:rsidR="00D352A3">
        <w:rPr>
          <w:rFonts w:ascii="Times New Roman" w:eastAsia="Calibri" w:hAnsi="Times New Roman" w:cs="Times New Roman"/>
          <w:sz w:val="28"/>
          <w:szCs w:val="28"/>
        </w:rPr>
        <w:t>.</w:t>
      </w:r>
      <w:r w:rsidRPr="007B1315">
        <w:rPr>
          <w:rFonts w:ascii="Times New Roman" w:eastAsia="Calibri" w:hAnsi="Times New Roman" w:cs="Times New Roman"/>
          <w:sz w:val="28"/>
          <w:szCs w:val="28"/>
        </w:rPr>
        <w:t xml:space="preserve"> врио руководителя ФТС России Р. Давыдов сообщил о сформированности практической и методологической основы для внедрения перспективной модели таможенного контроля, которая будет включать в себя одновременно таможенный контроль до и после выпуска товаров [3]. Такая система, в отличие от существующей, является в большей степени непрерывной, что позволяет обеспечивать сквозной контроль за товарами лицами, их перемещающими. </w:t>
      </w:r>
    </w:p>
    <w:p w14:paraId="70CAE832"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Основными направлениями совершенствования таможенного контроля, реализация которых позволит обеспечить внедрение вышеуказанной системы, являются: </w:t>
      </w:r>
    </w:p>
    <w:p w14:paraId="333ABA61"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модернизация системы управления рисками;</w:t>
      </w:r>
    </w:p>
    <w:p w14:paraId="6F0CEA96"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 xml:space="preserve">– совершенствование таможенного контроля после выпуска товаров за счет внедрения технологий «цифрового двойника» [5]. </w:t>
      </w:r>
    </w:p>
    <w:p w14:paraId="5D90640B"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На данном этапе развития таможенной службы в Российской Федерации технологии «цифрового двойника», таможенного мониторинга, таможенного аудита и иные инструменты, отмеченные в Стратегии развития ФТС России до 2030</w:t>
      </w:r>
      <w:r w:rsidR="00D352A3">
        <w:rPr>
          <w:rFonts w:ascii="Times New Roman" w:eastAsia="Calibri" w:hAnsi="Times New Roman" w:cs="Times New Roman"/>
          <w:sz w:val="28"/>
          <w:szCs w:val="28"/>
        </w:rPr>
        <w:t xml:space="preserve"> г.</w:t>
      </w:r>
      <w:r w:rsidRPr="007B1315">
        <w:rPr>
          <w:rFonts w:ascii="Times New Roman" w:eastAsia="Calibri" w:hAnsi="Times New Roman" w:cs="Times New Roman"/>
          <w:sz w:val="28"/>
          <w:szCs w:val="28"/>
        </w:rPr>
        <w:t xml:space="preserve">, не реализованы полноценно, однако эффективность российской системы таможенного контроля подтверждается сравнительно. </w:t>
      </w:r>
    </w:p>
    <w:p w14:paraId="075AD50A" w14:textId="77777777" w:rsidR="007B1315" w:rsidRPr="007B1315" w:rsidRDefault="007B1315" w:rsidP="007B1315">
      <w:pPr>
        <w:spacing w:after="0" w:line="240" w:lineRule="auto"/>
        <w:ind w:firstLine="567"/>
        <w:jc w:val="both"/>
        <w:rPr>
          <w:rFonts w:ascii="Times New Roman" w:eastAsia="Calibri" w:hAnsi="Times New Roman" w:cs="Times New Roman"/>
          <w:sz w:val="28"/>
          <w:szCs w:val="28"/>
        </w:rPr>
      </w:pPr>
      <w:r w:rsidRPr="007B1315">
        <w:rPr>
          <w:rFonts w:ascii="Times New Roman" w:eastAsia="Calibri" w:hAnsi="Times New Roman" w:cs="Times New Roman"/>
          <w:sz w:val="28"/>
          <w:szCs w:val="28"/>
        </w:rPr>
        <w:t>Таким образом, можно предположить, что в оставшийся срок действия Стратегии развития таможенной службы Российской Федерации до 2030 г</w:t>
      </w:r>
      <w:r w:rsidR="00D352A3">
        <w:rPr>
          <w:rFonts w:ascii="Times New Roman" w:eastAsia="Calibri" w:hAnsi="Times New Roman" w:cs="Times New Roman"/>
          <w:sz w:val="28"/>
          <w:szCs w:val="28"/>
        </w:rPr>
        <w:t>.</w:t>
      </w:r>
      <w:r w:rsidRPr="007B1315">
        <w:rPr>
          <w:rFonts w:ascii="Times New Roman" w:eastAsia="Calibri" w:hAnsi="Times New Roman" w:cs="Times New Roman"/>
          <w:sz w:val="28"/>
          <w:szCs w:val="28"/>
        </w:rPr>
        <w:t xml:space="preserve"> на уровне таможенной администрации будут предприняты меры, направленные на реализацию концепцию цифровых двойников и многофункциональной системы контроля за перемещением товаров как инновационных направлений организации таможенного контроля после выпуска товаров.  </w:t>
      </w:r>
    </w:p>
    <w:p w14:paraId="42AB8858" w14:textId="77777777" w:rsidR="007B1315" w:rsidRPr="007B1315" w:rsidRDefault="007B1315" w:rsidP="007B1315">
      <w:pPr>
        <w:tabs>
          <w:tab w:val="left" w:pos="851"/>
        </w:tabs>
        <w:spacing w:before="240" w:after="120" w:line="240" w:lineRule="auto"/>
        <w:ind w:firstLine="567"/>
        <w:jc w:val="both"/>
        <w:rPr>
          <w:rFonts w:ascii="Times New Roman" w:eastAsia="Calibri" w:hAnsi="Times New Roman" w:cs="Times New Roman"/>
          <w:b/>
          <w:sz w:val="24"/>
          <w:szCs w:val="28"/>
        </w:rPr>
      </w:pPr>
      <w:r w:rsidRPr="007B1315">
        <w:rPr>
          <w:rFonts w:ascii="Times New Roman" w:eastAsia="Calibri" w:hAnsi="Times New Roman" w:cs="Times New Roman"/>
          <w:b/>
          <w:sz w:val="24"/>
          <w:szCs w:val="28"/>
        </w:rPr>
        <w:t>Список литературы</w:t>
      </w:r>
    </w:p>
    <w:p w14:paraId="499A7C26"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Распоряжение Правительства Российской Федерации от 23.05.2020 г. №</w:t>
      </w:r>
      <w:r w:rsidR="00D352A3">
        <w:rPr>
          <w:rFonts w:ascii="Times New Roman" w:eastAsia="Calibri" w:hAnsi="Times New Roman" w:cs="Times New Roman"/>
          <w:sz w:val="24"/>
          <w:szCs w:val="28"/>
        </w:rPr>
        <w:t xml:space="preserve"> </w:t>
      </w:r>
      <w:r w:rsidRPr="007B1315">
        <w:rPr>
          <w:rFonts w:ascii="Times New Roman" w:eastAsia="Calibri" w:hAnsi="Times New Roman" w:cs="Times New Roman"/>
          <w:sz w:val="24"/>
          <w:szCs w:val="28"/>
        </w:rPr>
        <w:t>1388-р «Об утверждении Стратегии развития таможенной службы Российской Федерации до 2030 года» // СЗ РФ</w:t>
      </w:r>
      <w:r w:rsidR="00D352A3">
        <w:rPr>
          <w:rFonts w:ascii="Times New Roman" w:eastAsia="Calibri" w:hAnsi="Times New Roman" w:cs="Times New Roman"/>
          <w:sz w:val="24"/>
          <w:szCs w:val="28"/>
        </w:rPr>
        <w:t>. 2020.</w:t>
      </w:r>
      <w:r w:rsidRPr="007B1315">
        <w:rPr>
          <w:rFonts w:ascii="Times New Roman" w:eastAsia="Calibri" w:hAnsi="Times New Roman" w:cs="Times New Roman"/>
          <w:sz w:val="24"/>
          <w:szCs w:val="28"/>
        </w:rPr>
        <w:t xml:space="preserve"> № 22</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 xml:space="preserve"> </w:t>
      </w:r>
      <w:r w:rsidR="00D352A3" w:rsidRPr="007B1315">
        <w:rPr>
          <w:rFonts w:ascii="Times New Roman" w:eastAsia="Calibri" w:hAnsi="Times New Roman" w:cs="Times New Roman"/>
          <w:sz w:val="24"/>
          <w:szCs w:val="28"/>
        </w:rPr>
        <w:t>Ст</w:t>
      </w:r>
      <w:r w:rsidRPr="007B1315">
        <w:rPr>
          <w:rFonts w:ascii="Times New Roman" w:eastAsia="Calibri" w:hAnsi="Times New Roman" w:cs="Times New Roman"/>
          <w:sz w:val="24"/>
          <w:szCs w:val="28"/>
        </w:rPr>
        <w:t>.</w:t>
      </w:r>
      <w:r w:rsidR="00D352A3">
        <w:rPr>
          <w:rFonts w:ascii="Times New Roman" w:eastAsia="Calibri" w:hAnsi="Times New Roman" w:cs="Times New Roman"/>
          <w:sz w:val="24"/>
          <w:szCs w:val="28"/>
        </w:rPr>
        <w:t xml:space="preserve"> </w:t>
      </w:r>
      <w:r w:rsidRPr="007B1315">
        <w:rPr>
          <w:rFonts w:ascii="Times New Roman" w:eastAsia="Calibri" w:hAnsi="Times New Roman" w:cs="Times New Roman"/>
          <w:sz w:val="24"/>
          <w:szCs w:val="28"/>
        </w:rPr>
        <w:t>3572.</w:t>
      </w:r>
    </w:p>
    <w:p w14:paraId="46999206"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Малышенко Ю.В. Количественная оценка эффективности таможенного контроля // Таможенное дело</w:t>
      </w:r>
      <w:r w:rsidR="00D352A3">
        <w:rPr>
          <w:rFonts w:ascii="Times New Roman" w:eastAsia="Calibri" w:hAnsi="Times New Roman" w:cs="Times New Roman"/>
          <w:sz w:val="24"/>
          <w:szCs w:val="28"/>
        </w:rPr>
        <w:t>. 2024.</w:t>
      </w:r>
      <w:r w:rsidRPr="007B1315">
        <w:rPr>
          <w:rFonts w:ascii="Times New Roman" w:eastAsia="Calibri" w:hAnsi="Times New Roman" w:cs="Times New Roman"/>
          <w:sz w:val="24"/>
          <w:szCs w:val="28"/>
        </w:rPr>
        <w:t xml:space="preserve"> № 3. С.</w:t>
      </w:r>
      <w:r w:rsidR="00D352A3">
        <w:rPr>
          <w:rFonts w:ascii="Times New Roman" w:eastAsia="Calibri" w:hAnsi="Times New Roman" w:cs="Times New Roman"/>
          <w:sz w:val="24"/>
          <w:szCs w:val="28"/>
        </w:rPr>
        <w:t xml:space="preserve"> </w:t>
      </w:r>
      <w:r w:rsidRPr="007B1315">
        <w:rPr>
          <w:rFonts w:ascii="Times New Roman" w:eastAsia="Calibri" w:hAnsi="Times New Roman" w:cs="Times New Roman"/>
          <w:sz w:val="24"/>
          <w:szCs w:val="28"/>
        </w:rPr>
        <w:t>4</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7.</w:t>
      </w:r>
    </w:p>
    <w:p w14:paraId="0C83D051"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Давыдов Р. Цифровое развитие таможенной службы // Федеральная таможенная служба [Электронный ресурс]</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 xml:space="preserve"> URL: https://forum.customs.gov.ru/uploads/23_1.pdf (дата обращения: 19.01.2025).</w:t>
      </w:r>
    </w:p>
    <w:p w14:paraId="37DB68A0"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Информация о результатах взаимодействия подразделений таможенного контроля после выпуска товаров с налоговыми органами и результатах скоординированных контрольных мероприятий // Федеральная таможенная служба [Электронный ресурс]</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 xml:space="preserve"> URL: https://customs.gov.ru/activity/results/rezul-taty-vzaimodejstviya-tamozhennyx-i-nalogovyx-organov/2024-god/document/610316 (дата обращения: 28.01.2025).</w:t>
      </w:r>
    </w:p>
    <w:p w14:paraId="77499A9D"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lastRenderedPageBreak/>
        <w:t>Итоги деятельности таможенных органов по осуществлению таможенного контроля после выпуска товаров // Федеральная таможенная служба [Электронный ресурс]</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 xml:space="preserve"> URL: https://customs.gov.ru/activity/results/itogi-deyatel-nosti-tamozhennyx-organov-po-osushhestvleniyu-tamozhennogo-kontrolya-posle-vypuska-tovarov/document/618280 (дата обращения: 09.02.2025).</w:t>
      </w:r>
    </w:p>
    <w:p w14:paraId="5DBD66BB"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Новую модель организации таможенного контроля до и после выпуска товаров приняли на Коллегии ФТС // Альта-софт [Электронный ресурс]</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 xml:space="preserve"> URL: https://www.alta.ru/external_news/101047/ (дата обращения: 01.03.2025).</w:t>
      </w:r>
    </w:p>
    <w:p w14:paraId="461AEAC7" w14:textId="77777777" w:rsidR="007B1315" w:rsidRPr="007B1315" w:rsidRDefault="007B1315" w:rsidP="007B1315">
      <w:pPr>
        <w:numPr>
          <w:ilvl w:val="0"/>
          <w:numId w:val="3"/>
        </w:numPr>
        <w:tabs>
          <w:tab w:val="left" w:pos="851"/>
        </w:tabs>
        <w:spacing w:after="0" w:line="240" w:lineRule="auto"/>
        <w:ind w:left="0" w:firstLine="567"/>
        <w:jc w:val="both"/>
        <w:rPr>
          <w:rFonts w:ascii="Times New Roman" w:eastAsia="Calibri" w:hAnsi="Times New Roman" w:cs="Times New Roman"/>
          <w:sz w:val="24"/>
          <w:szCs w:val="28"/>
        </w:rPr>
      </w:pPr>
      <w:r w:rsidRPr="007B1315">
        <w:rPr>
          <w:rFonts w:ascii="Times New Roman" w:eastAsia="Calibri" w:hAnsi="Times New Roman" w:cs="Times New Roman"/>
          <w:sz w:val="24"/>
          <w:szCs w:val="28"/>
        </w:rPr>
        <w:t>План деятельности Федеральной таможенной службы на 2023 год и плановый период 2024</w:t>
      </w:r>
      <w:r w:rsidR="00D352A3">
        <w:rPr>
          <w:rFonts w:ascii="Times New Roman" w:eastAsia="Calibri" w:hAnsi="Times New Roman" w:cs="Times New Roman"/>
          <w:sz w:val="24"/>
          <w:szCs w:val="28"/>
        </w:rPr>
        <w:t>–</w:t>
      </w:r>
      <w:r w:rsidRPr="007B1315">
        <w:rPr>
          <w:rFonts w:ascii="Times New Roman" w:eastAsia="Calibri" w:hAnsi="Times New Roman" w:cs="Times New Roman"/>
          <w:sz w:val="24"/>
          <w:szCs w:val="28"/>
        </w:rPr>
        <w:t>2028 г</w:t>
      </w:r>
      <w:r w:rsidR="00D352A3">
        <w:rPr>
          <w:rFonts w:ascii="Times New Roman" w:eastAsia="Calibri" w:hAnsi="Times New Roman" w:cs="Times New Roman"/>
          <w:sz w:val="24"/>
          <w:szCs w:val="28"/>
        </w:rPr>
        <w:t>г.</w:t>
      </w:r>
      <w:r w:rsidRPr="007B1315">
        <w:rPr>
          <w:rFonts w:ascii="Times New Roman" w:eastAsia="Calibri" w:hAnsi="Times New Roman" w:cs="Times New Roman"/>
          <w:sz w:val="24"/>
          <w:szCs w:val="28"/>
        </w:rPr>
        <w:t xml:space="preserve"> (с дополнениями) // Федеральная таможенная служба [Электронный ресурс]. URL: https://customs.gov.ru/storage/folder_link/2023/05-04/Fmfxje3I/plan_2023_dop.pdf (дата обращения: 11.02.2025).</w:t>
      </w:r>
    </w:p>
    <w:p w14:paraId="11AD9BC7" w14:textId="77777777" w:rsidR="007B1315" w:rsidRPr="007B1315" w:rsidRDefault="007B1315" w:rsidP="007B1315">
      <w:pPr>
        <w:spacing w:before="240" w:after="120" w:line="240" w:lineRule="auto"/>
        <w:ind w:firstLine="567"/>
        <w:jc w:val="both"/>
        <w:rPr>
          <w:rFonts w:ascii="Times New Roman" w:eastAsia="Calibri" w:hAnsi="Times New Roman" w:cs="Times New Roman"/>
          <w:i/>
          <w:sz w:val="26"/>
          <w:szCs w:val="26"/>
        </w:rPr>
      </w:pPr>
      <w:r w:rsidRPr="007B1315">
        <w:rPr>
          <w:rFonts w:ascii="Times New Roman" w:eastAsia="Calibri" w:hAnsi="Times New Roman" w:cs="Times New Roman"/>
          <w:i/>
          <w:sz w:val="26"/>
          <w:szCs w:val="26"/>
        </w:rPr>
        <w:t>Об авторе:</w:t>
      </w:r>
    </w:p>
    <w:p w14:paraId="4C3DDFB5" w14:textId="77777777" w:rsidR="007B1315" w:rsidRPr="007B1315" w:rsidRDefault="007B1315" w:rsidP="007B1315">
      <w:pPr>
        <w:spacing w:after="0" w:line="240" w:lineRule="auto"/>
        <w:ind w:firstLine="567"/>
        <w:jc w:val="both"/>
        <w:rPr>
          <w:rFonts w:ascii="Times New Roman" w:eastAsia="Calibri" w:hAnsi="Times New Roman" w:cs="Times New Roman"/>
          <w:i/>
          <w:sz w:val="26"/>
          <w:szCs w:val="26"/>
        </w:rPr>
      </w:pPr>
      <w:r w:rsidRPr="007B1315">
        <w:rPr>
          <w:rFonts w:ascii="Times New Roman" w:eastAsia="Calibri" w:hAnsi="Times New Roman" w:cs="Times New Roman"/>
          <w:sz w:val="26"/>
          <w:szCs w:val="26"/>
        </w:rPr>
        <w:t xml:space="preserve">ЖАНДАРОВА Анна Сергеевна – студентка 5 курса юридического факультета специальности 38.05.02 «Таможенное дело», </w:t>
      </w:r>
      <w:r w:rsidRPr="007B1315">
        <w:rPr>
          <w:rFonts w:ascii="Times New Roman" w:eastAsia="Calibri" w:hAnsi="Times New Roman" w:cs="Times New Roman"/>
          <w:sz w:val="26"/>
          <w:szCs w:val="26"/>
          <w:lang w:val="en-US"/>
        </w:rPr>
        <w:t>e</w:t>
      </w:r>
      <w:r w:rsidRPr="007B1315">
        <w:rPr>
          <w:rFonts w:ascii="Times New Roman" w:eastAsia="Calibri" w:hAnsi="Times New Roman" w:cs="Times New Roman"/>
          <w:sz w:val="26"/>
          <w:szCs w:val="26"/>
        </w:rPr>
        <w:t>-</w:t>
      </w:r>
      <w:r w:rsidRPr="007B1315">
        <w:rPr>
          <w:rFonts w:ascii="Times New Roman" w:eastAsia="Calibri" w:hAnsi="Times New Roman" w:cs="Times New Roman"/>
          <w:sz w:val="26"/>
          <w:szCs w:val="26"/>
          <w:lang w:val="en-US"/>
        </w:rPr>
        <w:t>mail</w:t>
      </w:r>
      <w:r w:rsidRPr="007B1315">
        <w:rPr>
          <w:rFonts w:ascii="Times New Roman" w:eastAsia="Calibri" w:hAnsi="Times New Roman" w:cs="Times New Roman"/>
          <w:sz w:val="26"/>
          <w:szCs w:val="26"/>
        </w:rPr>
        <w:t xml:space="preserve">: </w:t>
      </w:r>
      <w:r w:rsidRPr="007B1315">
        <w:rPr>
          <w:rFonts w:ascii="Times New Roman" w:eastAsia="Calibri" w:hAnsi="Times New Roman" w:cs="Times New Roman"/>
          <w:sz w:val="26"/>
          <w:szCs w:val="26"/>
          <w:lang w:val="en-US"/>
        </w:rPr>
        <w:t>aszhandarova</w:t>
      </w:r>
      <w:r w:rsidRPr="007B1315">
        <w:rPr>
          <w:rFonts w:ascii="Times New Roman" w:eastAsia="Calibri" w:hAnsi="Times New Roman" w:cs="Times New Roman"/>
          <w:sz w:val="26"/>
          <w:szCs w:val="26"/>
        </w:rPr>
        <w:t>@</w:t>
      </w:r>
      <w:r w:rsidRPr="007B1315">
        <w:rPr>
          <w:rFonts w:ascii="Times New Roman" w:eastAsia="Calibri" w:hAnsi="Times New Roman" w:cs="Times New Roman"/>
          <w:sz w:val="26"/>
          <w:szCs w:val="26"/>
          <w:lang w:val="en-US"/>
        </w:rPr>
        <w:t>edu</w:t>
      </w:r>
      <w:r w:rsidRPr="007B1315">
        <w:rPr>
          <w:rFonts w:ascii="Times New Roman" w:eastAsia="Calibri" w:hAnsi="Times New Roman" w:cs="Times New Roman"/>
          <w:sz w:val="26"/>
          <w:szCs w:val="26"/>
        </w:rPr>
        <w:t>.</w:t>
      </w:r>
      <w:r w:rsidRPr="007B1315">
        <w:rPr>
          <w:rFonts w:ascii="Times New Roman" w:eastAsia="Calibri" w:hAnsi="Times New Roman" w:cs="Times New Roman"/>
          <w:sz w:val="26"/>
          <w:szCs w:val="26"/>
          <w:lang w:val="en-US"/>
        </w:rPr>
        <w:t>tversu</w:t>
      </w:r>
      <w:r w:rsidRPr="007B1315">
        <w:rPr>
          <w:rFonts w:ascii="Times New Roman" w:eastAsia="Calibri" w:hAnsi="Times New Roman" w:cs="Times New Roman"/>
          <w:sz w:val="26"/>
          <w:szCs w:val="26"/>
        </w:rPr>
        <w:t>.</w:t>
      </w:r>
      <w:r w:rsidRPr="007B1315">
        <w:rPr>
          <w:rFonts w:ascii="Times New Roman" w:eastAsia="Calibri" w:hAnsi="Times New Roman" w:cs="Times New Roman"/>
          <w:sz w:val="26"/>
          <w:szCs w:val="26"/>
          <w:lang w:val="en-US"/>
        </w:rPr>
        <w:t>ru</w:t>
      </w:r>
    </w:p>
    <w:p w14:paraId="7CBC085A" w14:textId="77777777" w:rsidR="00B97D72" w:rsidRDefault="00B97D72" w:rsidP="006231C0">
      <w:pPr>
        <w:spacing w:after="120" w:line="240" w:lineRule="auto"/>
        <w:jc w:val="both"/>
      </w:pPr>
    </w:p>
    <w:p w14:paraId="54997096" w14:textId="77777777" w:rsidR="00CB6C3F" w:rsidRDefault="00CB6C3F" w:rsidP="006231C0">
      <w:pPr>
        <w:spacing w:after="120" w:line="240" w:lineRule="auto"/>
        <w:jc w:val="both"/>
      </w:pPr>
    </w:p>
    <w:p w14:paraId="1D810921" w14:textId="77777777" w:rsidR="00CB6C3F" w:rsidRDefault="00CB6C3F" w:rsidP="006231C0">
      <w:pPr>
        <w:spacing w:after="120" w:line="240" w:lineRule="auto"/>
        <w:jc w:val="both"/>
      </w:pPr>
    </w:p>
    <w:p w14:paraId="7A47FA45" w14:textId="77777777" w:rsidR="00CB6C3F" w:rsidRDefault="00CB6C3F" w:rsidP="006231C0">
      <w:pPr>
        <w:spacing w:after="120" w:line="240" w:lineRule="auto"/>
        <w:jc w:val="both"/>
      </w:pPr>
    </w:p>
    <w:p w14:paraId="36592D9E" w14:textId="77777777" w:rsidR="00CB6C3F" w:rsidRDefault="00CB6C3F" w:rsidP="006231C0">
      <w:pPr>
        <w:spacing w:after="120" w:line="240" w:lineRule="auto"/>
        <w:jc w:val="both"/>
      </w:pPr>
    </w:p>
    <w:p w14:paraId="1637C651" w14:textId="77777777" w:rsidR="00CB6C3F" w:rsidRDefault="00CB6C3F" w:rsidP="006231C0">
      <w:pPr>
        <w:spacing w:after="120" w:line="240" w:lineRule="auto"/>
        <w:jc w:val="both"/>
      </w:pPr>
    </w:p>
    <w:p w14:paraId="74BFC293" w14:textId="77777777" w:rsidR="00CB6C3F" w:rsidRDefault="00CB6C3F" w:rsidP="006231C0">
      <w:pPr>
        <w:spacing w:after="120" w:line="240" w:lineRule="auto"/>
        <w:jc w:val="both"/>
      </w:pPr>
    </w:p>
    <w:p w14:paraId="7B988798" w14:textId="77777777" w:rsidR="00CB6C3F" w:rsidRDefault="00CB6C3F" w:rsidP="006231C0">
      <w:pPr>
        <w:spacing w:after="120" w:line="240" w:lineRule="auto"/>
        <w:jc w:val="both"/>
      </w:pPr>
    </w:p>
    <w:p w14:paraId="2596DEB6" w14:textId="77777777" w:rsidR="00CB6C3F" w:rsidRDefault="00CB6C3F" w:rsidP="006231C0">
      <w:pPr>
        <w:spacing w:after="120" w:line="240" w:lineRule="auto"/>
        <w:jc w:val="both"/>
      </w:pPr>
    </w:p>
    <w:p w14:paraId="27EAB5C6" w14:textId="77777777" w:rsidR="00CB6C3F" w:rsidRDefault="00CB6C3F" w:rsidP="006231C0">
      <w:pPr>
        <w:spacing w:after="120" w:line="240" w:lineRule="auto"/>
        <w:jc w:val="both"/>
      </w:pPr>
    </w:p>
    <w:p w14:paraId="724C359B" w14:textId="77777777" w:rsidR="00CB6C3F" w:rsidRDefault="00CB6C3F" w:rsidP="006231C0">
      <w:pPr>
        <w:spacing w:after="120" w:line="240" w:lineRule="auto"/>
        <w:jc w:val="both"/>
      </w:pPr>
    </w:p>
    <w:p w14:paraId="70B182DA" w14:textId="77777777" w:rsidR="00CB6C3F" w:rsidRDefault="00CB6C3F" w:rsidP="006231C0">
      <w:pPr>
        <w:spacing w:after="120" w:line="240" w:lineRule="auto"/>
        <w:jc w:val="both"/>
      </w:pPr>
    </w:p>
    <w:p w14:paraId="64F5D5A9" w14:textId="77777777" w:rsidR="00CB6C3F" w:rsidRDefault="00CB6C3F" w:rsidP="006231C0">
      <w:pPr>
        <w:spacing w:after="120" w:line="240" w:lineRule="auto"/>
        <w:jc w:val="both"/>
      </w:pPr>
    </w:p>
    <w:p w14:paraId="4612A6F6" w14:textId="77777777" w:rsidR="00CB6C3F" w:rsidRDefault="00CB6C3F" w:rsidP="006231C0">
      <w:pPr>
        <w:spacing w:after="120" w:line="240" w:lineRule="auto"/>
        <w:jc w:val="both"/>
      </w:pPr>
    </w:p>
    <w:p w14:paraId="549BFACA" w14:textId="77777777" w:rsidR="00CB6C3F" w:rsidRDefault="00CB6C3F" w:rsidP="006231C0">
      <w:pPr>
        <w:spacing w:after="120" w:line="240" w:lineRule="auto"/>
        <w:jc w:val="both"/>
      </w:pPr>
    </w:p>
    <w:p w14:paraId="7EF105E6" w14:textId="77777777" w:rsidR="00CB6C3F" w:rsidRDefault="00CB6C3F" w:rsidP="006231C0">
      <w:pPr>
        <w:spacing w:after="120" w:line="240" w:lineRule="auto"/>
        <w:jc w:val="both"/>
      </w:pPr>
    </w:p>
    <w:p w14:paraId="7F7C45AE" w14:textId="77777777" w:rsidR="000D4762" w:rsidRDefault="000D4762" w:rsidP="006231C0">
      <w:pPr>
        <w:spacing w:after="120" w:line="240" w:lineRule="auto"/>
        <w:jc w:val="both"/>
      </w:pPr>
    </w:p>
    <w:p w14:paraId="5D8A3199" w14:textId="77777777" w:rsidR="000D4762" w:rsidRDefault="000D4762" w:rsidP="006231C0">
      <w:pPr>
        <w:spacing w:after="120" w:line="240" w:lineRule="auto"/>
        <w:jc w:val="both"/>
      </w:pPr>
    </w:p>
    <w:p w14:paraId="199DB17F" w14:textId="77777777" w:rsidR="000D4762" w:rsidRDefault="000D4762" w:rsidP="006231C0">
      <w:pPr>
        <w:spacing w:after="120" w:line="240" w:lineRule="auto"/>
        <w:jc w:val="both"/>
      </w:pPr>
    </w:p>
    <w:p w14:paraId="51AF12BA" w14:textId="77777777" w:rsidR="000D4762" w:rsidRDefault="000D4762" w:rsidP="006231C0">
      <w:pPr>
        <w:spacing w:after="120" w:line="240" w:lineRule="auto"/>
        <w:jc w:val="both"/>
      </w:pPr>
    </w:p>
    <w:p w14:paraId="446E4F40" w14:textId="77777777" w:rsidR="000D4762" w:rsidRDefault="000D4762" w:rsidP="006231C0">
      <w:pPr>
        <w:spacing w:after="120" w:line="240" w:lineRule="auto"/>
        <w:jc w:val="both"/>
      </w:pPr>
    </w:p>
    <w:p w14:paraId="56E31062" w14:textId="77777777" w:rsidR="000D4762" w:rsidRDefault="000D4762" w:rsidP="006231C0">
      <w:pPr>
        <w:spacing w:after="120" w:line="240" w:lineRule="auto"/>
        <w:jc w:val="both"/>
      </w:pPr>
    </w:p>
    <w:p w14:paraId="5FF85A0A" w14:textId="77777777" w:rsidR="00CB6C3F" w:rsidRDefault="00CB6C3F" w:rsidP="006231C0">
      <w:pPr>
        <w:spacing w:after="120" w:line="240" w:lineRule="auto"/>
        <w:jc w:val="both"/>
      </w:pPr>
    </w:p>
    <w:p w14:paraId="55A314B0" w14:textId="77777777" w:rsidR="00CB6C3F" w:rsidRDefault="00CB6C3F" w:rsidP="006231C0">
      <w:pPr>
        <w:spacing w:after="120" w:line="240" w:lineRule="auto"/>
        <w:jc w:val="both"/>
      </w:pPr>
    </w:p>
    <w:p w14:paraId="6C5D82B8" w14:textId="77777777" w:rsidR="00B70889" w:rsidRPr="00B70889" w:rsidRDefault="00B70889" w:rsidP="00B70889">
      <w:pPr>
        <w:spacing w:after="0" w:line="240" w:lineRule="auto"/>
        <w:jc w:val="center"/>
        <w:rPr>
          <w:rFonts w:ascii="Times New Roman" w:eastAsia="Calibri" w:hAnsi="Times New Roman" w:cs="Times New Roman"/>
          <w:b/>
          <w:sz w:val="28"/>
          <w:szCs w:val="28"/>
        </w:rPr>
      </w:pPr>
      <w:r w:rsidRPr="00B70889">
        <w:rPr>
          <w:rFonts w:ascii="Times New Roman" w:eastAsia="Calibri" w:hAnsi="Times New Roman" w:cs="Times New Roman"/>
          <w:b/>
          <w:sz w:val="28"/>
          <w:szCs w:val="28"/>
        </w:rPr>
        <w:lastRenderedPageBreak/>
        <w:t xml:space="preserve">Обеспечение таможенными органами соблюдения запретов и ограничений в отношении товаров, перемещаемых через границу </w:t>
      </w:r>
      <w:r w:rsidRPr="00B70889">
        <w:rPr>
          <w:rFonts w:ascii="Times New Roman" w:eastAsia="Calibri" w:hAnsi="Times New Roman" w:cs="Times New Roman"/>
          <w:b/>
          <w:sz w:val="28"/>
          <w:szCs w:val="28"/>
        </w:rPr>
        <w:br/>
        <w:t>Российской Федерации</w:t>
      </w:r>
    </w:p>
    <w:p w14:paraId="5A6CC46E" w14:textId="77777777" w:rsidR="00B70889" w:rsidRPr="00B70889" w:rsidRDefault="00B70889" w:rsidP="00B70889">
      <w:pPr>
        <w:spacing w:before="120" w:after="120" w:line="240" w:lineRule="auto"/>
        <w:jc w:val="center"/>
        <w:rPr>
          <w:rFonts w:ascii="Times New Roman" w:eastAsia="Calibri" w:hAnsi="Times New Roman" w:cs="Times New Roman"/>
          <w:b/>
          <w:sz w:val="28"/>
          <w:szCs w:val="28"/>
        </w:rPr>
      </w:pPr>
      <w:r w:rsidRPr="00B70889">
        <w:rPr>
          <w:rFonts w:ascii="Times New Roman" w:eastAsia="Calibri" w:hAnsi="Times New Roman" w:cs="Times New Roman"/>
          <w:b/>
          <w:sz w:val="28"/>
          <w:szCs w:val="28"/>
        </w:rPr>
        <w:t>Е.А. Иванов</w:t>
      </w:r>
    </w:p>
    <w:p w14:paraId="19B885E8" w14:textId="77777777" w:rsidR="00B70889" w:rsidRPr="00B70889" w:rsidRDefault="00B70889" w:rsidP="00B70889">
      <w:pPr>
        <w:spacing w:after="0" w:line="240" w:lineRule="auto"/>
        <w:jc w:val="center"/>
        <w:rPr>
          <w:rFonts w:ascii="Times New Roman" w:eastAsia="Calibri" w:hAnsi="Times New Roman" w:cs="Times New Roman"/>
          <w:sz w:val="24"/>
          <w:szCs w:val="24"/>
        </w:rPr>
      </w:pPr>
      <w:r w:rsidRPr="00B70889">
        <w:rPr>
          <w:rFonts w:ascii="Times New Roman" w:eastAsia="Calibri" w:hAnsi="Times New Roman" w:cs="Times New Roman"/>
          <w:sz w:val="24"/>
          <w:szCs w:val="24"/>
        </w:rPr>
        <w:t>ФГБОУ ВО «Тверской государственный университет», г. Тверь</w:t>
      </w:r>
    </w:p>
    <w:p w14:paraId="56F5D5DE" w14:textId="77777777" w:rsidR="00B70889" w:rsidRPr="00B70889" w:rsidRDefault="00B70889" w:rsidP="00B70889">
      <w:pPr>
        <w:spacing w:before="240" w:after="240" w:line="240" w:lineRule="auto"/>
        <w:jc w:val="center"/>
        <w:rPr>
          <w:rFonts w:ascii="Times New Roman" w:eastAsia="Calibri" w:hAnsi="Times New Roman" w:cs="Times New Roman"/>
          <w:sz w:val="24"/>
          <w:szCs w:val="28"/>
        </w:rPr>
      </w:pPr>
      <w:r w:rsidRPr="00B70889">
        <w:rPr>
          <w:rFonts w:ascii="Times New Roman" w:eastAsia="Calibri" w:hAnsi="Times New Roman" w:cs="Times New Roman"/>
          <w:sz w:val="24"/>
          <w:szCs w:val="28"/>
        </w:rPr>
        <w:t>Научный руководитель к. филос. наук., доцент А. Б. Вобликов</w:t>
      </w:r>
    </w:p>
    <w:p w14:paraId="301A9585" w14:textId="77777777" w:rsidR="00B70889" w:rsidRPr="00B70889" w:rsidRDefault="00B70889" w:rsidP="00B70889">
      <w:pPr>
        <w:spacing w:after="0" w:line="240" w:lineRule="auto"/>
        <w:ind w:left="284" w:right="284"/>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В современных условиях глобализации и интенсивного международного товарооборота особую значимость приобретает эффективное регулирование внешнеэкономической деятельности. Обеспечение таможенными органами соблюдения запретов и ограничений в отношении товаров, перемещаемых через границу Российской Федерации, является одной из ключевых функций, призванной защитить экономические интересы страны, безопасность граждан и окружающую среду. В связи с этим, имеется необходимость совершенствования механизмов таможенного контроля в условиях постоянно меняющейся геополитической и экономической обстановки. Целью научной исследовательской работы является выявление особенностей таможенного декларирования товаров, ввозимых на территорию Союза, а также подготовка научно обоснованных предложений по совершенствованию действующего нормативного правового регулирования для повышения эффективности таможенного контроля. </w:t>
      </w:r>
    </w:p>
    <w:p w14:paraId="06E6CA10" w14:textId="77777777" w:rsidR="00B70889" w:rsidRPr="00B70889" w:rsidRDefault="00B70889" w:rsidP="00B70889">
      <w:pPr>
        <w:spacing w:after="0" w:line="240" w:lineRule="auto"/>
        <w:ind w:left="284" w:right="284"/>
        <w:jc w:val="both"/>
        <w:rPr>
          <w:rFonts w:ascii="Times New Roman" w:eastAsia="Calibri" w:hAnsi="Times New Roman" w:cs="Times New Roman"/>
          <w:b/>
          <w:i/>
          <w:sz w:val="24"/>
          <w:szCs w:val="24"/>
        </w:rPr>
      </w:pPr>
      <w:r w:rsidRPr="00B70889">
        <w:rPr>
          <w:rFonts w:ascii="Times New Roman" w:eastAsia="Calibri" w:hAnsi="Times New Roman" w:cs="Times New Roman"/>
          <w:b/>
          <w:i/>
          <w:sz w:val="24"/>
          <w:szCs w:val="24"/>
        </w:rPr>
        <w:t xml:space="preserve">Ключевые слова: </w:t>
      </w:r>
      <w:r w:rsidRPr="00B70889">
        <w:rPr>
          <w:rFonts w:ascii="Times New Roman" w:eastAsia="Calibri" w:hAnsi="Times New Roman" w:cs="Times New Roman"/>
          <w:i/>
          <w:sz w:val="24"/>
          <w:szCs w:val="24"/>
        </w:rPr>
        <w:t xml:space="preserve">запреты и ограничения, таможенный контроль, внешнеэкономическая деятельность, правовое регулирование, декларирование товаров. </w:t>
      </w:r>
    </w:p>
    <w:p w14:paraId="5EE28ADF" w14:textId="77777777" w:rsidR="00B70889" w:rsidRPr="00B70889" w:rsidRDefault="00B70889" w:rsidP="00B70889">
      <w:pPr>
        <w:spacing w:line="240" w:lineRule="auto"/>
        <w:ind w:firstLine="454"/>
        <w:contextualSpacing/>
        <w:jc w:val="both"/>
        <w:rPr>
          <w:rFonts w:ascii="Times New Roman" w:eastAsia="Calibri" w:hAnsi="Times New Roman" w:cs="Times New Roman"/>
          <w:kern w:val="2"/>
          <w:sz w:val="28"/>
          <w:szCs w:val="28"/>
          <w14:ligatures w14:val="standardContextual"/>
        </w:rPr>
      </w:pPr>
    </w:p>
    <w:p w14:paraId="33F67CA8"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В условиях геополитической неопределённости и разногласий на мировой арене, страны стремятся объединиться, в том числе с целью формирования единого рынка товаров, услуг, капитала. В 2014 г. Договором о Евразийском экономическом союзе был сформирован Евразийский экономический союз (далее – ЕАЭС, Союз), государства – члены которого осуществляют скоординированную политику в, определенных данным Договором и иными актами в сфере международного нормативного правового регулирования, пределах и объемах [1].</w:t>
      </w:r>
    </w:p>
    <w:p w14:paraId="1219053D"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Учитывая геополитическую конъюнктуру и состояние экономики на внутреннем рынке страны органы государственной власти Российской Федерации вводят запреты и ограничения, которые, в соответствии с Таможенным кодексом Евразийского экономического союза (далее – ТК ЕАЭС), должны быть соблюдены при перемещении товаров через границу Союза [2].</w:t>
      </w:r>
    </w:p>
    <w:p w14:paraId="64EA9E38"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Под термином «запреты и ограничения» понимается комплекс мер, применяемых в отношении товаров, перемещаемых через таможенную границу, в частности: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меры технического регулирования; санитарно-эпидемиологические требования; карантинные и фитосанитарные требования; ветеринарные требования; радиационные требования. </w:t>
      </w:r>
    </w:p>
    <w:p w14:paraId="17C4B8DE"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Во всём разнообразии запретов и ограничений, должностным лицам таможенных органов РФ важно выявлять те запреты и ограничения, которые </w:t>
      </w:r>
      <w:r w:rsidRPr="00B70889">
        <w:rPr>
          <w:rFonts w:ascii="Times New Roman" w:eastAsia="Calibri" w:hAnsi="Times New Roman" w:cs="Times New Roman"/>
          <w:kern w:val="2"/>
          <w:sz w:val="28"/>
          <w:szCs w:val="28"/>
          <w14:ligatures w14:val="standardContextual"/>
        </w:rPr>
        <w:lastRenderedPageBreak/>
        <w:t>корректно применимы к конкретным товарам – всё это необходимо для комплексной защиты внутреннего рынка.</w:t>
      </w:r>
    </w:p>
    <w:p w14:paraId="70F4CD0D"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Деятельность таможенных органов по реализации, предписанных требований можно обозначить, как государственный контроль. Он осуществляется отдельными органами, наделенными полномочиями проводить такой контроль. Деятельность таких органов направлена на предупреждение, пресечение и выявление нарушений законодательства для комплексной защиты государства и его народа.</w:t>
      </w:r>
    </w:p>
    <w:p w14:paraId="7A6B5299"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Для наглядного представления, государственное регулирование в Российской Федерации можно условно разделить на две ветви: институциональные меры и функциональные меры. В области таможенного дела механизм государственного регулирования можно представить следующим образом:</w:t>
      </w:r>
    </w:p>
    <w:p w14:paraId="024CA090"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p>
    <w:p w14:paraId="50B853DB" w14:textId="77777777" w:rsidR="00B70889" w:rsidRPr="00B70889" w:rsidRDefault="00B70889" w:rsidP="00B70889">
      <w:pPr>
        <w:spacing w:after="0" w:line="240" w:lineRule="auto"/>
        <w:contextualSpacing/>
        <w:jc w:val="center"/>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noProof/>
          <w:kern w:val="2"/>
          <w:sz w:val="28"/>
          <w:szCs w:val="28"/>
          <w:lang w:eastAsia="ru-RU"/>
          <w14:ligatures w14:val="standardContextual"/>
        </w:rPr>
        <w:drawing>
          <wp:inline distT="0" distB="0" distL="0" distR="0" wp14:anchorId="38654D85" wp14:editId="215BB7F1">
            <wp:extent cx="5915364" cy="2790825"/>
            <wp:effectExtent l="19050" t="19050" r="28575" b="9525"/>
            <wp:docPr id="6391003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00349" name=""/>
                    <pic:cNvPicPr/>
                  </pic:nvPicPr>
                  <pic:blipFill rotWithShape="1">
                    <a:blip r:embed="rId14">
                      <a:extLst>
                        <a:ext uri="{BEBA8EAE-BF5A-486C-A8C5-ECC9F3942E4B}">
                          <a14:imgProps xmlns:a14="http://schemas.microsoft.com/office/drawing/2010/main">
                            <a14:imgLayer r:embed="rId15">
                              <a14:imgEffect>
                                <a14:sharpenSoften amount="-1000"/>
                              </a14:imgEffect>
                              <a14:imgEffect>
                                <a14:brightnessContrast contrast="100000"/>
                              </a14:imgEffect>
                            </a14:imgLayer>
                          </a14:imgProps>
                        </a:ext>
                      </a:extLst>
                    </a:blip>
                    <a:srcRect b="16128"/>
                    <a:stretch/>
                  </pic:blipFill>
                  <pic:spPr bwMode="auto">
                    <a:xfrm>
                      <a:off x="0" y="0"/>
                      <a:ext cx="5928258" cy="2796908"/>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4A75E475" w14:textId="77777777" w:rsidR="00B70889" w:rsidRPr="00B70889" w:rsidRDefault="00B70889" w:rsidP="00B70889">
      <w:pPr>
        <w:spacing w:after="0" w:line="240" w:lineRule="auto"/>
        <w:contextualSpacing/>
        <w:jc w:val="center"/>
        <w:rPr>
          <w:rFonts w:ascii="Times New Roman" w:eastAsia="Calibri" w:hAnsi="Times New Roman" w:cs="Times New Roman"/>
          <w:kern w:val="2"/>
          <w:sz w:val="24"/>
          <w:szCs w:val="24"/>
          <w14:ligatures w14:val="standardContextual"/>
        </w:rPr>
      </w:pPr>
      <w:r w:rsidRPr="00B70889">
        <w:rPr>
          <w:rFonts w:ascii="Times New Roman" w:eastAsia="Calibri" w:hAnsi="Times New Roman" w:cs="Times New Roman"/>
          <w:kern w:val="2"/>
          <w:sz w:val="24"/>
          <w:szCs w:val="24"/>
          <w14:ligatures w14:val="standardContextual"/>
        </w:rPr>
        <w:t xml:space="preserve">Рис. 1. Механизм государственного регулирования внешнеэкономической деятельности </w:t>
      </w:r>
      <w:r w:rsidRPr="00B70889">
        <w:rPr>
          <w:rFonts w:ascii="Times New Roman" w:eastAsia="Calibri" w:hAnsi="Times New Roman" w:cs="Times New Roman"/>
          <w:kern w:val="2"/>
          <w:sz w:val="24"/>
          <w:szCs w:val="24"/>
          <w14:ligatures w14:val="standardContextual"/>
        </w:rPr>
        <w:br/>
        <w:t>в Российской Федерации</w:t>
      </w:r>
    </w:p>
    <w:p w14:paraId="27CA3C90"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p>
    <w:p w14:paraId="148234E9"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При этом важно понимать, что данный рисунок отображает лишь механизм государственного регулирования в области таможенного дела в то время, как для полноценного осуществления государственного контроля, таможенные органы находятся в непрерывном взаимодействии с иными органами государственного контроля в РФ. Подтверждением тому служит ст. 318 Таможенного кодекса Евразийского экономического союза, а именно формулировка: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порядке, устанавливаемом законодательством государств–членов» [2].</w:t>
      </w:r>
    </w:p>
    <w:p w14:paraId="623484E4"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В соответствии со статьей 253 Федерального закона «О таможенном регулировании в Российской Федерации и о внесении изменений в отдельные </w:t>
      </w:r>
      <w:r w:rsidRPr="00B70889">
        <w:rPr>
          <w:rFonts w:ascii="Times New Roman" w:eastAsia="Calibri" w:hAnsi="Times New Roman" w:cs="Times New Roman"/>
          <w:kern w:val="2"/>
          <w:sz w:val="28"/>
          <w:szCs w:val="28"/>
          <w14:ligatures w14:val="standardContextual"/>
        </w:rPr>
        <w:lastRenderedPageBreak/>
        <w:t>законодательные акты Российской Федерации», таможенными органами являются: федеральный орган исполнительной власти, осуществляющий функции по контролю и надзору в области таможенного дела; региональные таможенные управления; таможни; таможенные посты [3].</w:t>
      </w:r>
    </w:p>
    <w:p w14:paraId="13DB0C27"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Именно эти органы осуществляют контроль соблюдения мер нетарифного регулирования и мер технического характера, устанавливаемых на наднациональном уровне; мер экспортного контроля, устанавливаемых законодательством Российской Федерации; мер санитарно-эпидемиологического, ветеринарного, карантинного фитосанитарного и радиационного контроля, устанавливаемых и на национальном, и наднациональном уровне [2]. Это представляется задачей с повышенной ответственностью, выполнение которой непременно требует приложения немалых усилий. Тем не менее, органы государственной власти РФ в области таможенного дела, как представляется, справляются со своими задачами вполне успешно.</w:t>
      </w:r>
    </w:p>
    <w:p w14:paraId="556DE82B"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Центральный музей Таможенной службы отмечает, что должностные лица таможенных органов защищали экономические интересы страны с момента самого формирования данного государственного органа. Сборы, осуществляемые таможенными органами, направлялись на развитие экономики, обороны, здравоохранения, образования, на финансирование государственных реформ [6].</w:t>
      </w:r>
    </w:p>
    <w:p w14:paraId="747095B5"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В наши дни, в качестве миссии ФТС России отмечается содействие развитию международной торговли, росту товарооборота и несырьевого экспорта, обеспечение национальной безопасности Российской Федерации, полноты взимания таможенных платежей, достижение высокого качества таможенного администрирования, создание конкурентных преимуществ для законопослушных участников ВЭД [7].</w:t>
      </w:r>
    </w:p>
    <w:p w14:paraId="1E2C23A9"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В то же время, существуют некоторые несовершенства в деятельности должностных лиц таможенных органов. На основании конкретных показателей возможно произведение расчетов для целей статистики и выявления несовершенств в деятельности таможенных органов. Так, в 2022 г. таможенными органами возбуждено 146 936 дел об административных правонарушениях (далее – АП) и 1 847 уголовных дел [9], за 2023 г. – 156 104 дела об АП и 1 822 уголовных дел [10], в 2024 г. – 166 336 дел об АП и 1 914 уголовных дел [11].</w:t>
      </w:r>
    </w:p>
    <w:p w14:paraId="1E60DB3F"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Имея данные показатели и применяя формулу расчета основных показателей динамики, можно сравнить объемы выявленных таможенными органами административных правонарушений и преступлений по всей Федеральной таможенной службе России за последние 4 года:</w:t>
      </w:r>
    </w:p>
    <w:p w14:paraId="04C7B2FE"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∆Y = (Yi : Yi-1) х 100%, (1)</w:t>
      </w:r>
    </w:p>
    <w:p w14:paraId="7C2A691A"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где ∆Y – темп роста;</w:t>
      </w:r>
    </w:p>
    <w:p w14:paraId="020EF872"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Yi – показатель за год;</w:t>
      </w:r>
    </w:p>
    <w:p w14:paraId="135DD368"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Yi-1 – показатель за год, предшествующий расчетному.</w:t>
      </w:r>
    </w:p>
    <w:p w14:paraId="1183F3C9"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Тпр = ∆Y – 100%, (2)</w:t>
      </w:r>
    </w:p>
    <w:p w14:paraId="0E2C1694"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где Тпр – темп прироста;</w:t>
      </w:r>
    </w:p>
    <w:p w14:paraId="4C6AD3DA"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∆Y – темп роста.</w:t>
      </w:r>
    </w:p>
    <w:p w14:paraId="394E32DB"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lastRenderedPageBreak/>
        <w:t>Так, в 2023 г. было возбуждено на 5,87 % меньше дел об АП, чем в 2022 г.; в 2024 году было возбуждено на 6,55 % больше дел об АП, чем в 2023 г. Если же рассчитывать динамику по уголовным делам, то в 2023 г. было возбуждено на 1,89 % больше уголовных дел, чем в 2022 г.; в 2024 г. уголовных дел возбуждено на 5,04 % больше, чем в 2023 г.</w:t>
      </w:r>
    </w:p>
    <w:p w14:paraId="0801BB2D"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Такие показатели позволяют утверждать об эффективности деятельности таможенных органов в части выявления уклонений от соблюдения норм таможенного законодательства.</w:t>
      </w:r>
    </w:p>
    <w:p w14:paraId="457668FE" w14:textId="77777777" w:rsidR="00B70889" w:rsidRPr="00B70889" w:rsidRDefault="00B70889" w:rsidP="00B70889">
      <w:pPr>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Тем не менее, кажется разумным обозначить алгоритм действий таможенных органов при проведении таможенного контроля запретов и ограничений:</w:t>
      </w:r>
    </w:p>
    <w:p w14:paraId="6AA6A23A" w14:textId="77777777" w:rsidR="00B70889" w:rsidRPr="00B70889" w:rsidRDefault="00B70889" w:rsidP="00B70889">
      <w:pPr>
        <w:numPr>
          <w:ilvl w:val="0"/>
          <w:numId w:val="10"/>
        </w:numPr>
        <w:tabs>
          <w:tab w:val="left" w:pos="851"/>
        </w:tabs>
        <w:spacing w:after="0" w:line="240" w:lineRule="auto"/>
        <w:ind w:left="0"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Таможенный инспектор в Центре электронного декларирования проверяет корректность поданной декларации.</w:t>
      </w:r>
    </w:p>
    <w:p w14:paraId="15AA6FA1" w14:textId="77777777" w:rsidR="00B70889" w:rsidRPr="00B70889" w:rsidRDefault="00B70889" w:rsidP="00B70889">
      <w:pPr>
        <w:numPr>
          <w:ilvl w:val="0"/>
          <w:numId w:val="10"/>
        </w:numPr>
        <w:tabs>
          <w:tab w:val="left" w:pos="851"/>
        </w:tabs>
        <w:spacing w:after="0" w:line="240" w:lineRule="auto"/>
        <w:ind w:left="0"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Система управления рисками, на основании данных, представленных в декларации, вычисляет уровень потенциального риска и на основании этих данных могут избираться: объем товаров, подлежащих фактическому таможенному контролю, формы таможенного контроля и меры, обеспечивающие его проведение.</w:t>
      </w:r>
    </w:p>
    <w:p w14:paraId="46891DD3" w14:textId="77777777" w:rsidR="00B70889" w:rsidRPr="00B70889" w:rsidRDefault="00B70889" w:rsidP="00B70889">
      <w:pPr>
        <w:numPr>
          <w:ilvl w:val="0"/>
          <w:numId w:val="10"/>
        </w:numPr>
        <w:tabs>
          <w:tab w:val="left" w:pos="851"/>
        </w:tabs>
        <w:spacing w:after="0" w:line="240" w:lineRule="auto"/>
        <w:ind w:left="0"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Должностное лицо таможенного органа в зоне таможенного контроля, где находятся рассматриваемые товары может осуществить действия по проверке достоверности таможенного декларирования – действительно ли перемещается товар, заявленный в декларации, проверить подлинность предоставленных документов, например сертификатов.</w:t>
      </w:r>
    </w:p>
    <w:p w14:paraId="1549F32F" w14:textId="77777777" w:rsidR="00B70889" w:rsidRPr="00B70889" w:rsidRDefault="00B70889" w:rsidP="00B70889">
      <w:pPr>
        <w:numPr>
          <w:ilvl w:val="0"/>
          <w:numId w:val="10"/>
        </w:numPr>
        <w:tabs>
          <w:tab w:val="left" w:pos="851"/>
        </w:tabs>
        <w:spacing w:after="0" w:line="240" w:lineRule="auto"/>
        <w:ind w:left="0"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Может быть привлечён эксперт, в случае если у таможенника есть основания предполагать, что качества товара могут не соответствовать заявленным в декларации.</w:t>
      </w:r>
    </w:p>
    <w:p w14:paraId="51030925" w14:textId="77777777" w:rsidR="00B70889" w:rsidRPr="00B70889" w:rsidRDefault="00B70889" w:rsidP="00B70889">
      <w:pPr>
        <w:numPr>
          <w:ilvl w:val="0"/>
          <w:numId w:val="10"/>
        </w:numPr>
        <w:tabs>
          <w:tab w:val="left" w:pos="851"/>
        </w:tabs>
        <w:spacing w:after="0" w:line="240" w:lineRule="auto"/>
        <w:ind w:left="0" w:firstLine="567"/>
        <w:jc w:val="both"/>
        <w:rPr>
          <w:rFonts w:ascii="Times New Roman" w:eastAsia="Times New Roman" w:hAnsi="Times New Roman" w:cs="Times New Roman"/>
          <w:kern w:val="2"/>
          <w:sz w:val="28"/>
          <w:szCs w:val="28"/>
          <w:lang w:eastAsia="ru-RU"/>
          <w14:ligatures w14:val="standardContextual"/>
        </w:rPr>
      </w:pPr>
      <w:r w:rsidRPr="00B70889">
        <w:rPr>
          <w:rFonts w:ascii="Times New Roman" w:eastAsia="Times New Roman" w:hAnsi="Times New Roman" w:cs="Times New Roman"/>
          <w:kern w:val="2"/>
          <w:sz w:val="28"/>
          <w:szCs w:val="28"/>
          <w:lang w:eastAsia="ru-RU"/>
          <w14:ligatures w14:val="standardContextual"/>
        </w:rPr>
        <w:t>Если по итогам таможенного контроля запретов и ограничений не выявляется – товар может быть выпущен под таможенную процедуру, заявленную декларантом.</w:t>
      </w:r>
    </w:p>
    <w:p w14:paraId="7C82BDAF"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Можно утверждать о том, что деятельность таможенных органов становится все более эффективной и успешной, во всяком случае к этому прилагаются значительные усилия. Таможенные органы шагают в ногу со временем, применяя даже искусственный интеллект, при этом, классическое представление о таможне не искажается и изначальные функции по обеспечению экономического развития страны, по-прежнему, исполняются.</w:t>
      </w:r>
    </w:p>
    <w:p w14:paraId="3EB3DC55"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В данном контексте, важно упомянуть, что доля таможенных платежей в формировании государственного бюджета, также, достаточно велика (рис. 2).</w:t>
      </w:r>
    </w:p>
    <w:p w14:paraId="1518892A" w14:textId="77777777" w:rsidR="00B70889" w:rsidRPr="00B70889" w:rsidRDefault="00B70889" w:rsidP="00B70889">
      <w:pPr>
        <w:spacing w:after="0" w:line="240" w:lineRule="auto"/>
        <w:ind w:firstLine="567"/>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За 2020 г. сумма доходов, перечисленных в федеральный бюджет, составляет 4,752 триллиона рублей. Общая сумма платежей, взимаемых при импорте товаров, составила 3,444 трлн рублей, при экспорте – 1,148 триллиона рублей [8].</w:t>
      </w:r>
    </w:p>
    <w:p w14:paraId="6952D364" w14:textId="77777777" w:rsidR="00B70889" w:rsidRPr="00B70889" w:rsidRDefault="00B70889" w:rsidP="00B70889">
      <w:pPr>
        <w:spacing w:line="240" w:lineRule="auto"/>
        <w:ind w:firstLine="454"/>
        <w:contextualSpacing/>
        <w:jc w:val="center"/>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noProof/>
          <w:kern w:val="2"/>
          <w:sz w:val="28"/>
          <w:szCs w:val="28"/>
          <w:lang w:eastAsia="ru-RU"/>
          <w14:ligatures w14:val="standardContextual"/>
        </w:rPr>
        <w:lastRenderedPageBreak/>
        <w:drawing>
          <wp:inline distT="0" distB="0" distL="0" distR="0" wp14:anchorId="56AC5D1C" wp14:editId="2D7CDCBB">
            <wp:extent cx="4939665" cy="3181350"/>
            <wp:effectExtent l="0" t="0" r="1333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499F1" w14:textId="77777777" w:rsidR="00B70889" w:rsidRPr="00B70889" w:rsidRDefault="00B70889" w:rsidP="00B70889">
      <w:pPr>
        <w:spacing w:after="0" w:line="240" w:lineRule="auto"/>
        <w:jc w:val="center"/>
        <w:rPr>
          <w:rFonts w:ascii="Times New Roman" w:eastAsia="Calibri" w:hAnsi="Times New Roman" w:cs="Times New Roman"/>
          <w:kern w:val="2"/>
          <w:sz w:val="24"/>
          <w:szCs w:val="24"/>
          <w14:ligatures w14:val="standardContextual"/>
        </w:rPr>
      </w:pPr>
      <w:r w:rsidRPr="00B70889">
        <w:rPr>
          <w:rFonts w:ascii="Times New Roman" w:eastAsia="Calibri" w:hAnsi="Times New Roman" w:cs="Times New Roman"/>
          <w:kern w:val="2"/>
          <w:sz w:val="24"/>
          <w:szCs w:val="24"/>
          <w14:ligatures w14:val="standardContextual"/>
        </w:rPr>
        <w:t xml:space="preserve">Рис. 2. Объёмы перечислений таможенными органами средств </w:t>
      </w:r>
      <w:r w:rsidRPr="00B70889">
        <w:rPr>
          <w:rFonts w:ascii="Times New Roman" w:eastAsia="Calibri" w:hAnsi="Times New Roman" w:cs="Times New Roman"/>
          <w:kern w:val="2"/>
          <w:sz w:val="24"/>
          <w:szCs w:val="24"/>
          <w14:ligatures w14:val="standardContextual"/>
        </w:rPr>
        <w:br/>
        <w:t>в федеральный бюджет, в трлн. руб.</w:t>
      </w:r>
    </w:p>
    <w:p w14:paraId="5F127AA1" w14:textId="77777777" w:rsidR="00B70889" w:rsidRPr="00B70889" w:rsidRDefault="00B70889" w:rsidP="00B70889">
      <w:pPr>
        <w:spacing w:after="0" w:line="240" w:lineRule="auto"/>
        <w:ind w:firstLine="454"/>
        <w:contextualSpacing/>
        <w:jc w:val="center"/>
        <w:rPr>
          <w:rFonts w:ascii="Times New Roman" w:eastAsia="Calibri" w:hAnsi="Times New Roman" w:cs="Times New Roman"/>
          <w:kern w:val="2"/>
          <w:sz w:val="16"/>
          <w:szCs w:val="16"/>
          <w14:ligatures w14:val="standardContextual"/>
        </w:rPr>
      </w:pPr>
    </w:p>
    <w:p w14:paraId="62F768A6"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Как можно наблюдать в изображенной выше диаграмме, в 2020 г. перечисления в бюджет были довольно низкими, вероятно, на это повлияло возникновение новой коронавирусной инфекции </w:t>
      </w:r>
      <w:r w:rsidRPr="00B70889">
        <w:rPr>
          <w:rFonts w:ascii="Times New Roman" w:eastAsia="Calibri" w:hAnsi="Times New Roman" w:cs="Times New Roman"/>
          <w:kern w:val="2"/>
          <w:sz w:val="28"/>
          <w:szCs w:val="28"/>
          <w:lang w:val="en-US"/>
          <w14:ligatures w14:val="standardContextual"/>
        </w:rPr>
        <w:t>Covid</w:t>
      </w:r>
      <w:r w:rsidRPr="00B70889">
        <w:rPr>
          <w:rFonts w:ascii="Times New Roman" w:eastAsia="Calibri" w:hAnsi="Times New Roman" w:cs="Times New Roman"/>
          <w:kern w:val="2"/>
          <w:sz w:val="28"/>
          <w:szCs w:val="28"/>
          <w14:ligatures w14:val="standardContextual"/>
        </w:rPr>
        <w:t>-19 – были закрыты границы государств, а также произошёл спад международной торговли. Но в 2021 г. на фоне отмены ограничений, связанных с пандемией, перечисления в бюджет значительно увеличились, большая часть, которых пришлась на импорт [5]. В 2022 г. вновь наблюдается спад перечислений. Произошло это в следствие начала специальной военной операции и введения санкций в отношении РФ, что отразилось на внешней торговле. Но в 2023 и 2024 гг. санкции не были отменены, но предприниматели нашли способ их обойти и начали использовать механизм параллельного импорта, по этой причине, перечисления в федеральный бюджет увеличились [4].</w:t>
      </w:r>
    </w:p>
    <w:p w14:paraId="4876934D"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Таким образом, из данных, представленных выше, можно сделать вывод о том, что таможенные органы, посредством осуществления таможенного контроля, привносят значительный вклад в формирование федерального бюджета, оперативно реагируя на изменения в геополитической конъюнктуре, и иного рода изменения. </w:t>
      </w:r>
    </w:p>
    <w:p w14:paraId="07FDD980"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Таможенным законодательством закреплено – таможенные органы, в зависимости от объектов таможенного контроля, вправе применять меры, обеспечивающие проведение таможенного контроля. Такими мерами являются: проведение устного опроса, запрос, требование и получение документов или сведений, необходимых для проведения таможенного контроля, назначение проведения таможенной экспертизы, отбор проб или образцов товаров, осуществление идентификации товаров, документов, транспортных средств, помещений и других мест, использование ТСТК, иных технических средств, водных и воздушных судов таможенных органов, применение таможенного сопровождения, установление маршрута перевозки товаров, ведение учета </w:t>
      </w:r>
      <w:r w:rsidRPr="00B70889">
        <w:rPr>
          <w:rFonts w:ascii="Times New Roman" w:eastAsia="Calibri" w:hAnsi="Times New Roman" w:cs="Times New Roman"/>
          <w:kern w:val="2"/>
          <w:sz w:val="28"/>
          <w:szCs w:val="28"/>
          <w14:ligatures w14:val="standardContextual"/>
        </w:rPr>
        <w:lastRenderedPageBreak/>
        <w:t xml:space="preserve">товаров, находящихся под таможенным контролем, и совершаемых с ними таможенных операций, привлечение специалиста, привлечение специалистов и экспертов других государственных органов государств-членов, истребование совершения грузовых и иных операций в отношении товаров и транспортных средств, осуществление таможенного наблюдения, проверка наличия системы учета товаров и ведение учета товаров. </w:t>
      </w:r>
    </w:p>
    <w:p w14:paraId="308DC5E3"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Такие меры применяются самостоятельно или для обеспечения применения форм таможенного контроля. В ТК ЕАЭС закреплены следующие формы таможенного контроля: получение объяснений, проверка таможенных, иных документов и (или) сведений, таможенный осмотр, таможенный досмотр, личный таможенный досмотр, таможенный осмотр помещений и территорий, таможенная проверка. Как можно наблюдать, формы таможенного контроля, перечисленные в ТК ЕАЭС разнообразны. Каждая из этих форм подлежит применению в определенных условиях и к определенным категориям лиц. В то же время, существуют определенные проблемы при их применении. </w:t>
      </w:r>
    </w:p>
    <w:p w14:paraId="49ED6CC2"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Так, например, кажется, что недобросовестные сотрудники таможенных органов могу применять грубость и иные методы воздействия, давления на лиц, дающих объяснения, поскольку сам процесс дачи объяснений не всегда обязательно фиксировать с помощью средств видеофиксации. И пусть информация, полученная столь неправомерным образом, может быть оспорена, либо обжалована – есть предположение, что не все участники ВЭД об этом осведомлены. В то же время, следует учитывать и обратную ситуацию: даже если «давления» на лицо, дающее объяснение со стороны сотрудника таможенного органа не было, недобросовестный декларант может оспорить действия сотрудника таможни, если желает уклониться от ответственности, поскольку даже малейшая оплошность при составлении данного документа может послужить основанием для непринятия такого объяснения судом, как приемлемого, в качестве доказательств. Также, выявлено отсутствие необходимости в присутствии переводчика, в случаях, если лицо, дающее объяснения не владеет русским языком. Такое лицо вправе давать объяснения на приемлемом для него языке, а это может вызвать трудности при переводе документа. В целях решения данной проблемы кажется разумным конкретизация ст. 323 ТК ЕАЭС формулировкой «При необходимости получения объяснений от лица, не владеющего русским языком, привлекается переводчик». </w:t>
      </w:r>
    </w:p>
    <w:p w14:paraId="34721968"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Изучив тонкости формы таможенного контроля «проверка документов и сведений», можно с уверенностью сделать вывод об эффективности данной формы таможенного контроля. В тоже время, несмотря на все преимущества данной формы таможенного контроля, был выявлен и ряд недостатков: например, не полностью, или некорректно заполненные документы могут значительно затруднить проведение такой таможенной проверки, а в некоторых случаях и в целом сделать её невозможной. Более того, несмотря на технический прогресс, в том числе, в сфере электронного документооборота существует риск подделки документов путем предоставления недействительных электронных подписей и прочих мошеннических действий декларанта. По этой причине представляется разумным совершенствование методик, схем и алгоритмов проведения </w:t>
      </w:r>
      <w:r w:rsidRPr="00B70889">
        <w:rPr>
          <w:rFonts w:ascii="Times New Roman" w:eastAsia="Calibri" w:hAnsi="Times New Roman" w:cs="Times New Roman"/>
          <w:kern w:val="2"/>
          <w:sz w:val="28"/>
          <w:szCs w:val="28"/>
          <w14:ligatures w14:val="standardContextual"/>
        </w:rPr>
        <w:lastRenderedPageBreak/>
        <w:t xml:space="preserve">таможенной проверки документов и сведений. Вероятно, еще больше эффективности от применения данной формы таможенного контроля можно было бы достичь путем использования более современных технологий, однако это представляется большими финансовыми вложениями и может не приносить достаточной степени эффективности в первые периоды внедрения, поскольку помимо самого оборудования/алгоритма или иного технологического блага есть необходимость в обучении персонала по использованию таких нововведений. </w:t>
      </w:r>
    </w:p>
    <w:p w14:paraId="184576D6"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Существенным недостатком при избрании таможенного осмотра, как формы таможенного контроля выступают временные и материальные затраты на его проведение. Рекомендацией при применении данной формы таможенного контроля служит полное и беспрекословное соблюдение всех формальностей, поскольку малейшие огрехи могут послужить поводом для обращения декларанта в вышестоящий органа, или в суд с целью оспаривания действий, или бездействия должностных лиц таможенных органов. </w:t>
      </w:r>
    </w:p>
    <w:p w14:paraId="3BECB13B"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Преимущества таможенного досмотра, во многом схожи с преимуществами таможенного осмотра. Однако, данная форма таможенного контроля представляется более «строгой» в сравнении с таможенным осмотром. Благодаря возможности применения более широкого спектра технических средств таможенного контроля, в совокупности, с возможностью вскрытия упаковок, иных единиц хранения – появляется еще большая возможность выявления и конкретизации правонарушений. Для осуществления качественного таможенного досмотра должностное лицо таможенного органа, проводящее его, должно быть еще более компетентно. Вероятно, в данной ситуации, есть смысл рассуждать о широте кругозора таможенника и его осведомленности. </w:t>
      </w:r>
    </w:p>
    <w:p w14:paraId="0257F4D6"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Несомненным преимуществом, подтверждающим эффективность такой меры таможенного контроля, как личный таможенный досмотр, служит прямое выявление (или не выявление) товаров, запрещенных, или ограниченных к ввозу, при сокрытии их от таможенного контроля и недекларировании. В некоторых случаях, ущерб от такого незаконного трансграничного перемещения товаров может быть причинен государственному бюджету, что, несомненно, плохо, однако куда хуже – перспектива угрозы национальной безопасности, как это может происходить при попытках незаконного ввоза, например оружия и боеприпасов. При этом, рассматривая личный таможенный досмотр, с другой стороны, просматривается подтекст возможного нарушения личных прав человека: высок шанс заблуждения, в случаях, когда подозрения слабо подтверждены, в то же время сама процедура доставляет досматриваемому лицу массу неудобств, как физических, так и психологических. По этой причине, кажется разумным подметить необходимость тщательного нормативного правового закрепления и как можно более детальной регламентации таможенного досмотра для избегания негативных последствий для таможенных органов, в случае ошибочного применения данной формы таможенного контроля. </w:t>
      </w:r>
    </w:p>
    <w:p w14:paraId="03586567"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Одним из недостатков таможенного осмотра помещений и территорий, как формы таможенного контроля, при наличии множества преимуществ, может выступать нарушения конституционного права гражданина РФ на </w:t>
      </w:r>
      <w:r w:rsidRPr="00B70889">
        <w:rPr>
          <w:rFonts w:ascii="Times New Roman" w:eastAsia="Calibri" w:hAnsi="Times New Roman" w:cs="Times New Roman"/>
          <w:kern w:val="2"/>
          <w:sz w:val="28"/>
          <w:szCs w:val="28"/>
          <w14:ligatures w14:val="standardContextual"/>
        </w:rPr>
        <w:lastRenderedPageBreak/>
        <w:t xml:space="preserve">неприкосновенность жилища. С одной стороны, таможенный осмотр помещений и территорий в жилом помещении является исключительной мерой и может быть реализован только по решению суда, с другой стороны, несмотря на столь строгую правовую регламентацию многие граждане относятся к своей частной жизни с крайним трепетом и малейшая оплошность в действиях сотрудников таможенных органов может послужить основаниям для обращения заинтересованного лица в суд, или вышестоящий орган, с целью оспаривания результатов таможенного осмотра их жилища. Такой акт таможенного осмотра помещения и территории суд может признать недопустим для использования, что значительно усложнить работу должностным лицам таможенных органов. </w:t>
      </w:r>
    </w:p>
    <w:p w14:paraId="7136C19C"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Столь сложное в реализации мероприятие, как выездная таможенная проверка обособлено довольно жесткими рамками с целю эффективного управления действиями должностных лиц таможенных органов: назначение выездной таможенной проверки, несомненно, должно быть обосновано и должно соответствовать выработанными критериям. При этом, учитывается необходимость в применении превентивных мер в борьбе с правонарушителями – подтверждением тому служит межведомственный обмен в рамках встречных внеплановых проверок. Однако, важно учитывать, что таможенная проверка – это длительный процесс, её проведение может занять от нескольких недель до практически полугода, а это может быть затруднительно, как для участников ВЭД, так и для сами сотрудников таможенных органов. Более того, при проведении таможенной проверки присутствует некая неопределенность в сроках, что может еще больше обременять проверяемых декларантов и причастных лиц, провоцировать возникновение негативных последствий для проверяемого объекта бизнеса. </w:t>
      </w:r>
    </w:p>
    <w:p w14:paraId="5CAE8069" w14:textId="77777777" w:rsidR="00B70889" w:rsidRPr="00B70889" w:rsidRDefault="00B70889" w:rsidP="00B70889">
      <w:pPr>
        <w:spacing w:after="0" w:line="240" w:lineRule="auto"/>
        <w:ind w:firstLine="454"/>
        <w:contextualSpacing/>
        <w:jc w:val="both"/>
        <w:rPr>
          <w:rFonts w:ascii="Times New Roman" w:eastAsia="Calibri" w:hAnsi="Times New Roman" w:cs="Times New Roman"/>
          <w:kern w:val="2"/>
          <w:sz w:val="28"/>
          <w:szCs w:val="28"/>
          <w14:ligatures w14:val="standardContextual"/>
        </w:rPr>
      </w:pPr>
      <w:r w:rsidRPr="00B70889">
        <w:rPr>
          <w:rFonts w:ascii="Times New Roman" w:eastAsia="Calibri" w:hAnsi="Times New Roman" w:cs="Times New Roman"/>
          <w:kern w:val="2"/>
          <w:sz w:val="28"/>
          <w:szCs w:val="28"/>
          <w14:ligatures w14:val="standardContextual"/>
        </w:rPr>
        <w:t xml:space="preserve">Таким образом, проанализировав всю информацию, предоставленную выше, можно утверждать об эффективности таможенных органов при обеспечении соблюдения запретов и ограничений при трансграничном перемещении товаров. В то же время, были выявлены существенные недостатки и пути их решения, кажется решение существующих проблем принесет таможне ещё больше процветания и успеха в защите государственных интересов и соблюдении международных договоров. </w:t>
      </w:r>
    </w:p>
    <w:p w14:paraId="2D812BB7" w14:textId="77777777" w:rsidR="00B70889" w:rsidRPr="00B70889" w:rsidRDefault="00B70889" w:rsidP="003D4BA2">
      <w:pPr>
        <w:spacing w:before="240" w:after="120" w:line="240" w:lineRule="auto"/>
        <w:ind w:firstLine="567"/>
        <w:jc w:val="both"/>
        <w:rPr>
          <w:rFonts w:ascii="Times New Roman" w:eastAsia="Calibri" w:hAnsi="Times New Roman" w:cs="Times New Roman"/>
          <w:b/>
          <w:bCs/>
          <w:kern w:val="2"/>
          <w:sz w:val="24"/>
          <w:szCs w:val="24"/>
          <w14:ligatures w14:val="standardContextual"/>
        </w:rPr>
      </w:pPr>
      <w:r w:rsidRPr="00B70889">
        <w:rPr>
          <w:rFonts w:ascii="Times New Roman" w:eastAsia="Calibri" w:hAnsi="Times New Roman" w:cs="Times New Roman"/>
          <w:b/>
          <w:bCs/>
          <w:kern w:val="2"/>
          <w:sz w:val="24"/>
          <w:szCs w:val="24"/>
          <w14:ligatures w14:val="standardContextual"/>
        </w:rPr>
        <w:t>Список литературы</w:t>
      </w:r>
    </w:p>
    <w:p w14:paraId="4F76D0B7"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Договор о Евразийском экономическом союзе (подписан в г. Астане 29.05.2014 г.) (ред. от 25.05.2023 г.) (с изм. и доп., вступ. в силу с 24.06.2024 г.) // СПС «КонсультантПлюс».</w:t>
      </w:r>
    </w:p>
    <w:p w14:paraId="1C31D007"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Таможенный кодекс Евразийского экономического союза (приложение № 1 к Договору о Таможенном кодексе Евразийского экономического союза) // СПС «КонсультантПлюс».</w:t>
      </w:r>
    </w:p>
    <w:p w14:paraId="3E066453" w14:textId="77777777" w:rsidR="00B70889" w:rsidRPr="00B70889" w:rsidRDefault="00237EBB"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hyperlink r:id="rId17" w:history="1">
        <w:r w:rsidR="00B70889" w:rsidRPr="00B70889">
          <w:rPr>
            <w:rFonts w:ascii="Times New Roman" w:eastAsia="Calibri" w:hAnsi="Times New Roman" w:cs="Times New Roman"/>
            <w:sz w:val="24"/>
            <w:szCs w:val="24"/>
          </w:rPr>
          <w:t>Федеральный закон от 03.08.2018 г. № 289-ФЗ (ред. от 28.12.2024 г.) «О таможенном регулировании в Российской Федерации и о внесении изменений в отдельные законодательные акты Российской Федерации»</w:t>
        </w:r>
      </w:hyperlink>
      <w:r w:rsidR="00B70889" w:rsidRPr="00B70889">
        <w:rPr>
          <w:rFonts w:ascii="Times New Roman" w:eastAsia="Calibri" w:hAnsi="Times New Roman" w:cs="Times New Roman"/>
          <w:sz w:val="24"/>
          <w:szCs w:val="24"/>
        </w:rPr>
        <w:t xml:space="preserve"> // СПС «КонсультантПлюс».</w:t>
      </w:r>
    </w:p>
    <w:p w14:paraId="16439E72"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Каськова А.А., Трофимова Л.А. ЕАЭС-вектор российской торговли в условиях санкций // Вестник евразийской науки. 2023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https://elibrary.ru/item.asp?id=65006524 (дата обращения: 01.04.2025).</w:t>
      </w:r>
    </w:p>
    <w:p w14:paraId="3B222A2C"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lastRenderedPageBreak/>
        <w:t xml:space="preserve">Темирбулатова И.Р. Внешняя торговля России и ее динамика в условиях // Ceteris Paribus. 2022. С. 56–58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https://elibrary.ru/item.asp?id=48658874 (дата обращения: 01.04.2025).</w:t>
      </w:r>
    </w:p>
    <w:p w14:paraId="28B89AA6"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История российской таможни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xml:space="preserve">: </w:t>
      </w:r>
      <w:hyperlink r:id="rId18" w:history="1">
        <w:r w:rsidRPr="00B70889">
          <w:rPr>
            <w:rFonts w:ascii="Times New Roman" w:eastAsia="Calibri" w:hAnsi="Times New Roman" w:cs="Times New Roman"/>
            <w:sz w:val="24"/>
            <w:szCs w:val="24"/>
          </w:rPr>
          <w:t>http://customs.gov.ru/Structure/istoriya-rossijskoj-tamozhni</w:t>
        </w:r>
      </w:hyperlink>
      <w:r w:rsidRPr="00B70889">
        <w:rPr>
          <w:rFonts w:ascii="Times New Roman" w:eastAsia="Calibri" w:hAnsi="Times New Roman" w:cs="Times New Roman"/>
          <w:sz w:val="24"/>
          <w:szCs w:val="24"/>
        </w:rPr>
        <w:t xml:space="preserve"> (дата обращения: 01.04.2025).</w:t>
      </w:r>
    </w:p>
    <w:p w14:paraId="4D11A2C7"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Миссия ФТС России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xml:space="preserve">: </w:t>
      </w:r>
      <w:hyperlink r:id="rId19" w:history="1">
        <w:r w:rsidRPr="00B70889">
          <w:rPr>
            <w:rFonts w:ascii="Times New Roman" w:eastAsia="Calibri" w:hAnsi="Times New Roman" w:cs="Times New Roman"/>
            <w:sz w:val="24"/>
            <w:szCs w:val="24"/>
          </w:rPr>
          <w:t>https://customs.gov.ru/Structure/missiya-fts-rossii</w:t>
        </w:r>
      </w:hyperlink>
      <w:r w:rsidRPr="00B70889">
        <w:rPr>
          <w:rFonts w:ascii="Times New Roman" w:eastAsia="Calibri" w:hAnsi="Times New Roman" w:cs="Times New Roman"/>
          <w:sz w:val="24"/>
          <w:szCs w:val="24"/>
        </w:rPr>
        <w:t xml:space="preserve"> (дата обращения: 01.04.2025).</w:t>
      </w:r>
    </w:p>
    <w:p w14:paraId="389E8948"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ФТС России: о перечислении средств в федеральный бюджет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xml:space="preserve">: </w:t>
      </w:r>
      <w:hyperlink r:id="rId20" w:history="1">
        <w:r w:rsidRPr="00B70889">
          <w:rPr>
            <w:rFonts w:ascii="Times New Roman" w:eastAsia="Calibri" w:hAnsi="Times New Roman" w:cs="Times New Roman"/>
            <w:sz w:val="24"/>
            <w:szCs w:val="24"/>
          </w:rPr>
          <w:t>https://customs.gov.ru/press/federal/document/322193</w:t>
        </w:r>
      </w:hyperlink>
      <w:r w:rsidRPr="00B70889">
        <w:rPr>
          <w:rFonts w:ascii="Times New Roman" w:eastAsia="Calibri" w:hAnsi="Times New Roman" w:cs="Times New Roman"/>
          <w:sz w:val="24"/>
          <w:szCs w:val="24"/>
        </w:rPr>
        <w:t xml:space="preserve"> (дата обращения: 01.04.2025).</w:t>
      </w:r>
    </w:p>
    <w:p w14:paraId="35055298" w14:textId="77777777" w:rsidR="00B70889" w:rsidRPr="00B70889" w:rsidRDefault="00B70889" w:rsidP="00B70889">
      <w:pPr>
        <w:numPr>
          <w:ilvl w:val="0"/>
          <w:numId w:val="11"/>
        </w:numPr>
        <w:tabs>
          <w:tab w:val="left" w:pos="851"/>
        </w:tabs>
        <w:spacing w:after="0" w:line="240" w:lineRule="auto"/>
        <w:ind w:left="0" w:firstLine="567"/>
        <w:jc w:val="both"/>
        <w:rPr>
          <w:rFonts w:ascii="Times New Roman" w:eastAsia="Calibri" w:hAnsi="Times New Roman" w:cs="Times New Roman"/>
          <w:kern w:val="2"/>
          <w:sz w:val="24"/>
          <w:szCs w:val="24"/>
          <w14:ligatures w14:val="standardContextual"/>
        </w:rPr>
      </w:pPr>
      <w:r w:rsidRPr="00B70889">
        <w:rPr>
          <w:rFonts w:ascii="Times New Roman" w:eastAsia="Calibri" w:hAnsi="Times New Roman" w:cs="Times New Roman"/>
          <w:kern w:val="2"/>
          <w:sz w:val="24"/>
          <w:szCs w:val="24"/>
          <w14:ligatures w14:val="standardContextual"/>
        </w:rPr>
        <w:t xml:space="preserve">Показатели правоохранительной деятельности таможенных органов Российской Федерации за 2022 г. [Электронный ресурс]. </w:t>
      </w:r>
      <w:r w:rsidRPr="00B70889">
        <w:rPr>
          <w:rFonts w:ascii="Times New Roman" w:eastAsia="Calibri" w:hAnsi="Times New Roman" w:cs="Times New Roman"/>
          <w:kern w:val="2"/>
          <w:sz w:val="24"/>
          <w:szCs w:val="24"/>
          <w:lang w:val="en-US"/>
          <w14:ligatures w14:val="standardContextual"/>
        </w:rPr>
        <w:t>URL</w:t>
      </w:r>
      <w:r w:rsidRPr="00B70889">
        <w:rPr>
          <w:rFonts w:ascii="Times New Roman" w:eastAsia="Calibri" w:hAnsi="Times New Roman" w:cs="Times New Roman"/>
          <w:kern w:val="2"/>
          <w:sz w:val="24"/>
          <w:szCs w:val="24"/>
          <w14:ligatures w14:val="standardContextual"/>
        </w:rPr>
        <w:t xml:space="preserve">: </w:t>
      </w:r>
      <w:hyperlink r:id="rId21" w:history="1">
        <w:r w:rsidRPr="00B70889">
          <w:rPr>
            <w:rFonts w:ascii="Times New Roman" w:eastAsia="Calibri" w:hAnsi="Times New Roman" w:cs="Times New Roman"/>
            <w:kern w:val="2"/>
            <w:sz w:val="24"/>
            <w:szCs w:val="24"/>
            <w14:ligatures w14:val="standardContextual"/>
          </w:rPr>
          <w:t>https://customs.gov.ru/activity/pravooxra№itel-№aya-deyatel-№ost-/i№formacziya-upravle№iya-tamozhe№№yx-rassledova№ij-i-doz№a№iya/docume№t/376517</w:t>
        </w:r>
      </w:hyperlink>
      <w:r w:rsidRPr="00B70889">
        <w:rPr>
          <w:rFonts w:ascii="Times New Roman" w:eastAsia="Calibri" w:hAnsi="Times New Roman" w:cs="Times New Roman"/>
          <w:kern w:val="2"/>
          <w:sz w:val="24"/>
          <w:szCs w:val="24"/>
          <w14:ligatures w14:val="standardContextual"/>
        </w:rPr>
        <w:t xml:space="preserve"> (дата обращения: 07.02.2025).</w:t>
      </w:r>
    </w:p>
    <w:p w14:paraId="283E56FB" w14:textId="77777777" w:rsidR="00B70889" w:rsidRPr="00B70889" w:rsidRDefault="00B70889" w:rsidP="00B70889">
      <w:pPr>
        <w:numPr>
          <w:ilvl w:val="0"/>
          <w:numId w:val="11"/>
        </w:numPr>
        <w:tabs>
          <w:tab w:val="left" w:pos="851"/>
          <w:tab w:val="left" w:pos="993"/>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 xml:space="preserve">Показатели правоохранительной деятельности таможенных органов Российской Федерации за 2023 г. [Электронный ресурс]. </w:t>
      </w:r>
      <w:r w:rsidRPr="00B70889">
        <w:rPr>
          <w:rFonts w:ascii="Times New Roman" w:eastAsia="Calibri" w:hAnsi="Times New Roman" w:cs="Times New Roman"/>
          <w:sz w:val="24"/>
          <w:szCs w:val="24"/>
          <w:lang w:val="en-US"/>
        </w:rPr>
        <w:t>URL</w:t>
      </w:r>
      <w:r w:rsidRPr="00B70889">
        <w:rPr>
          <w:rFonts w:ascii="Times New Roman" w:eastAsia="Calibri" w:hAnsi="Times New Roman" w:cs="Times New Roman"/>
          <w:sz w:val="24"/>
          <w:szCs w:val="24"/>
        </w:rPr>
        <w:t>: https://customs.gov.ru/activity/pravooxra№itel-№aya-deyatel-№ost-/i№formacziya-upravle№iya-tamozhe№№yx-rassledova№ij-i-doz№a№iya/docume№t/562692 (дата обращения: 07.02.2025).</w:t>
      </w:r>
    </w:p>
    <w:p w14:paraId="7A9B92C7" w14:textId="77777777" w:rsidR="00B70889" w:rsidRPr="00B70889" w:rsidRDefault="00B70889" w:rsidP="00B70889">
      <w:pPr>
        <w:numPr>
          <w:ilvl w:val="0"/>
          <w:numId w:val="11"/>
        </w:numPr>
        <w:tabs>
          <w:tab w:val="left" w:pos="851"/>
          <w:tab w:val="left" w:pos="993"/>
        </w:tabs>
        <w:spacing w:after="0" w:line="240" w:lineRule="auto"/>
        <w:ind w:left="0" w:firstLine="567"/>
        <w:jc w:val="both"/>
        <w:rPr>
          <w:rFonts w:ascii="Times New Roman" w:eastAsia="Calibri" w:hAnsi="Times New Roman" w:cs="Times New Roman"/>
          <w:kern w:val="2"/>
          <w:sz w:val="24"/>
          <w:szCs w:val="24"/>
          <w14:ligatures w14:val="standardContextual"/>
        </w:rPr>
      </w:pPr>
      <w:r w:rsidRPr="00B70889">
        <w:rPr>
          <w:rFonts w:ascii="Times New Roman" w:eastAsia="Calibri" w:hAnsi="Times New Roman" w:cs="Times New Roman"/>
          <w:kern w:val="2"/>
          <w:sz w:val="24"/>
          <w:szCs w:val="24"/>
          <w14:ligatures w14:val="standardContextual"/>
        </w:rPr>
        <w:t>Показатели правоохранительной деятельности таможенных органов Российской Федерации за 2024 г. [Электронный ресурс]. URL: https://limited.customs.gov.ru/activity/pravooxra№itel-№aya-deyatel-№ost-/i№formacziya-upravle№iya-tamozhe№№yx-rassledova№ij-i-doz№a№iya/docume№t/617555 (дата обращения: 07.02.2025).</w:t>
      </w:r>
    </w:p>
    <w:p w14:paraId="3D5AD3F4" w14:textId="77777777" w:rsidR="00B70889" w:rsidRPr="00B70889" w:rsidRDefault="00B70889" w:rsidP="00B70889">
      <w:pPr>
        <w:spacing w:before="240" w:after="120" w:line="240" w:lineRule="auto"/>
        <w:ind w:firstLine="567"/>
        <w:jc w:val="both"/>
        <w:rPr>
          <w:rFonts w:ascii="Times New Roman" w:eastAsia="Calibri" w:hAnsi="Times New Roman" w:cs="Times New Roman"/>
          <w:i/>
          <w:sz w:val="26"/>
          <w:szCs w:val="26"/>
        </w:rPr>
      </w:pPr>
      <w:r w:rsidRPr="00B70889">
        <w:rPr>
          <w:rFonts w:ascii="Times New Roman" w:eastAsia="Calibri" w:hAnsi="Times New Roman" w:cs="Times New Roman"/>
          <w:i/>
          <w:sz w:val="26"/>
          <w:szCs w:val="26"/>
        </w:rPr>
        <w:t>Об авторе:</w:t>
      </w:r>
    </w:p>
    <w:p w14:paraId="608214A0" w14:textId="77777777" w:rsidR="00B70889" w:rsidRPr="00B70889" w:rsidRDefault="00B70889" w:rsidP="00B70889">
      <w:pPr>
        <w:spacing w:after="0" w:line="240" w:lineRule="auto"/>
        <w:ind w:firstLine="567"/>
        <w:jc w:val="both"/>
        <w:rPr>
          <w:rFonts w:ascii="Times New Roman" w:eastAsia="Calibri" w:hAnsi="Times New Roman" w:cs="Times New Roman"/>
          <w:sz w:val="26"/>
          <w:szCs w:val="26"/>
        </w:rPr>
      </w:pPr>
      <w:r w:rsidRPr="00B70889">
        <w:rPr>
          <w:rFonts w:ascii="Times New Roman" w:eastAsia="Calibri" w:hAnsi="Times New Roman" w:cs="Times New Roman"/>
          <w:sz w:val="26"/>
          <w:szCs w:val="26"/>
        </w:rPr>
        <w:t xml:space="preserve">ИВАНОВ Ефим Алексеевич – студент 5 курса юридического факультета, специальности 38.05.02 «Таможенное дело», e-mail: </w:t>
      </w:r>
      <w:hyperlink r:id="rId22" w:history="1">
        <w:r w:rsidRPr="00B70889">
          <w:rPr>
            <w:rFonts w:ascii="Times New Roman" w:eastAsia="Calibri" w:hAnsi="Times New Roman" w:cs="Times New Roman"/>
            <w:sz w:val="26"/>
            <w:szCs w:val="26"/>
          </w:rPr>
          <w:t>eff_@mail.ru</w:t>
        </w:r>
      </w:hyperlink>
    </w:p>
    <w:p w14:paraId="795E27EC" w14:textId="77777777" w:rsidR="00CB6C3F" w:rsidRDefault="00CB6C3F" w:rsidP="006231C0">
      <w:pPr>
        <w:spacing w:after="120" w:line="240" w:lineRule="auto"/>
        <w:jc w:val="both"/>
      </w:pPr>
    </w:p>
    <w:p w14:paraId="2C2E74DC" w14:textId="77777777" w:rsidR="0049008F" w:rsidRDefault="0049008F" w:rsidP="006231C0">
      <w:pPr>
        <w:spacing w:after="120" w:line="240" w:lineRule="auto"/>
        <w:jc w:val="both"/>
      </w:pPr>
    </w:p>
    <w:p w14:paraId="0D45D399" w14:textId="77777777" w:rsidR="00B70889" w:rsidRDefault="00B70889" w:rsidP="006231C0">
      <w:pPr>
        <w:spacing w:after="120" w:line="240" w:lineRule="auto"/>
        <w:jc w:val="both"/>
      </w:pPr>
    </w:p>
    <w:p w14:paraId="4AD3467C" w14:textId="77777777" w:rsidR="00B70889" w:rsidRDefault="00B70889" w:rsidP="006231C0">
      <w:pPr>
        <w:spacing w:after="120" w:line="240" w:lineRule="auto"/>
        <w:jc w:val="both"/>
      </w:pPr>
    </w:p>
    <w:p w14:paraId="2643DBD7" w14:textId="77777777" w:rsidR="00B70889" w:rsidRDefault="00B70889" w:rsidP="006231C0">
      <w:pPr>
        <w:spacing w:after="120" w:line="240" w:lineRule="auto"/>
        <w:jc w:val="both"/>
      </w:pPr>
    </w:p>
    <w:p w14:paraId="145583F3" w14:textId="77777777" w:rsidR="00B70889" w:rsidRDefault="00B70889" w:rsidP="006231C0">
      <w:pPr>
        <w:spacing w:after="120" w:line="240" w:lineRule="auto"/>
        <w:jc w:val="both"/>
      </w:pPr>
    </w:p>
    <w:p w14:paraId="2FB3C7A3" w14:textId="77777777" w:rsidR="00B70889" w:rsidRDefault="00B70889" w:rsidP="006231C0">
      <w:pPr>
        <w:spacing w:after="120" w:line="240" w:lineRule="auto"/>
        <w:jc w:val="both"/>
      </w:pPr>
    </w:p>
    <w:p w14:paraId="1EFE8133" w14:textId="77777777" w:rsidR="00B70889" w:rsidRDefault="00B70889" w:rsidP="006231C0">
      <w:pPr>
        <w:spacing w:after="120" w:line="240" w:lineRule="auto"/>
        <w:jc w:val="both"/>
      </w:pPr>
    </w:p>
    <w:p w14:paraId="24AF31DC" w14:textId="77777777" w:rsidR="00B70889" w:rsidRDefault="00B70889" w:rsidP="006231C0">
      <w:pPr>
        <w:spacing w:after="120" w:line="240" w:lineRule="auto"/>
        <w:jc w:val="both"/>
      </w:pPr>
    </w:p>
    <w:p w14:paraId="70187E77" w14:textId="77777777" w:rsidR="00B70889" w:rsidRDefault="00B70889" w:rsidP="006231C0">
      <w:pPr>
        <w:spacing w:after="120" w:line="240" w:lineRule="auto"/>
        <w:jc w:val="both"/>
      </w:pPr>
    </w:p>
    <w:p w14:paraId="76B88840" w14:textId="77777777" w:rsidR="00B70889" w:rsidRDefault="00B70889" w:rsidP="006231C0">
      <w:pPr>
        <w:spacing w:after="120" w:line="240" w:lineRule="auto"/>
        <w:jc w:val="both"/>
      </w:pPr>
    </w:p>
    <w:p w14:paraId="204FE42E" w14:textId="77777777" w:rsidR="00B70889" w:rsidRDefault="00B70889" w:rsidP="006231C0">
      <w:pPr>
        <w:spacing w:after="120" w:line="240" w:lineRule="auto"/>
        <w:jc w:val="both"/>
      </w:pPr>
    </w:p>
    <w:p w14:paraId="33F185F7" w14:textId="77777777" w:rsidR="00B70889" w:rsidRDefault="00B70889" w:rsidP="006231C0">
      <w:pPr>
        <w:spacing w:after="120" w:line="240" w:lineRule="auto"/>
        <w:jc w:val="both"/>
      </w:pPr>
    </w:p>
    <w:p w14:paraId="53AD129F" w14:textId="77777777" w:rsidR="00B70889" w:rsidRDefault="00B70889" w:rsidP="006231C0">
      <w:pPr>
        <w:spacing w:after="120" w:line="240" w:lineRule="auto"/>
        <w:jc w:val="both"/>
      </w:pPr>
    </w:p>
    <w:p w14:paraId="31B038F3" w14:textId="77777777" w:rsidR="00B70889" w:rsidRDefault="00B70889" w:rsidP="006231C0">
      <w:pPr>
        <w:spacing w:after="120" w:line="240" w:lineRule="auto"/>
        <w:jc w:val="both"/>
      </w:pPr>
    </w:p>
    <w:p w14:paraId="50859E4A" w14:textId="77777777" w:rsidR="00B70889" w:rsidRDefault="00B70889" w:rsidP="006231C0">
      <w:pPr>
        <w:spacing w:after="120" w:line="240" w:lineRule="auto"/>
        <w:jc w:val="both"/>
      </w:pPr>
    </w:p>
    <w:p w14:paraId="311658D2" w14:textId="77777777" w:rsidR="00B70889" w:rsidRDefault="00B70889" w:rsidP="006231C0">
      <w:pPr>
        <w:spacing w:after="120" w:line="240" w:lineRule="auto"/>
        <w:jc w:val="both"/>
      </w:pPr>
    </w:p>
    <w:p w14:paraId="415A4542" w14:textId="77777777" w:rsidR="00B70889" w:rsidRDefault="00B70889" w:rsidP="006231C0">
      <w:pPr>
        <w:spacing w:after="120" w:line="240" w:lineRule="auto"/>
        <w:jc w:val="both"/>
      </w:pPr>
    </w:p>
    <w:p w14:paraId="3F1FCE11" w14:textId="77777777" w:rsidR="00B45220" w:rsidRPr="00E0396F" w:rsidRDefault="00B45220" w:rsidP="00B45220">
      <w:pPr>
        <w:spacing w:after="0" w:line="240" w:lineRule="auto"/>
        <w:jc w:val="center"/>
        <w:rPr>
          <w:rFonts w:ascii="Times New Roman" w:eastAsia="Calibri" w:hAnsi="Times New Roman" w:cs="Times New Roman"/>
          <w:b/>
          <w:sz w:val="28"/>
          <w:szCs w:val="28"/>
        </w:rPr>
      </w:pPr>
      <w:r w:rsidRPr="00E0396F">
        <w:rPr>
          <w:rFonts w:ascii="Times New Roman" w:eastAsia="Calibri" w:hAnsi="Times New Roman" w:cs="Times New Roman"/>
          <w:b/>
          <w:sz w:val="28"/>
          <w:szCs w:val="28"/>
        </w:rPr>
        <w:lastRenderedPageBreak/>
        <w:t xml:space="preserve">Особенности таможенных процедур выпуска для внутреннего потребления и переработки для внутреннего потребления </w:t>
      </w:r>
    </w:p>
    <w:p w14:paraId="42313AE4" w14:textId="77777777" w:rsidR="00B45220" w:rsidRPr="00E0396F" w:rsidRDefault="00B45220" w:rsidP="00B45220">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w:t>
      </w:r>
      <w:r w:rsidRPr="00E0396F">
        <w:rPr>
          <w:rFonts w:ascii="Times New Roman" w:eastAsia="Calibri" w:hAnsi="Times New Roman" w:cs="Times New Roman"/>
          <w:b/>
          <w:sz w:val="28"/>
          <w:szCs w:val="28"/>
        </w:rPr>
        <w:t>В. Игнатюк</w:t>
      </w:r>
      <w:r>
        <w:rPr>
          <w:rFonts w:ascii="Times New Roman" w:eastAsia="Calibri" w:hAnsi="Times New Roman" w:cs="Times New Roman"/>
          <w:b/>
          <w:sz w:val="28"/>
          <w:szCs w:val="28"/>
        </w:rPr>
        <w:t>, В.</w:t>
      </w:r>
      <w:r w:rsidRPr="00E0396F">
        <w:rPr>
          <w:rFonts w:ascii="Times New Roman" w:eastAsia="Calibri" w:hAnsi="Times New Roman" w:cs="Times New Roman"/>
          <w:b/>
          <w:sz w:val="28"/>
          <w:szCs w:val="28"/>
        </w:rPr>
        <w:t>А. Кудрина</w:t>
      </w:r>
    </w:p>
    <w:p w14:paraId="75AD1910" w14:textId="77777777" w:rsidR="00B45220" w:rsidRPr="00E0396F" w:rsidRDefault="00B45220" w:rsidP="00B45220">
      <w:pPr>
        <w:spacing w:after="0" w:line="240" w:lineRule="auto"/>
        <w:jc w:val="center"/>
        <w:rPr>
          <w:rFonts w:ascii="Times New Roman" w:eastAsia="Calibri" w:hAnsi="Times New Roman" w:cs="Times New Roman"/>
          <w:sz w:val="24"/>
          <w:szCs w:val="24"/>
        </w:rPr>
      </w:pPr>
      <w:r w:rsidRPr="00E0396F">
        <w:rPr>
          <w:rFonts w:ascii="Times New Roman" w:eastAsia="Calibri" w:hAnsi="Times New Roman" w:cs="Times New Roman"/>
          <w:sz w:val="24"/>
          <w:szCs w:val="24"/>
        </w:rPr>
        <w:t>ФГБОУ ВО «Тверской государственный университет»</w:t>
      </w:r>
    </w:p>
    <w:p w14:paraId="0CA76BA8" w14:textId="77777777" w:rsidR="00B45220" w:rsidRPr="00E0396F" w:rsidRDefault="00B45220" w:rsidP="00B45220">
      <w:pPr>
        <w:spacing w:before="240" w:after="240" w:line="240" w:lineRule="auto"/>
        <w:jc w:val="center"/>
        <w:rPr>
          <w:rFonts w:ascii="Times New Roman" w:eastAsia="Calibri" w:hAnsi="Times New Roman" w:cs="Times New Roman"/>
          <w:sz w:val="24"/>
          <w:szCs w:val="28"/>
        </w:rPr>
      </w:pPr>
      <w:r w:rsidRPr="00E0396F">
        <w:rPr>
          <w:rFonts w:ascii="Times New Roman" w:eastAsia="Calibri" w:hAnsi="Times New Roman" w:cs="Times New Roman"/>
          <w:sz w:val="24"/>
          <w:szCs w:val="28"/>
        </w:rPr>
        <w:t>Научный руководитель к.ф.н., доцент А.Б. Вобликов</w:t>
      </w:r>
    </w:p>
    <w:p w14:paraId="0DD9D4CA" w14:textId="77777777" w:rsidR="00B45220" w:rsidRDefault="00B45220" w:rsidP="00B45220">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В статье освещаются особенности понятий и содержания процедур выпуска товаров </w:t>
      </w:r>
      <w:r>
        <w:rPr>
          <w:rFonts w:ascii="Times New Roman" w:hAnsi="Times New Roman" w:cs="Times New Roman"/>
          <w:sz w:val="24"/>
          <w:szCs w:val="24"/>
        </w:rPr>
        <w:br/>
        <w:t>для внутреннего потребления и переработки для внутреннего потребления, условия и требования помещения товаров под таможенную процедуру выпуска, срок действия таможенный процедуры, отличие выпуска от переработки товаров для внутреннего потребления.</w:t>
      </w:r>
    </w:p>
    <w:p w14:paraId="78C50B2B" w14:textId="77777777" w:rsidR="00B45220" w:rsidRPr="00026934" w:rsidRDefault="00B45220" w:rsidP="00B45220">
      <w:pPr>
        <w:spacing w:after="240" w:line="240" w:lineRule="auto"/>
        <w:ind w:left="284" w:right="284"/>
        <w:jc w:val="both"/>
        <w:rPr>
          <w:rFonts w:ascii="Times New Roman" w:hAnsi="Times New Roman" w:cs="Times New Roman"/>
          <w:sz w:val="24"/>
          <w:szCs w:val="24"/>
        </w:rPr>
      </w:pPr>
      <w:r w:rsidRPr="00026934">
        <w:rPr>
          <w:rFonts w:ascii="Times New Roman" w:hAnsi="Times New Roman" w:cs="Times New Roman"/>
          <w:b/>
          <w:i/>
          <w:sz w:val="24"/>
          <w:szCs w:val="24"/>
        </w:rPr>
        <w:t>Ключевые слова:</w:t>
      </w:r>
      <w:r>
        <w:rPr>
          <w:rFonts w:ascii="Times New Roman" w:hAnsi="Times New Roman" w:cs="Times New Roman"/>
          <w:sz w:val="24"/>
          <w:szCs w:val="24"/>
        </w:rPr>
        <w:t xml:space="preserve"> </w:t>
      </w:r>
      <w:r>
        <w:rPr>
          <w:rFonts w:ascii="Times New Roman" w:hAnsi="Times New Roman" w:cs="Times New Roman"/>
          <w:i/>
          <w:sz w:val="24"/>
          <w:szCs w:val="24"/>
        </w:rPr>
        <w:t>выпуск товаров, выпуск для внутреннего потребления,</w:t>
      </w:r>
      <w:r w:rsidRPr="00C1149D">
        <w:rPr>
          <w:rFonts w:ascii="Times New Roman" w:hAnsi="Times New Roman" w:cs="Times New Roman"/>
          <w:i/>
          <w:sz w:val="24"/>
          <w:szCs w:val="24"/>
        </w:rPr>
        <w:t xml:space="preserve"> </w:t>
      </w:r>
      <w:r>
        <w:rPr>
          <w:rFonts w:ascii="Times New Roman" w:hAnsi="Times New Roman" w:cs="Times New Roman"/>
          <w:i/>
          <w:sz w:val="24"/>
          <w:szCs w:val="24"/>
        </w:rPr>
        <w:t xml:space="preserve">таможенная процедура, </w:t>
      </w:r>
      <w:r w:rsidRPr="00C1149D">
        <w:rPr>
          <w:rFonts w:ascii="Times New Roman" w:hAnsi="Times New Roman" w:cs="Times New Roman"/>
          <w:i/>
          <w:sz w:val="24"/>
          <w:szCs w:val="24"/>
        </w:rPr>
        <w:t>переработка</w:t>
      </w:r>
      <w:r>
        <w:rPr>
          <w:rFonts w:ascii="Times New Roman" w:hAnsi="Times New Roman" w:cs="Times New Roman"/>
          <w:i/>
          <w:sz w:val="24"/>
          <w:szCs w:val="24"/>
        </w:rPr>
        <w:t xml:space="preserve"> для внутреннего потребления</w:t>
      </w:r>
      <w:r w:rsidRPr="00C1149D">
        <w:rPr>
          <w:rFonts w:ascii="Times New Roman" w:hAnsi="Times New Roman" w:cs="Times New Roman"/>
          <w:i/>
          <w:sz w:val="24"/>
          <w:szCs w:val="24"/>
        </w:rPr>
        <w:t>.</w:t>
      </w:r>
    </w:p>
    <w:p w14:paraId="3A4A5CE5"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В современном мире выпуск товаров для внутреннего потребления является важным компонентом экономического развития страны. Каждая страна стремится обеспечить население качественными товарами и услугами, чтобы удовлетворить их потребности и стимулировать экономический рост. Этот процесс требует тщательного анализа рыночной ситуации, понимания потребностей потребителей и соблюдения законов и норм, регулирующих производство и оборот товаров на внутреннем рынке.</w:t>
      </w:r>
    </w:p>
    <w:p w14:paraId="51DA82CD" w14:textId="77777777" w:rsidR="00B45220"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 xml:space="preserve">Согласно </w:t>
      </w:r>
      <w:r>
        <w:rPr>
          <w:rFonts w:ascii="Times New Roman" w:hAnsi="Times New Roman" w:cs="Times New Roman"/>
          <w:sz w:val="28"/>
          <w:szCs w:val="28"/>
        </w:rPr>
        <w:t>ч. 1 ст.</w:t>
      </w:r>
      <w:r w:rsidRPr="0070670F">
        <w:rPr>
          <w:rFonts w:ascii="Times New Roman" w:hAnsi="Times New Roman" w:cs="Times New Roman"/>
          <w:sz w:val="28"/>
          <w:szCs w:val="28"/>
        </w:rPr>
        <w:t xml:space="preserve"> 134 Таможенного кодекса Евразийского экономического союза</w:t>
      </w:r>
      <w:r>
        <w:rPr>
          <w:rFonts w:ascii="Times New Roman" w:hAnsi="Times New Roman" w:cs="Times New Roman"/>
          <w:sz w:val="28"/>
          <w:szCs w:val="28"/>
        </w:rPr>
        <w:t xml:space="preserve"> (далее – ТК ЕАЭС)</w:t>
      </w:r>
      <w:r w:rsidRPr="0070670F">
        <w:rPr>
          <w:rFonts w:ascii="Times New Roman" w:hAnsi="Times New Roman" w:cs="Times New Roman"/>
          <w:sz w:val="28"/>
          <w:szCs w:val="28"/>
        </w:rPr>
        <w:t xml:space="preserve"> таможенная процедура выпуска для внутреннего потребления </w:t>
      </w:r>
      <w:r>
        <w:rPr>
          <w:rFonts w:ascii="Times New Roman" w:hAnsi="Times New Roman" w:cs="Times New Roman"/>
          <w:sz w:val="28"/>
          <w:szCs w:val="28"/>
        </w:rPr>
        <w:t>–</w:t>
      </w:r>
      <w:r w:rsidRPr="0070670F">
        <w:rPr>
          <w:rFonts w:ascii="Times New Roman" w:hAnsi="Times New Roman" w:cs="Times New Roman"/>
          <w:sz w:val="28"/>
          <w:szCs w:val="28"/>
        </w:rPr>
        <w:t xml:space="preserve"> таможенная процедура, применяемая</w:t>
      </w:r>
      <w:r>
        <w:rPr>
          <w:rFonts w:ascii="Times New Roman" w:hAnsi="Times New Roman" w:cs="Times New Roman"/>
          <w:sz w:val="28"/>
          <w:szCs w:val="28"/>
        </w:rPr>
        <w:t xml:space="preserve"> </w:t>
      </w:r>
      <w:r w:rsidRPr="0070670F">
        <w:rPr>
          <w:rFonts w:ascii="Times New Roman" w:hAnsi="Times New Roman" w:cs="Times New Roman"/>
          <w:sz w:val="28"/>
          <w:szCs w:val="28"/>
        </w:rPr>
        <w:t>в отношении иностранных товаров, в соответствии с которой товары находятся и используются на таможенной территории Союза</w:t>
      </w:r>
      <w:r>
        <w:rPr>
          <w:rFonts w:ascii="Times New Roman" w:hAnsi="Times New Roman" w:cs="Times New Roman"/>
          <w:sz w:val="28"/>
          <w:szCs w:val="28"/>
        </w:rPr>
        <w:t xml:space="preserve"> </w:t>
      </w:r>
      <w:r w:rsidRPr="0070670F">
        <w:rPr>
          <w:rFonts w:ascii="Times New Roman" w:hAnsi="Times New Roman" w:cs="Times New Roman"/>
          <w:sz w:val="28"/>
          <w:szCs w:val="28"/>
        </w:rPr>
        <w:t xml:space="preserve">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 </w:t>
      </w:r>
      <w:r w:rsidRPr="00B45220">
        <w:rPr>
          <w:rFonts w:ascii="Times New Roman" w:hAnsi="Times New Roman" w:cs="Times New Roman"/>
          <w:sz w:val="28"/>
          <w:szCs w:val="28"/>
        </w:rPr>
        <w:t>если иное не установлено настоящим Кодексом [2].</w:t>
      </w:r>
    </w:p>
    <w:p w14:paraId="46D8C27F"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 xml:space="preserve">Помещение товаров под таможенную процедуру выпуска </w:t>
      </w:r>
      <w:r>
        <w:rPr>
          <w:rFonts w:ascii="Times New Roman" w:hAnsi="Times New Roman" w:cs="Times New Roman"/>
          <w:sz w:val="28"/>
          <w:szCs w:val="28"/>
        </w:rPr>
        <w:br/>
      </w:r>
      <w:r w:rsidRPr="0070670F">
        <w:rPr>
          <w:rFonts w:ascii="Times New Roman" w:hAnsi="Times New Roman" w:cs="Times New Roman"/>
          <w:sz w:val="28"/>
          <w:szCs w:val="28"/>
        </w:rPr>
        <w:t xml:space="preserve">для внутреннего потребления является необходимым шагом для ввоза товаров на территорию страны с целью их последующего обращения </w:t>
      </w:r>
      <w:r>
        <w:rPr>
          <w:rFonts w:ascii="Times New Roman" w:hAnsi="Times New Roman" w:cs="Times New Roman"/>
          <w:sz w:val="28"/>
          <w:szCs w:val="28"/>
        </w:rPr>
        <w:br/>
      </w:r>
      <w:r w:rsidRPr="0070670F">
        <w:rPr>
          <w:rFonts w:ascii="Times New Roman" w:hAnsi="Times New Roman" w:cs="Times New Roman"/>
          <w:sz w:val="28"/>
          <w:szCs w:val="28"/>
        </w:rPr>
        <w:t xml:space="preserve">на внутреннем рынке. </w:t>
      </w:r>
    </w:p>
    <w:p w14:paraId="04AA5BAE" w14:textId="77777777" w:rsidR="00B45220" w:rsidRDefault="00B45220" w:rsidP="00B45220">
      <w:pPr>
        <w:spacing w:after="0" w:line="360" w:lineRule="auto"/>
        <w:ind w:firstLine="454"/>
        <w:jc w:val="both"/>
        <w:rPr>
          <w:rFonts w:ascii="Times New Roman" w:hAnsi="Times New Roman" w:cs="Times New Roman"/>
          <w:sz w:val="28"/>
          <w:szCs w:val="28"/>
        </w:rPr>
      </w:pPr>
    </w:p>
    <w:p w14:paraId="168BD803" w14:textId="77777777" w:rsidR="00B45220" w:rsidRDefault="00B45220" w:rsidP="00B45220">
      <w:pPr>
        <w:spacing w:after="0" w:line="360" w:lineRule="auto"/>
        <w:ind w:firstLine="454"/>
        <w:jc w:val="both"/>
        <w:rPr>
          <w:rFonts w:ascii="Times New Roman" w:hAnsi="Times New Roman" w:cs="Times New Roman"/>
          <w:sz w:val="28"/>
          <w:szCs w:val="28"/>
        </w:rPr>
      </w:pPr>
    </w:p>
    <w:p w14:paraId="0DEAAE9B" w14:textId="77777777" w:rsidR="00B45220" w:rsidRDefault="00B45220" w:rsidP="00B45220">
      <w:pPr>
        <w:spacing w:after="0" w:line="360" w:lineRule="auto"/>
        <w:ind w:firstLine="454"/>
        <w:jc w:val="both"/>
        <w:rPr>
          <w:rFonts w:ascii="Times New Roman" w:hAnsi="Times New Roman" w:cs="Times New Roman"/>
          <w:sz w:val="28"/>
          <w:szCs w:val="28"/>
        </w:rPr>
      </w:pPr>
    </w:p>
    <w:p w14:paraId="7F3916AB" w14:textId="77777777" w:rsidR="00B45220" w:rsidRDefault="00B45220" w:rsidP="00B45220">
      <w:pPr>
        <w:spacing w:after="0" w:line="360" w:lineRule="auto"/>
        <w:ind w:firstLine="454"/>
        <w:jc w:val="both"/>
        <w:rPr>
          <w:rFonts w:ascii="Times New Roman" w:hAnsi="Times New Roman" w:cs="Times New Roman"/>
          <w:sz w:val="28"/>
          <w:szCs w:val="28"/>
        </w:rPr>
      </w:pPr>
    </w:p>
    <w:p w14:paraId="4C279E53" w14:textId="77777777" w:rsidR="00B45220" w:rsidRDefault="00B45220" w:rsidP="00B45220">
      <w:pPr>
        <w:spacing w:after="0" w:line="360" w:lineRule="auto"/>
        <w:ind w:firstLine="454"/>
        <w:jc w:val="both"/>
        <w:rPr>
          <w:rFonts w:ascii="Times New Roman" w:hAnsi="Times New Roman" w:cs="Times New Roman"/>
          <w:sz w:val="28"/>
          <w:szCs w:val="28"/>
        </w:rPr>
      </w:pPr>
    </w:p>
    <w:p w14:paraId="26F1A7E7" w14:textId="77777777" w:rsidR="00B45220" w:rsidRDefault="00B45220" w:rsidP="00B45220">
      <w:pPr>
        <w:spacing w:after="0" w:line="360" w:lineRule="auto"/>
        <w:ind w:firstLine="454"/>
        <w:jc w:val="both"/>
        <w:rPr>
          <w:rFonts w:ascii="Times New Roman" w:hAnsi="Times New Roman" w:cs="Times New Roman"/>
          <w:sz w:val="28"/>
          <w:szCs w:val="28"/>
        </w:rPr>
      </w:pPr>
    </w:p>
    <w:p w14:paraId="1FC302EA" w14:textId="77777777" w:rsidR="00B45220" w:rsidRDefault="00B45220" w:rsidP="00B45220">
      <w:pPr>
        <w:spacing w:after="0" w:line="360" w:lineRule="auto"/>
        <w:ind w:firstLine="454"/>
        <w:jc w:val="both"/>
        <w:rPr>
          <w:rFonts w:ascii="Times New Roman" w:hAnsi="Times New Roman" w:cs="Times New Roman"/>
          <w:sz w:val="28"/>
          <w:szCs w:val="28"/>
        </w:rPr>
      </w:pPr>
    </w:p>
    <w:p w14:paraId="1753951D" w14:textId="77777777" w:rsidR="00B45220" w:rsidRDefault="00B45220" w:rsidP="00B45220">
      <w:pPr>
        <w:spacing w:after="0" w:line="360" w:lineRule="auto"/>
        <w:ind w:firstLine="454"/>
        <w:jc w:val="both"/>
        <w:rPr>
          <w:rFonts w:ascii="Times New Roman" w:hAnsi="Times New Roman" w:cs="Times New Roman"/>
          <w:sz w:val="28"/>
          <w:szCs w:val="28"/>
        </w:rPr>
      </w:pPr>
    </w:p>
    <w:p w14:paraId="7C8C45A9"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81792" behindDoc="0" locked="0" layoutInCell="1" allowOverlap="1" wp14:anchorId="2A2CB871" wp14:editId="10AC9DF9">
                <wp:simplePos x="0" y="0"/>
                <wp:positionH relativeFrom="column">
                  <wp:posOffset>1552575</wp:posOffset>
                </wp:positionH>
                <wp:positionV relativeFrom="paragraph">
                  <wp:posOffset>119380</wp:posOffset>
                </wp:positionV>
                <wp:extent cx="2349500" cy="393700"/>
                <wp:effectExtent l="5715" t="10795" r="6985" b="508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93700"/>
                        </a:xfrm>
                        <a:prstGeom prst="roundRect">
                          <a:avLst>
                            <a:gd name="adj" fmla="val 16667"/>
                          </a:avLst>
                        </a:prstGeom>
                        <a:solidFill>
                          <a:srgbClr val="FFFFFF"/>
                        </a:solidFill>
                        <a:ln w="9525">
                          <a:solidFill>
                            <a:srgbClr val="000000"/>
                          </a:solidFill>
                          <a:round/>
                          <a:headEnd/>
                          <a:tailEnd/>
                        </a:ln>
                      </wps:spPr>
                      <wps:txbx>
                        <w:txbxContent>
                          <w:p w14:paraId="23144C0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Иностранный 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CB871" id="Скругленный прямоугольник 50" o:spid="_x0000_s1037" style="position:absolute;left:0;text-align:left;margin-left:122.25pt;margin-top:9.4pt;width:185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">
                <v:textbox>
                  <w:txbxContent>
                    <w:p w14:paraId="23144C0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Иностранный товар</w:t>
                      </w:r>
                    </w:p>
                  </w:txbxContent>
                </v:textbox>
              </v:roundrect>
            </w:pict>
          </mc:Fallback>
        </mc:AlternateContent>
      </w:r>
    </w:p>
    <w:p w14:paraId="2C595337"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935018B" wp14:editId="11891228">
                <wp:simplePos x="0" y="0"/>
                <wp:positionH relativeFrom="column">
                  <wp:posOffset>2695575</wp:posOffset>
                </wp:positionH>
                <wp:positionV relativeFrom="paragraph">
                  <wp:posOffset>206375</wp:posOffset>
                </wp:positionV>
                <wp:extent cx="0" cy="102870"/>
                <wp:effectExtent l="5715" t="13970" r="13335" b="698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C05EF7" id="_x0000_t32" coordsize="21600,21600" o:spt="32" o:oned="t" path="m,l21600,21600e" filled="f">
                <v:path arrowok="t" fillok="f" o:connecttype="none"/>
                <o:lock v:ext="edit" shapetype="t"/>
              </v:shapetype>
              <v:shape id="Прямая со стрелкой 49" o:spid="_x0000_s1026" type="#_x0000_t32" style="position:absolute;margin-left:212.25pt;margin-top:16.25pt;width:0;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"/>
            </w:pict>
          </mc:Fallback>
        </mc:AlternateContent>
      </w:r>
    </w:p>
    <w:p w14:paraId="79DA3154"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528A4825" wp14:editId="1DFE9573">
                <wp:simplePos x="0" y="0"/>
                <wp:positionH relativeFrom="column">
                  <wp:posOffset>1552575</wp:posOffset>
                </wp:positionH>
                <wp:positionV relativeFrom="paragraph">
                  <wp:posOffset>2540</wp:posOffset>
                </wp:positionV>
                <wp:extent cx="2349500" cy="606425"/>
                <wp:effectExtent l="5715" t="12065" r="6985" b="10160"/>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606425"/>
                        </a:xfrm>
                        <a:prstGeom prst="roundRect">
                          <a:avLst>
                            <a:gd name="adj" fmla="val 16667"/>
                          </a:avLst>
                        </a:prstGeom>
                        <a:solidFill>
                          <a:srgbClr val="FFFFFF"/>
                        </a:solidFill>
                        <a:ln w="9525">
                          <a:solidFill>
                            <a:srgbClr val="000000"/>
                          </a:solidFill>
                          <a:round/>
                          <a:headEnd/>
                          <a:tailEnd/>
                        </a:ln>
                      </wps:spPr>
                      <wps:txbx>
                        <w:txbxContent>
                          <w:p w14:paraId="5084DBD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Прибытие на таможенную территорию союза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A4825" id="Скругленный прямоугольник 48" o:spid="_x0000_s1038" style="position:absolute;left:0;text-align:left;margin-left:122.25pt;margin-top:.2pt;width:185pt;height:4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">
                <v:textbox>
                  <w:txbxContent>
                    <w:p w14:paraId="5084DBD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Прибытие на таможенную территорию союза</w:t>
                      </w:r>
                    </w:p>
                  </w:txbxContent>
                </v:textbox>
              </v:roundrect>
            </w:pict>
          </mc:Fallback>
        </mc:AlternateContent>
      </w:r>
    </w:p>
    <w:p w14:paraId="42A3673D" w14:textId="77777777" w:rsidR="00B45220" w:rsidRPr="0070670F"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AB826BB" wp14:editId="15B2B87E">
                <wp:simplePos x="0" y="0"/>
                <wp:positionH relativeFrom="column">
                  <wp:posOffset>2695575</wp:posOffset>
                </wp:positionH>
                <wp:positionV relativeFrom="paragraph">
                  <wp:posOffset>302260</wp:posOffset>
                </wp:positionV>
                <wp:extent cx="0" cy="71120"/>
                <wp:effectExtent l="5715" t="8890" r="13335" b="57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26207" id="Прямая со стрелкой 47" o:spid="_x0000_s1026" type="#_x0000_t32" style="position:absolute;margin-left:212.25pt;margin-top:23.8pt;width:0;height: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"/>
            </w:pict>
          </mc:Fallback>
        </mc:AlternateContent>
      </w:r>
    </w:p>
    <w:p w14:paraId="11BC7597" w14:textId="77777777" w:rsidR="00B45220" w:rsidRPr="0070670F" w:rsidRDefault="00B45220" w:rsidP="00B45220">
      <w:pPr>
        <w:spacing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45C641D" wp14:editId="677951B3">
                <wp:simplePos x="0" y="0"/>
                <wp:positionH relativeFrom="column">
                  <wp:posOffset>243840</wp:posOffset>
                </wp:positionH>
                <wp:positionV relativeFrom="paragraph">
                  <wp:posOffset>66675</wp:posOffset>
                </wp:positionV>
                <wp:extent cx="4942840" cy="685800"/>
                <wp:effectExtent l="11430" t="13335" r="8255" b="5715"/>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2840" cy="685800"/>
                        </a:xfrm>
                        <a:prstGeom prst="roundRect">
                          <a:avLst>
                            <a:gd name="adj" fmla="val 16667"/>
                          </a:avLst>
                        </a:prstGeom>
                        <a:solidFill>
                          <a:srgbClr val="FFFFFF"/>
                        </a:solidFill>
                        <a:ln w="9525">
                          <a:solidFill>
                            <a:srgbClr val="000000"/>
                          </a:solidFill>
                          <a:round/>
                          <a:headEnd/>
                          <a:tailEnd/>
                        </a:ln>
                      </wps:spPr>
                      <wps:txbx>
                        <w:txbxContent>
                          <w:p w14:paraId="741A17FA"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Помещение товара под таможенную процедуру выпуска для внутреннего потребления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C641D" id="Скругленный прямоугольник 46" o:spid="_x0000_s1039" style="position:absolute;left:0;text-align:left;margin-left:19.2pt;margin-top:5.25pt;width:389.2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">
                <v:textbox>
                  <w:txbxContent>
                    <w:p w14:paraId="741A17FA"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Помещение товара под таможенную процедуру выпуска для внутреннего потребления</w:t>
                      </w:r>
                    </w:p>
                  </w:txbxContent>
                </v:textbox>
              </v:roundrect>
            </w:pict>
          </mc:Fallback>
        </mc:AlternateContent>
      </w:r>
    </w:p>
    <w:p w14:paraId="05F7E0F3" w14:textId="77777777" w:rsidR="00B45220" w:rsidRPr="0070670F" w:rsidRDefault="00B45220" w:rsidP="00B45220">
      <w:pPr>
        <w:spacing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4401D77" wp14:editId="1AB7251E">
                <wp:simplePos x="0" y="0"/>
                <wp:positionH relativeFrom="column">
                  <wp:posOffset>2695575</wp:posOffset>
                </wp:positionH>
                <wp:positionV relativeFrom="paragraph">
                  <wp:posOffset>318770</wp:posOffset>
                </wp:positionV>
                <wp:extent cx="0" cy="71120"/>
                <wp:effectExtent l="5715" t="13335" r="13335" b="1079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13A08" id="Прямая со стрелкой 45" o:spid="_x0000_s1026" type="#_x0000_t32" style="position:absolute;margin-left:212.25pt;margin-top:25.1pt;width:0;height: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cQTAIAAFQ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F179CED" wp14:editId="47EC36AB">
                <wp:simplePos x="0" y="0"/>
                <wp:positionH relativeFrom="column">
                  <wp:posOffset>-126365</wp:posOffset>
                </wp:positionH>
                <wp:positionV relativeFrom="paragraph">
                  <wp:posOffset>389890</wp:posOffset>
                </wp:positionV>
                <wp:extent cx="5786120" cy="836295"/>
                <wp:effectExtent l="12700" t="8255" r="11430" b="1270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836295"/>
                        </a:xfrm>
                        <a:prstGeom prst="roundRect">
                          <a:avLst>
                            <a:gd name="adj" fmla="val 16667"/>
                          </a:avLst>
                        </a:prstGeom>
                        <a:solidFill>
                          <a:srgbClr val="FFFFFF"/>
                        </a:solidFill>
                        <a:ln w="9525">
                          <a:solidFill>
                            <a:srgbClr val="000000"/>
                          </a:solidFill>
                          <a:round/>
                          <a:headEnd/>
                          <a:tailEnd/>
                        </a:ln>
                      </wps:spPr>
                      <wps:txbx>
                        <w:txbxContent>
                          <w:p w14:paraId="0AAFCE1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Уплата ввозных таможенных пошлин, налогов, специальных, антидемпинговых, компенсационных пошлин, соблюдение запретов и ограничений, мер защиты внутреннего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79CED" id="Скругленный прямоугольник 44" o:spid="_x0000_s1040" style="position:absolute;left:0;text-align:left;margin-left:-9.95pt;margin-top:30.7pt;width:455.6pt;height:6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">
                <v:textbox>
                  <w:txbxContent>
                    <w:p w14:paraId="0AAFCE1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sz w:val="28"/>
                          <w:szCs w:val="28"/>
                        </w:rPr>
                        <w:t>Уплата ввозных таможенных пошлин, налогов, специальных, антидемпинговых, компенсационных пошлин, соблюдение запретов и ограничений, мер защиты внутреннего рынка</w:t>
                      </w:r>
                    </w:p>
                  </w:txbxContent>
                </v:textbox>
              </v:roundrect>
            </w:pict>
          </mc:Fallback>
        </mc:AlternateContent>
      </w:r>
    </w:p>
    <w:p w14:paraId="117D7B82" w14:textId="77777777" w:rsidR="00B45220" w:rsidRPr="0070670F" w:rsidRDefault="00B45220" w:rsidP="00B45220">
      <w:pPr>
        <w:spacing w:line="360" w:lineRule="auto"/>
        <w:ind w:firstLine="454"/>
        <w:jc w:val="both"/>
        <w:rPr>
          <w:rFonts w:ascii="Times New Roman" w:hAnsi="Times New Roman" w:cs="Times New Roman"/>
          <w:sz w:val="28"/>
          <w:szCs w:val="28"/>
        </w:rPr>
      </w:pPr>
    </w:p>
    <w:p w14:paraId="15F7EAAB" w14:textId="77777777" w:rsidR="00B45220" w:rsidRPr="0070670F" w:rsidRDefault="00B45220" w:rsidP="00B45220">
      <w:pPr>
        <w:spacing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4BFA20A7" wp14:editId="55C37B09">
                <wp:simplePos x="0" y="0"/>
                <wp:positionH relativeFrom="column">
                  <wp:posOffset>2695575</wp:posOffset>
                </wp:positionH>
                <wp:positionV relativeFrom="paragraph">
                  <wp:posOffset>358775</wp:posOffset>
                </wp:positionV>
                <wp:extent cx="0" cy="62230"/>
                <wp:effectExtent l="5715" t="6350" r="13335" b="76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DCBE4" id="Прямая со стрелкой 43" o:spid="_x0000_s1026" type="#_x0000_t32" style="position:absolute;margin-left:212.25pt;margin-top:28.25pt;width:0;height: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753F657" wp14:editId="7B1E3AEC">
                <wp:simplePos x="0" y="0"/>
                <wp:positionH relativeFrom="column">
                  <wp:posOffset>962025</wp:posOffset>
                </wp:positionH>
                <wp:positionV relativeFrom="paragraph">
                  <wp:posOffset>421005</wp:posOffset>
                </wp:positionV>
                <wp:extent cx="3436620" cy="370205"/>
                <wp:effectExtent l="5715" t="11430" r="571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370205"/>
                        </a:xfrm>
                        <a:prstGeom prst="roundRect">
                          <a:avLst>
                            <a:gd name="adj" fmla="val 16667"/>
                          </a:avLst>
                        </a:prstGeom>
                        <a:solidFill>
                          <a:srgbClr val="FFFFFF"/>
                        </a:solidFill>
                        <a:ln w="9525">
                          <a:solidFill>
                            <a:srgbClr val="000000"/>
                          </a:solidFill>
                          <a:round/>
                          <a:headEnd/>
                          <a:tailEnd/>
                        </a:ln>
                      </wps:spPr>
                      <wps:txbx>
                        <w:txbxContent>
                          <w:p w14:paraId="4D8C045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color w:val="000000"/>
                                <w:sz w:val="28"/>
                                <w:szCs w:val="28"/>
                                <w:shd w:val="clear" w:color="auto" w:fill="FFFFFF"/>
                              </w:rPr>
                              <w:t>Выпуск товара таможенными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3F657" id="Скругленный прямоугольник 42" o:spid="_x0000_s1041" style="position:absolute;left:0;text-align:left;margin-left:75.75pt;margin-top:33.15pt;width:270.6pt;height:2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">
                <v:textbox>
                  <w:txbxContent>
                    <w:p w14:paraId="4D8C045B"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color w:val="000000"/>
                          <w:sz w:val="28"/>
                          <w:szCs w:val="28"/>
                          <w:shd w:val="clear" w:color="auto" w:fill="FFFFFF"/>
                        </w:rPr>
                        <w:t>Выпуск товара таможенными органами</w:t>
                      </w:r>
                    </w:p>
                  </w:txbxContent>
                </v:textbox>
              </v:roundrect>
            </w:pict>
          </mc:Fallback>
        </mc:AlternateContent>
      </w:r>
    </w:p>
    <w:p w14:paraId="62F25DB0" w14:textId="77777777" w:rsidR="00B45220" w:rsidRPr="0070670F" w:rsidRDefault="00B45220" w:rsidP="00B45220">
      <w:pPr>
        <w:spacing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51C76F56" wp14:editId="6B071CF7">
                <wp:simplePos x="0" y="0"/>
                <wp:positionH relativeFrom="column">
                  <wp:posOffset>2695575</wp:posOffset>
                </wp:positionH>
                <wp:positionV relativeFrom="paragraph">
                  <wp:posOffset>357505</wp:posOffset>
                </wp:positionV>
                <wp:extent cx="0" cy="79375"/>
                <wp:effectExtent l="5715" t="10160" r="13335" b="57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A74D3" id="Прямая со стрелкой 41" o:spid="_x0000_s1026" type="#_x0000_t32" style="position:absolute;margin-left:212.25pt;margin-top:28.15pt;width:0;height: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"/>
            </w:pict>
          </mc:Fallback>
        </mc:AlternateContent>
      </w:r>
    </w:p>
    <w:p w14:paraId="0701124A" w14:textId="77777777" w:rsidR="00B45220" w:rsidRPr="00FC41C7" w:rsidRDefault="00B45220" w:rsidP="00B45220">
      <w:pPr>
        <w:spacing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AEF310F" wp14:editId="1539D3B5">
                <wp:simplePos x="0" y="0"/>
                <wp:positionH relativeFrom="column">
                  <wp:posOffset>1048385</wp:posOffset>
                </wp:positionH>
                <wp:positionV relativeFrom="paragraph">
                  <wp:posOffset>3175</wp:posOffset>
                </wp:positionV>
                <wp:extent cx="3256280" cy="363220"/>
                <wp:effectExtent l="6350" t="13335" r="13970" b="1397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63220"/>
                        </a:xfrm>
                        <a:prstGeom prst="roundRect">
                          <a:avLst>
                            <a:gd name="adj" fmla="val 16667"/>
                          </a:avLst>
                        </a:prstGeom>
                        <a:solidFill>
                          <a:srgbClr val="FFFFFF"/>
                        </a:solidFill>
                        <a:ln w="9525">
                          <a:solidFill>
                            <a:srgbClr val="000000"/>
                          </a:solidFill>
                          <a:round/>
                          <a:headEnd/>
                          <a:tailEnd/>
                        </a:ln>
                      </wps:spPr>
                      <wps:txbx>
                        <w:txbxContent>
                          <w:p w14:paraId="1FD75C34"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color w:val="000000"/>
                                <w:sz w:val="28"/>
                                <w:szCs w:val="28"/>
                                <w:shd w:val="clear" w:color="auto" w:fill="FFFFFF"/>
                              </w:rPr>
                              <w:t>Товар приобретает статус товара Союза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F310F" id="Скругленный прямоугольник 40" o:spid="_x0000_s1042" style="position:absolute;left:0;text-align:left;margin-left:82.55pt;margin-top:.25pt;width:256.4pt;height:2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">
                <v:textbox>
                  <w:txbxContent>
                    <w:p w14:paraId="1FD75C34" w14:textId="77777777" w:rsidR="000D4762" w:rsidRPr="007E2AE5" w:rsidRDefault="000D4762" w:rsidP="00B45220">
                      <w:pPr>
                        <w:jc w:val="center"/>
                        <w:rPr>
                          <w:rFonts w:ascii="Times New Roman" w:hAnsi="Times New Roman" w:cs="Times New Roman"/>
                          <w:sz w:val="28"/>
                          <w:szCs w:val="28"/>
                        </w:rPr>
                      </w:pPr>
                      <w:r w:rsidRPr="007E2AE5">
                        <w:rPr>
                          <w:rFonts w:ascii="Times New Roman" w:hAnsi="Times New Roman" w:cs="Times New Roman"/>
                          <w:color w:val="000000"/>
                          <w:sz w:val="28"/>
                          <w:szCs w:val="28"/>
                          <w:shd w:val="clear" w:color="auto" w:fill="FFFFFF"/>
                        </w:rPr>
                        <w:t>Товар приобретает статус товара Союза</w:t>
                      </w:r>
                    </w:p>
                  </w:txbxContent>
                </v:textbox>
              </v:roundrect>
            </w:pict>
          </mc:Fallback>
        </mc:AlternateContent>
      </w:r>
    </w:p>
    <w:p w14:paraId="4F276332" w14:textId="77777777" w:rsidR="00B45220" w:rsidRDefault="00B45220" w:rsidP="00B45220">
      <w:pPr>
        <w:spacing w:after="0" w:line="240" w:lineRule="auto"/>
        <w:jc w:val="center"/>
        <w:rPr>
          <w:rFonts w:ascii="Times New Roman" w:hAnsi="Times New Roman" w:cs="Times New Roman"/>
          <w:sz w:val="28"/>
          <w:szCs w:val="28"/>
        </w:rPr>
      </w:pPr>
      <w:r w:rsidRPr="00FC41C7">
        <w:rPr>
          <w:rFonts w:ascii="Times New Roman" w:hAnsi="Times New Roman" w:cs="Times New Roman"/>
          <w:sz w:val="24"/>
          <w:szCs w:val="24"/>
        </w:rPr>
        <w:t xml:space="preserve">Рис. 1. Порядок и условия помещения товара под таможенную процедуру выпуска </w:t>
      </w:r>
      <w:r>
        <w:rPr>
          <w:rFonts w:ascii="Times New Roman" w:hAnsi="Times New Roman" w:cs="Times New Roman"/>
          <w:sz w:val="24"/>
          <w:szCs w:val="24"/>
        </w:rPr>
        <w:br/>
      </w:r>
      <w:r w:rsidRPr="00FC41C7">
        <w:rPr>
          <w:rFonts w:ascii="Times New Roman" w:hAnsi="Times New Roman" w:cs="Times New Roman"/>
          <w:sz w:val="24"/>
          <w:szCs w:val="24"/>
        </w:rPr>
        <w:t>для внутреннего потребления</w:t>
      </w:r>
    </w:p>
    <w:p w14:paraId="3515457D" w14:textId="77777777" w:rsidR="00B45220" w:rsidRDefault="00B45220" w:rsidP="00B45220">
      <w:pPr>
        <w:spacing w:after="0" w:line="240" w:lineRule="auto"/>
        <w:ind w:firstLine="454"/>
        <w:jc w:val="both"/>
        <w:rPr>
          <w:rFonts w:ascii="Times New Roman" w:hAnsi="Times New Roman" w:cs="Times New Roman"/>
          <w:sz w:val="28"/>
          <w:szCs w:val="28"/>
        </w:rPr>
      </w:pPr>
    </w:p>
    <w:p w14:paraId="0C179B77"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указать </w:t>
      </w:r>
      <w:r w:rsidRPr="0070670F">
        <w:rPr>
          <w:rFonts w:ascii="Times New Roman" w:hAnsi="Times New Roman" w:cs="Times New Roman"/>
          <w:sz w:val="28"/>
          <w:szCs w:val="28"/>
        </w:rPr>
        <w:t>основные условия и требования, которые необходимо учитывать при помещении товаров под таможенную процедуру выпуска для внутреннего потребления:</w:t>
      </w:r>
    </w:p>
    <w:p w14:paraId="00B3C98D" w14:textId="77777777" w:rsidR="00B45220"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1. Обязательное предоставление таможенной декларации – это официальный документ, содержащий информацию о товарах, их стоимости, стране происхождения и других характеристиках.</w:t>
      </w:r>
    </w:p>
    <w:p w14:paraId="0C47C4DF"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2. Соблюдение таможенных правил и законодательства – необходимо учитывать все требования, установленные законодательством в отношении таможенных пошлин и налогов, таможенных процедур и процедур контроля.</w:t>
      </w:r>
    </w:p>
    <w:p w14:paraId="38585DA7"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3. Предъявление необходимых документов – помимо таможенной декларации, может потребоваться предоставление других документов, таких как инвойс, сертификаты качества, разрешения на ввоз определенных товаров и т.д.</w:t>
      </w:r>
    </w:p>
    <w:p w14:paraId="310DAF51" w14:textId="77777777" w:rsidR="00B45220" w:rsidRPr="0070670F"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 xml:space="preserve">4. Уплата таможенных пошлин и налогов – при ввозе товаров </w:t>
      </w:r>
      <w:r>
        <w:rPr>
          <w:rFonts w:ascii="Times New Roman" w:hAnsi="Times New Roman" w:cs="Times New Roman"/>
          <w:sz w:val="28"/>
          <w:szCs w:val="28"/>
        </w:rPr>
        <w:br/>
      </w:r>
      <w:r w:rsidRPr="0070670F">
        <w:rPr>
          <w:rFonts w:ascii="Times New Roman" w:hAnsi="Times New Roman" w:cs="Times New Roman"/>
          <w:sz w:val="28"/>
          <w:szCs w:val="28"/>
        </w:rPr>
        <w:t>на внутренний рынок обычно взимаются таможенные пошлины и налоги.</w:t>
      </w:r>
    </w:p>
    <w:p w14:paraId="750B77E9" w14:textId="77777777" w:rsidR="00B45220" w:rsidRDefault="00B45220" w:rsidP="00B45220">
      <w:pPr>
        <w:spacing w:after="0" w:line="240" w:lineRule="auto"/>
        <w:ind w:firstLine="567"/>
        <w:jc w:val="both"/>
        <w:rPr>
          <w:rFonts w:ascii="Times New Roman" w:hAnsi="Times New Roman" w:cs="Times New Roman"/>
          <w:sz w:val="28"/>
          <w:szCs w:val="28"/>
        </w:rPr>
      </w:pPr>
      <w:r w:rsidRPr="0070670F">
        <w:rPr>
          <w:rFonts w:ascii="Times New Roman" w:hAnsi="Times New Roman" w:cs="Times New Roman"/>
          <w:sz w:val="28"/>
          <w:szCs w:val="28"/>
        </w:rPr>
        <w:t xml:space="preserve">5. Таможенный контроль – процедура проверки товаров таможенными органами с целью установления их соответствия заявленной информации </w:t>
      </w:r>
      <w:r>
        <w:rPr>
          <w:rFonts w:ascii="Times New Roman" w:hAnsi="Times New Roman" w:cs="Times New Roman"/>
          <w:sz w:val="28"/>
          <w:szCs w:val="28"/>
        </w:rPr>
        <w:br/>
      </w:r>
      <w:r w:rsidRPr="0070670F">
        <w:rPr>
          <w:rFonts w:ascii="Times New Roman" w:hAnsi="Times New Roman" w:cs="Times New Roman"/>
          <w:sz w:val="28"/>
          <w:szCs w:val="28"/>
        </w:rPr>
        <w:t>и выявления возможных нарушений.</w:t>
      </w:r>
    </w:p>
    <w:p w14:paraId="54041C68" w14:textId="77777777" w:rsidR="00B45220" w:rsidRPr="00D1003C" w:rsidRDefault="00B45220" w:rsidP="00B45220">
      <w:pPr>
        <w:spacing w:after="0" w:line="240" w:lineRule="auto"/>
        <w:ind w:firstLine="567"/>
        <w:jc w:val="both"/>
        <w:rPr>
          <w:rFonts w:ascii="Times New Roman" w:hAnsi="Times New Roman" w:cs="Times New Roman"/>
          <w:sz w:val="28"/>
          <w:szCs w:val="28"/>
        </w:rPr>
      </w:pPr>
      <w:r w:rsidRPr="00D1003C">
        <w:rPr>
          <w:rFonts w:ascii="Times New Roman" w:hAnsi="Times New Roman" w:cs="Times New Roman"/>
          <w:sz w:val="28"/>
          <w:szCs w:val="28"/>
        </w:rPr>
        <w:t>При ввозе на таможен</w:t>
      </w:r>
      <w:r>
        <w:rPr>
          <w:rFonts w:ascii="Times New Roman" w:hAnsi="Times New Roman" w:cs="Times New Roman"/>
          <w:sz w:val="28"/>
          <w:szCs w:val="28"/>
        </w:rPr>
        <w:t xml:space="preserve">ную территорию ЕАЭС, при процедуре выпуска </w:t>
      </w:r>
      <w:r w:rsidRPr="00D1003C">
        <w:rPr>
          <w:rFonts w:ascii="Times New Roman" w:hAnsi="Times New Roman" w:cs="Times New Roman"/>
          <w:sz w:val="28"/>
          <w:szCs w:val="28"/>
        </w:rPr>
        <w:t>для внутреннего потребления, необходима уплата:</w:t>
      </w:r>
    </w:p>
    <w:p w14:paraId="3CC297E0" w14:textId="77777777" w:rsidR="00B45220" w:rsidRPr="00977DBC" w:rsidRDefault="00B45220" w:rsidP="00B45220">
      <w:pPr>
        <w:pStyle w:val="a9"/>
        <w:numPr>
          <w:ilvl w:val="0"/>
          <w:numId w:val="12"/>
        </w:numPr>
        <w:tabs>
          <w:tab w:val="left" w:pos="851"/>
        </w:tabs>
        <w:spacing w:line="240" w:lineRule="auto"/>
        <w:ind w:left="0" w:firstLine="567"/>
        <w:contextualSpacing w:val="0"/>
        <w:rPr>
          <w:szCs w:val="28"/>
        </w:rPr>
      </w:pPr>
      <w:r w:rsidRPr="00977DBC">
        <w:rPr>
          <w:szCs w:val="28"/>
        </w:rPr>
        <w:t>ввозной (импортной) таможенной пошлины;</w:t>
      </w:r>
    </w:p>
    <w:p w14:paraId="10493AE7" w14:textId="77777777" w:rsidR="00B45220" w:rsidRPr="00977DBC" w:rsidRDefault="00B45220" w:rsidP="00B45220">
      <w:pPr>
        <w:pStyle w:val="a9"/>
        <w:numPr>
          <w:ilvl w:val="0"/>
          <w:numId w:val="12"/>
        </w:numPr>
        <w:tabs>
          <w:tab w:val="left" w:pos="851"/>
        </w:tabs>
        <w:spacing w:line="240" w:lineRule="auto"/>
        <w:ind w:left="0" w:firstLine="567"/>
        <w:contextualSpacing w:val="0"/>
        <w:rPr>
          <w:szCs w:val="28"/>
        </w:rPr>
      </w:pPr>
      <w:r w:rsidRPr="00977DBC">
        <w:rPr>
          <w:szCs w:val="28"/>
        </w:rPr>
        <w:t>налога на добавленную стоимость</w:t>
      </w:r>
      <w:r>
        <w:rPr>
          <w:szCs w:val="28"/>
        </w:rPr>
        <w:t xml:space="preserve"> (НДС)</w:t>
      </w:r>
      <w:r w:rsidRPr="00977DBC">
        <w:rPr>
          <w:szCs w:val="28"/>
        </w:rPr>
        <w:t>;</w:t>
      </w:r>
    </w:p>
    <w:p w14:paraId="6465712E" w14:textId="77777777" w:rsidR="00B45220" w:rsidRPr="00977DBC" w:rsidRDefault="00B45220" w:rsidP="00B45220">
      <w:pPr>
        <w:pStyle w:val="a9"/>
        <w:numPr>
          <w:ilvl w:val="0"/>
          <w:numId w:val="12"/>
        </w:numPr>
        <w:tabs>
          <w:tab w:val="left" w:pos="851"/>
        </w:tabs>
        <w:spacing w:line="240" w:lineRule="auto"/>
        <w:ind w:left="0" w:firstLine="567"/>
        <w:contextualSpacing w:val="0"/>
        <w:rPr>
          <w:szCs w:val="28"/>
        </w:rPr>
      </w:pPr>
      <w:r w:rsidRPr="00977DBC">
        <w:rPr>
          <w:szCs w:val="28"/>
        </w:rPr>
        <w:t>акциза (если товар относится к подакцизным);</w:t>
      </w:r>
    </w:p>
    <w:p w14:paraId="22B3D392" w14:textId="77777777" w:rsidR="00B45220" w:rsidRDefault="00B45220" w:rsidP="00B45220">
      <w:pPr>
        <w:pStyle w:val="a9"/>
        <w:numPr>
          <w:ilvl w:val="0"/>
          <w:numId w:val="12"/>
        </w:numPr>
        <w:tabs>
          <w:tab w:val="left" w:pos="851"/>
        </w:tabs>
        <w:spacing w:line="240" w:lineRule="auto"/>
        <w:ind w:left="0" w:firstLine="567"/>
        <w:contextualSpacing w:val="0"/>
        <w:rPr>
          <w:szCs w:val="28"/>
        </w:rPr>
      </w:pPr>
      <w:r w:rsidRPr="00977DBC">
        <w:rPr>
          <w:szCs w:val="28"/>
        </w:rPr>
        <w:t>таможенных сборов.</w:t>
      </w:r>
    </w:p>
    <w:p w14:paraId="67C8440E" w14:textId="77777777" w:rsidR="00B45220" w:rsidRDefault="00B45220" w:rsidP="00B45220">
      <w:pPr>
        <w:spacing w:after="0" w:line="240" w:lineRule="auto"/>
        <w:ind w:firstLine="567"/>
        <w:jc w:val="both"/>
        <w:rPr>
          <w:rFonts w:ascii="Times New Roman" w:hAnsi="Times New Roman" w:cs="Times New Roman"/>
          <w:sz w:val="28"/>
          <w:szCs w:val="28"/>
        </w:rPr>
      </w:pPr>
      <w:r w:rsidRPr="00201A95">
        <w:rPr>
          <w:rFonts w:ascii="Times New Roman" w:hAnsi="Times New Roman" w:cs="Times New Roman"/>
          <w:sz w:val="28"/>
          <w:szCs w:val="28"/>
        </w:rPr>
        <w:lastRenderedPageBreak/>
        <w:t>Важно правильно указать код товара по ТН ВЭД ЕАЭС. От него зависят размеры таможенных платежей.</w:t>
      </w:r>
    </w:p>
    <w:p w14:paraId="08E7B9E3" w14:textId="77777777" w:rsidR="00B45220" w:rsidRDefault="00B45220" w:rsidP="00B45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таможенной практике встречаются случаи, когда таможенные платежи предоставлены неправомерно.</w:t>
      </w:r>
    </w:p>
    <w:p w14:paraId="3CD2E30D" w14:textId="77777777" w:rsidR="00B45220" w:rsidRPr="00B45220" w:rsidRDefault="00B45220" w:rsidP="00B45220">
      <w:pPr>
        <w:spacing w:after="0" w:line="240" w:lineRule="auto"/>
        <w:ind w:firstLine="567"/>
        <w:jc w:val="both"/>
        <w:rPr>
          <w:rFonts w:ascii="Times New Roman" w:hAnsi="Times New Roman" w:cs="Times New Roman"/>
          <w:sz w:val="28"/>
          <w:szCs w:val="28"/>
        </w:rPr>
      </w:pPr>
      <w:r w:rsidRPr="00201A95">
        <w:rPr>
          <w:rFonts w:ascii="Times New Roman" w:hAnsi="Times New Roman" w:cs="Times New Roman"/>
          <w:sz w:val="28"/>
          <w:szCs w:val="28"/>
        </w:rPr>
        <w:t>Пример из судебной практики по делу № А53-46527/2019</w:t>
      </w:r>
      <w:r>
        <w:rPr>
          <w:rFonts w:ascii="Times New Roman" w:hAnsi="Times New Roman" w:cs="Times New Roman"/>
          <w:sz w:val="28"/>
          <w:szCs w:val="28"/>
        </w:rPr>
        <w:t xml:space="preserve"> </w:t>
      </w:r>
      <w:r w:rsidRPr="00201A95">
        <w:rPr>
          <w:rFonts w:ascii="Times New Roman" w:hAnsi="Times New Roman" w:cs="Times New Roman"/>
          <w:sz w:val="28"/>
          <w:szCs w:val="28"/>
        </w:rPr>
        <w:t>ОАО «Донречфлот» под таможенную процедуру выпуска для внутреннего потребления по ДТ № 1</w:t>
      </w:r>
      <w:r>
        <w:rPr>
          <w:rFonts w:ascii="Times New Roman" w:hAnsi="Times New Roman" w:cs="Times New Roman"/>
          <w:sz w:val="28"/>
          <w:szCs w:val="28"/>
        </w:rPr>
        <w:t>03 помещен</w:t>
      </w:r>
      <w:r w:rsidRPr="00201A95">
        <w:rPr>
          <w:rFonts w:ascii="Times New Roman" w:hAnsi="Times New Roman" w:cs="Times New Roman"/>
          <w:sz w:val="28"/>
          <w:szCs w:val="28"/>
        </w:rPr>
        <w:t xml:space="preserve"> товар «грузовое морское судно – теплоход «Ахмат Кадыров». Отделом таможенных платежей проведена проверка документов и сведений, представленных при та</w:t>
      </w:r>
      <w:r>
        <w:rPr>
          <w:rFonts w:ascii="Times New Roman" w:hAnsi="Times New Roman" w:cs="Times New Roman"/>
          <w:sz w:val="28"/>
          <w:szCs w:val="28"/>
        </w:rPr>
        <w:t>моженном декларировании товаров. Было</w:t>
      </w:r>
      <w:r w:rsidRPr="00201A95">
        <w:rPr>
          <w:rFonts w:ascii="Times New Roman" w:hAnsi="Times New Roman" w:cs="Times New Roman"/>
          <w:sz w:val="28"/>
          <w:szCs w:val="28"/>
        </w:rPr>
        <w:t xml:space="preserve"> установлено, что в отношении продуктов переработки не соблюдены условия предоставления льгот, в связи с чем, льготы по уплате таможенных пошлин, налогов предоставлены неправомерно. Поскольку в отношении задекларированных продуктов переработки не соблюдены условия предоставления льгот, установленные</w:t>
      </w:r>
      <w:r>
        <w:rPr>
          <w:rFonts w:ascii="Times New Roman" w:hAnsi="Times New Roman" w:cs="Times New Roman"/>
          <w:sz w:val="28"/>
          <w:szCs w:val="28"/>
        </w:rPr>
        <w:t xml:space="preserve"> </w:t>
      </w:r>
      <w:r w:rsidRPr="00201A95">
        <w:rPr>
          <w:rFonts w:ascii="Times New Roman" w:hAnsi="Times New Roman" w:cs="Times New Roman"/>
          <w:sz w:val="28"/>
          <w:szCs w:val="28"/>
        </w:rPr>
        <w:t xml:space="preserve">ст. 186 ТК ЕАЭС, соответственно в отношении теплохода «Ахмат Кадыров» как продукта переработки, помещенного под таможенную процедуру выпуска для внутреннего потребления, подлежат уплате ввозные таможенные пошлины, налоги, а именно </w:t>
      </w:r>
      <w:r w:rsidRPr="00B45220">
        <w:rPr>
          <w:rFonts w:ascii="Times New Roman" w:hAnsi="Times New Roman" w:cs="Times New Roman"/>
          <w:sz w:val="28"/>
          <w:szCs w:val="28"/>
        </w:rPr>
        <w:t>таможенные платежи, в том числе ввозная пошлина и НДС [6].</w:t>
      </w:r>
    </w:p>
    <w:p w14:paraId="015D3C4C" w14:textId="77777777" w:rsidR="00B45220" w:rsidRPr="00B45220" w:rsidRDefault="00B45220" w:rsidP="00B45220">
      <w:pPr>
        <w:spacing w:after="0" w:line="240" w:lineRule="auto"/>
        <w:ind w:firstLine="567"/>
        <w:jc w:val="both"/>
        <w:rPr>
          <w:rFonts w:ascii="Times New Roman" w:hAnsi="Times New Roman" w:cs="Times New Roman"/>
          <w:sz w:val="28"/>
          <w:szCs w:val="28"/>
        </w:rPr>
      </w:pPr>
      <w:r w:rsidRPr="00B45220">
        <w:rPr>
          <w:rFonts w:ascii="Times New Roman" w:hAnsi="Times New Roman" w:cs="Times New Roman"/>
          <w:sz w:val="28"/>
          <w:szCs w:val="28"/>
        </w:rPr>
        <w:t>Выпуск товаров для внутреннего рынка способствует развитию отечественной экономики, улучшению благосостояния населения и удовлетворению специфических потребностей потребителей.</w:t>
      </w:r>
    </w:p>
    <w:p w14:paraId="70DEE987" w14:textId="77777777" w:rsidR="00B45220" w:rsidRDefault="00B45220" w:rsidP="00B45220">
      <w:pPr>
        <w:spacing w:after="0" w:line="240" w:lineRule="auto"/>
        <w:ind w:firstLine="567"/>
        <w:jc w:val="both"/>
        <w:rPr>
          <w:rFonts w:ascii="Times New Roman" w:hAnsi="Times New Roman" w:cs="Times New Roman"/>
          <w:sz w:val="28"/>
          <w:szCs w:val="28"/>
        </w:rPr>
      </w:pPr>
      <w:r w:rsidRPr="00B45220">
        <w:rPr>
          <w:rFonts w:ascii="Times New Roman" w:hAnsi="Times New Roman" w:cs="Times New Roman"/>
          <w:sz w:val="28"/>
          <w:szCs w:val="28"/>
        </w:rPr>
        <w:t>Товары, помещенные под таможенную процедуру выпуска</w:t>
      </w:r>
      <w:r>
        <w:rPr>
          <w:rFonts w:ascii="Times New Roman" w:hAnsi="Times New Roman" w:cs="Times New Roman"/>
          <w:sz w:val="28"/>
          <w:szCs w:val="28"/>
        </w:rPr>
        <w:t xml:space="preserve"> </w:t>
      </w:r>
      <w:r w:rsidRPr="00B45220">
        <w:rPr>
          <w:rFonts w:ascii="Times New Roman" w:hAnsi="Times New Roman" w:cs="Times New Roman"/>
          <w:sz w:val="28"/>
          <w:szCs w:val="28"/>
        </w:rPr>
        <w:t>для внутреннего потребления, приобретают статус товаров Союза,</w:t>
      </w:r>
      <w:r>
        <w:rPr>
          <w:rFonts w:ascii="Times New Roman" w:hAnsi="Times New Roman" w:cs="Times New Roman"/>
          <w:sz w:val="28"/>
          <w:szCs w:val="28"/>
        </w:rPr>
        <w:t xml:space="preserve"> </w:t>
      </w:r>
      <w:r w:rsidRPr="00B45220">
        <w:rPr>
          <w:rFonts w:ascii="Times New Roman" w:hAnsi="Times New Roman" w:cs="Times New Roman"/>
          <w:sz w:val="28"/>
          <w:szCs w:val="28"/>
        </w:rPr>
        <w:t>за исключением условно выпущенных товаров [4].</w:t>
      </w:r>
    </w:p>
    <w:p w14:paraId="32B1C98B" w14:textId="77777777" w:rsidR="00B45220" w:rsidRPr="00026934" w:rsidRDefault="00B45220" w:rsidP="00B45220">
      <w:pPr>
        <w:spacing w:after="0" w:line="240" w:lineRule="auto"/>
        <w:ind w:firstLine="567"/>
        <w:jc w:val="both"/>
        <w:rPr>
          <w:rFonts w:ascii="Times New Roman" w:hAnsi="Times New Roman" w:cs="Times New Roman"/>
          <w:sz w:val="28"/>
          <w:szCs w:val="28"/>
        </w:rPr>
      </w:pPr>
      <w:r w:rsidRPr="00026934">
        <w:rPr>
          <w:rFonts w:ascii="Times New Roman" w:hAnsi="Times New Roman" w:cs="Times New Roman"/>
          <w:sz w:val="28"/>
          <w:szCs w:val="28"/>
        </w:rPr>
        <w:t>Код таможенной процедуры выпу</w:t>
      </w:r>
      <w:r>
        <w:rPr>
          <w:rFonts w:ascii="Times New Roman" w:hAnsi="Times New Roman" w:cs="Times New Roman"/>
          <w:sz w:val="28"/>
          <w:szCs w:val="28"/>
        </w:rPr>
        <w:t xml:space="preserve">ска для внутреннего потребления – </w:t>
      </w:r>
      <w:r w:rsidRPr="00026934">
        <w:rPr>
          <w:rFonts w:ascii="Times New Roman" w:hAnsi="Times New Roman" w:cs="Times New Roman"/>
          <w:sz w:val="28"/>
          <w:szCs w:val="28"/>
        </w:rPr>
        <w:t>ИМ40, который указывается при заполнении 1 графы таможенной декларации.</w:t>
      </w:r>
    </w:p>
    <w:p w14:paraId="698DB548" w14:textId="77777777" w:rsidR="00B45220" w:rsidRPr="00B45220" w:rsidRDefault="00B45220" w:rsidP="00B45220">
      <w:pPr>
        <w:spacing w:after="0" w:line="240" w:lineRule="auto"/>
        <w:ind w:firstLine="567"/>
        <w:jc w:val="both"/>
        <w:rPr>
          <w:rFonts w:ascii="Times New Roman" w:hAnsi="Times New Roman" w:cs="Times New Roman"/>
          <w:sz w:val="28"/>
          <w:szCs w:val="28"/>
        </w:rPr>
      </w:pPr>
      <w:r w:rsidRPr="003C524F">
        <w:rPr>
          <w:rFonts w:ascii="Times New Roman" w:hAnsi="Times New Roman" w:cs="Times New Roman"/>
          <w:sz w:val="28"/>
          <w:szCs w:val="28"/>
        </w:rPr>
        <w:t>Срок действия таможенной процедуры переработки для внутреннего потребления</w:t>
      </w:r>
      <w:r>
        <w:rPr>
          <w:rFonts w:ascii="Times New Roman" w:hAnsi="Times New Roman" w:cs="Times New Roman"/>
          <w:sz w:val="28"/>
          <w:szCs w:val="28"/>
        </w:rPr>
        <w:t xml:space="preserve"> определяется Федеральным закон от 03.08.2018 г. № 289-ФЗ</w:t>
      </w:r>
      <w:r w:rsidRPr="003C524F">
        <w:rPr>
          <w:rFonts w:ascii="Times New Roman" w:hAnsi="Times New Roman" w:cs="Times New Roman"/>
          <w:sz w:val="28"/>
          <w:szCs w:val="28"/>
        </w:rPr>
        <w:t xml:space="preserve"> </w:t>
      </w:r>
      <w:r>
        <w:rPr>
          <w:rFonts w:ascii="Times New Roman" w:hAnsi="Times New Roman" w:cs="Times New Roman"/>
          <w:sz w:val="28"/>
          <w:szCs w:val="28"/>
        </w:rPr>
        <w:br/>
        <w:t>«</w:t>
      </w:r>
      <w:r w:rsidRPr="003C524F">
        <w:rPr>
          <w:rFonts w:ascii="Times New Roman" w:hAnsi="Times New Roman" w:cs="Times New Roman"/>
          <w:sz w:val="28"/>
          <w:szCs w:val="28"/>
        </w:rPr>
        <w:t>О таможенном регулировании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3C524F">
        <w:rPr>
          <w:rFonts w:ascii="Times New Roman" w:hAnsi="Times New Roman" w:cs="Times New Roman"/>
          <w:sz w:val="28"/>
          <w:szCs w:val="28"/>
        </w:rPr>
        <w:t>Сроком действия таможенной процедуры переработки для внутреннего потребления является срок переработки товаров, указанный в разрешении</w:t>
      </w:r>
      <w:r>
        <w:rPr>
          <w:rFonts w:ascii="Times New Roman" w:hAnsi="Times New Roman" w:cs="Times New Roman"/>
          <w:sz w:val="28"/>
          <w:szCs w:val="28"/>
        </w:rPr>
        <w:t xml:space="preserve"> </w:t>
      </w:r>
      <w:r w:rsidRPr="003C524F">
        <w:rPr>
          <w:rFonts w:ascii="Times New Roman" w:hAnsi="Times New Roman" w:cs="Times New Roman"/>
          <w:sz w:val="28"/>
          <w:szCs w:val="28"/>
        </w:rPr>
        <w:t>на переработку товаров для внутреннего потребления.</w:t>
      </w:r>
      <w:r>
        <w:rPr>
          <w:rFonts w:ascii="Times New Roman" w:hAnsi="Times New Roman" w:cs="Times New Roman"/>
          <w:sz w:val="28"/>
          <w:szCs w:val="28"/>
        </w:rPr>
        <w:t xml:space="preserve"> </w:t>
      </w:r>
      <w:r w:rsidRPr="003C524F">
        <w:rPr>
          <w:rFonts w:ascii="Times New Roman" w:hAnsi="Times New Roman" w:cs="Times New Roman"/>
          <w:sz w:val="28"/>
          <w:szCs w:val="28"/>
        </w:rPr>
        <w:t xml:space="preserve">Срок переработки товаров определяется лицом, получающим разрешение на переработку товаров для внутреннего потребления, и согласовывается с таможенным органом при рассмотрении </w:t>
      </w:r>
      <w:r w:rsidRPr="00B45220">
        <w:rPr>
          <w:rFonts w:ascii="Times New Roman" w:hAnsi="Times New Roman" w:cs="Times New Roman"/>
          <w:sz w:val="28"/>
          <w:szCs w:val="28"/>
        </w:rPr>
        <w:t>заявления на переработку товаров для внутреннего потребления [3]. Часть 3 ст. 193 ТК ЕАЭС устанавливает, что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 [2].</w:t>
      </w:r>
    </w:p>
    <w:p w14:paraId="7C70788C" w14:textId="77777777" w:rsidR="00B45220" w:rsidRDefault="00B45220" w:rsidP="00B45220">
      <w:pPr>
        <w:spacing w:after="0" w:line="240" w:lineRule="auto"/>
        <w:ind w:firstLine="567"/>
        <w:jc w:val="both"/>
        <w:rPr>
          <w:rFonts w:ascii="Times New Roman" w:hAnsi="Times New Roman" w:cs="Times New Roman"/>
          <w:sz w:val="28"/>
          <w:szCs w:val="28"/>
        </w:rPr>
      </w:pPr>
      <w:r w:rsidRPr="00B45220">
        <w:rPr>
          <w:rFonts w:ascii="Times New Roman" w:hAnsi="Times New Roman" w:cs="Times New Roman"/>
          <w:sz w:val="28"/>
          <w:szCs w:val="28"/>
        </w:rPr>
        <w:t>Решением Комиссии Таможенного союза от 20.09.2010 г. № 378</w:t>
      </w:r>
      <w:r w:rsidRPr="00B45220">
        <w:rPr>
          <w:rFonts w:ascii="Times New Roman" w:hAnsi="Times New Roman" w:cs="Times New Roman"/>
          <w:sz w:val="28"/>
          <w:szCs w:val="28"/>
        </w:rPr>
        <w:br/>
        <w:t>«О классификаторах, используемых для заполнения таможенных документов» установлен классификатор особенностей перемещения товаров [1]. Такая</w:t>
      </w:r>
      <w:r>
        <w:rPr>
          <w:rFonts w:ascii="Times New Roman" w:hAnsi="Times New Roman" w:cs="Times New Roman"/>
          <w:sz w:val="28"/>
          <w:szCs w:val="28"/>
        </w:rPr>
        <w:t xml:space="preserve"> классификация касается и товаров помещаемых под таможенную процедуру выпуска для внутреннего потребления, им присваивается определенный код. Например:</w:t>
      </w:r>
    </w:p>
    <w:tbl>
      <w:tblPr>
        <w:tblStyle w:val="a8"/>
        <w:tblW w:w="5000" w:type="pct"/>
        <w:tblLook w:val="04A0" w:firstRow="1" w:lastRow="0" w:firstColumn="1" w:lastColumn="0" w:noHBand="0" w:noVBand="1"/>
      </w:tblPr>
      <w:tblGrid>
        <w:gridCol w:w="1677"/>
        <w:gridCol w:w="7951"/>
      </w:tblGrid>
      <w:tr w:rsidR="00B45220" w14:paraId="22441161" w14:textId="77777777" w:rsidTr="00C52D46">
        <w:tc>
          <w:tcPr>
            <w:tcW w:w="871" w:type="pct"/>
          </w:tcPr>
          <w:p w14:paraId="01CD9A8F" w14:textId="77777777" w:rsidR="00B45220" w:rsidRPr="009F65E1" w:rsidRDefault="00B45220" w:rsidP="00C52D46">
            <w:pPr>
              <w:ind w:firstLine="454"/>
              <w:jc w:val="both"/>
              <w:rPr>
                <w:b/>
                <w:szCs w:val="28"/>
              </w:rPr>
            </w:pPr>
            <w:r w:rsidRPr="009F65E1">
              <w:rPr>
                <w:b/>
                <w:szCs w:val="28"/>
              </w:rPr>
              <w:lastRenderedPageBreak/>
              <w:t>Код</w:t>
            </w:r>
          </w:p>
        </w:tc>
        <w:tc>
          <w:tcPr>
            <w:tcW w:w="4129" w:type="pct"/>
          </w:tcPr>
          <w:p w14:paraId="47AF11A0" w14:textId="77777777" w:rsidR="00B45220" w:rsidRPr="009F65E1" w:rsidRDefault="00B45220" w:rsidP="00C52D46">
            <w:pPr>
              <w:ind w:firstLine="454"/>
              <w:jc w:val="both"/>
              <w:rPr>
                <w:b/>
                <w:szCs w:val="28"/>
              </w:rPr>
            </w:pPr>
            <w:r w:rsidRPr="009F65E1">
              <w:rPr>
                <w:b/>
                <w:szCs w:val="28"/>
              </w:rPr>
              <w:t>Наименование</w:t>
            </w:r>
          </w:p>
        </w:tc>
      </w:tr>
      <w:tr w:rsidR="00B45220" w14:paraId="1290D144" w14:textId="77777777" w:rsidTr="00C52D46">
        <w:tc>
          <w:tcPr>
            <w:tcW w:w="871" w:type="pct"/>
          </w:tcPr>
          <w:p w14:paraId="285B7016" w14:textId="77777777" w:rsidR="00B45220" w:rsidRDefault="00B45220" w:rsidP="00C52D46">
            <w:pPr>
              <w:ind w:firstLine="454"/>
              <w:jc w:val="both"/>
              <w:rPr>
                <w:szCs w:val="28"/>
              </w:rPr>
            </w:pPr>
            <w:r>
              <w:rPr>
                <w:szCs w:val="28"/>
              </w:rPr>
              <w:t>118</w:t>
            </w:r>
          </w:p>
        </w:tc>
        <w:tc>
          <w:tcPr>
            <w:tcW w:w="4129" w:type="pct"/>
          </w:tcPr>
          <w:p w14:paraId="56E7B829" w14:textId="77777777" w:rsidR="00B45220" w:rsidRDefault="00B45220" w:rsidP="00C52D46">
            <w:pPr>
              <w:jc w:val="both"/>
              <w:rPr>
                <w:szCs w:val="28"/>
              </w:rPr>
            </w:pPr>
            <w:r w:rsidRPr="00CF10B5">
              <w:rPr>
                <w:szCs w:val="28"/>
              </w:rPr>
              <w:t>Оборудование, помещенное под таможенную процедуру свободной таможенной зоны, введенное в эксплуатацию и используемое резидентом свободной экономической зоны для реализации соглашения  об осуществлении деятельности на территории свободной экономической зоны экономической зоне, инвестиционной декларации, помещаемое под таможенную процедуру выпуска для внутреннего потребления</w:t>
            </w:r>
            <w:r>
              <w:rPr>
                <w:szCs w:val="28"/>
              </w:rPr>
              <w:t>.</w:t>
            </w:r>
          </w:p>
        </w:tc>
      </w:tr>
      <w:tr w:rsidR="00B45220" w14:paraId="36F56E79" w14:textId="77777777" w:rsidTr="00C52D46">
        <w:tc>
          <w:tcPr>
            <w:tcW w:w="871" w:type="pct"/>
          </w:tcPr>
          <w:p w14:paraId="58B8E569" w14:textId="77777777" w:rsidR="00B45220" w:rsidRDefault="00B45220" w:rsidP="00C52D46">
            <w:pPr>
              <w:ind w:firstLine="454"/>
              <w:jc w:val="both"/>
              <w:rPr>
                <w:szCs w:val="28"/>
              </w:rPr>
            </w:pPr>
            <w:r>
              <w:rPr>
                <w:szCs w:val="28"/>
              </w:rPr>
              <w:t>119</w:t>
            </w:r>
          </w:p>
        </w:tc>
        <w:tc>
          <w:tcPr>
            <w:tcW w:w="4129" w:type="pct"/>
          </w:tcPr>
          <w:p w14:paraId="4845C077" w14:textId="77777777" w:rsidR="00B45220" w:rsidRDefault="00B45220" w:rsidP="00C52D46">
            <w:pPr>
              <w:jc w:val="both"/>
              <w:rPr>
                <w:szCs w:val="28"/>
              </w:rPr>
            </w:pPr>
            <w:r w:rsidRPr="00CF10B5">
              <w:rPr>
                <w:szCs w:val="28"/>
              </w:rPr>
              <w:t xml:space="preserve">Товары, помещенные под таможенную процедуру свободной таможенной зоны на территории портовой свободной экономической зоны или логистической свободной экономической зоны, помещаемые </w:t>
            </w:r>
            <w:r>
              <w:rPr>
                <w:szCs w:val="28"/>
              </w:rPr>
              <w:br/>
            </w:r>
            <w:r w:rsidRPr="00CF10B5">
              <w:rPr>
                <w:szCs w:val="28"/>
              </w:rPr>
              <w:t>под таможенную процедуру выпуска для внутреннего</w:t>
            </w:r>
            <w:r>
              <w:rPr>
                <w:szCs w:val="28"/>
              </w:rPr>
              <w:t xml:space="preserve"> потребления.</w:t>
            </w:r>
          </w:p>
        </w:tc>
      </w:tr>
      <w:tr w:rsidR="00B45220" w14:paraId="7131F554" w14:textId="77777777" w:rsidTr="00C52D46">
        <w:tc>
          <w:tcPr>
            <w:tcW w:w="871" w:type="pct"/>
          </w:tcPr>
          <w:p w14:paraId="009BD840" w14:textId="77777777" w:rsidR="00B45220" w:rsidRDefault="00B45220" w:rsidP="00C52D46">
            <w:pPr>
              <w:ind w:firstLine="454"/>
              <w:jc w:val="both"/>
              <w:rPr>
                <w:szCs w:val="28"/>
              </w:rPr>
            </w:pPr>
            <w:r>
              <w:rPr>
                <w:szCs w:val="28"/>
              </w:rPr>
              <w:t>128</w:t>
            </w:r>
          </w:p>
        </w:tc>
        <w:tc>
          <w:tcPr>
            <w:tcW w:w="4129" w:type="pct"/>
          </w:tcPr>
          <w:p w14:paraId="75C3BCE1" w14:textId="77777777" w:rsidR="00B45220" w:rsidRDefault="00B45220" w:rsidP="00C52D46">
            <w:pPr>
              <w:jc w:val="both"/>
              <w:rPr>
                <w:szCs w:val="28"/>
              </w:rPr>
            </w:pPr>
            <w:r w:rsidRPr="00CF10B5">
              <w:rPr>
                <w:szCs w:val="28"/>
              </w:rPr>
              <w:t xml:space="preserve">Оборудование, помещенное под таможенную процедуру свободного склада, введенное в эксплуатацию и используемое владельцем свободного </w:t>
            </w:r>
            <w:r>
              <w:rPr>
                <w:szCs w:val="28"/>
              </w:rPr>
              <w:t xml:space="preserve">склада для совершения операций, </w:t>
            </w:r>
            <w:r w:rsidRPr="00CF10B5">
              <w:rPr>
                <w:szCs w:val="28"/>
              </w:rPr>
              <w:t>помещаемое под таможенную процедуру выпуска для внутреннего потребления</w:t>
            </w:r>
            <w:r>
              <w:rPr>
                <w:szCs w:val="28"/>
              </w:rPr>
              <w:t>.</w:t>
            </w:r>
          </w:p>
        </w:tc>
      </w:tr>
      <w:tr w:rsidR="00B45220" w14:paraId="7E1C12CC" w14:textId="77777777" w:rsidTr="00C52D46">
        <w:tc>
          <w:tcPr>
            <w:tcW w:w="871" w:type="pct"/>
          </w:tcPr>
          <w:p w14:paraId="249D8AFB" w14:textId="77777777" w:rsidR="00B45220" w:rsidRDefault="00B45220" w:rsidP="00C52D46">
            <w:pPr>
              <w:ind w:firstLine="454"/>
              <w:jc w:val="both"/>
              <w:rPr>
                <w:szCs w:val="28"/>
              </w:rPr>
            </w:pPr>
            <w:r>
              <w:rPr>
                <w:szCs w:val="28"/>
              </w:rPr>
              <w:t>131</w:t>
            </w:r>
          </w:p>
        </w:tc>
        <w:tc>
          <w:tcPr>
            <w:tcW w:w="4129" w:type="pct"/>
          </w:tcPr>
          <w:p w14:paraId="4AE99593" w14:textId="77777777" w:rsidR="00B45220" w:rsidRDefault="00B45220" w:rsidP="00C52D46">
            <w:pPr>
              <w:jc w:val="both"/>
              <w:rPr>
                <w:szCs w:val="28"/>
              </w:rPr>
            </w:pPr>
            <w:r w:rsidRPr="00CF10B5">
              <w:rPr>
                <w:szCs w:val="28"/>
              </w:rPr>
              <w:t xml:space="preserve">Отходы, образовавшиеся в результате переработки товаров </w:t>
            </w:r>
            <w:r>
              <w:rPr>
                <w:szCs w:val="28"/>
              </w:rPr>
              <w:br/>
            </w:r>
            <w:r w:rsidRPr="00CF10B5">
              <w:rPr>
                <w:szCs w:val="28"/>
              </w:rPr>
              <w:t>на таможенной территории и переработки для внутреннего потребления</w:t>
            </w:r>
            <w:r>
              <w:rPr>
                <w:szCs w:val="28"/>
              </w:rPr>
              <w:t>.</w:t>
            </w:r>
          </w:p>
        </w:tc>
      </w:tr>
    </w:tbl>
    <w:p w14:paraId="160A199E" w14:textId="77777777" w:rsidR="00B45220" w:rsidRDefault="00B45220" w:rsidP="00B45220">
      <w:pPr>
        <w:spacing w:after="0" w:line="240" w:lineRule="auto"/>
        <w:ind w:firstLine="454"/>
        <w:jc w:val="both"/>
        <w:rPr>
          <w:rFonts w:ascii="Times New Roman" w:hAnsi="Times New Roman" w:cs="Times New Roman"/>
          <w:sz w:val="28"/>
          <w:szCs w:val="28"/>
        </w:rPr>
      </w:pPr>
    </w:p>
    <w:p w14:paraId="1C857F78" w14:textId="77777777" w:rsidR="00B45220" w:rsidRDefault="00B45220" w:rsidP="00B452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указать, что часто путают понятия переработка</w:t>
      </w:r>
      <w:r w:rsidRPr="009F65E1">
        <w:rPr>
          <w:rFonts w:ascii="Times New Roman" w:hAnsi="Times New Roman" w:cs="Times New Roman"/>
          <w:sz w:val="28"/>
          <w:szCs w:val="28"/>
        </w:rPr>
        <w:t xml:space="preserve"> товаров для внутреннего потребления и выпуск товаров для внутреннего потребления</w:t>
      </w:r>
      <w:r>
        <w:rPr>
          <w:rFonts w:ascii="Times New Roman" w:hAnsi="Times New Roman" w:cs="Times New Roman"/>
          <w:sz w:val="28"/>
          <w:szCs w:val="28"/>
        </w:rPr>
        <w:t xml:space="preserve">. Однако, </w:t>
      </w:r>
      <w:r w:rsidRPr="009F65E1">
        <w:rPr>
          <w:rFonts w:ascii="Times New Roman" w:hAnsi="Times New Roman" w:cs="Times New Roman"/>
          <w:sz w:val="28"/>
          <w:szCs w:val="28"/>
        </w:rPr>
        <w:t>э</w:t>
      </w:r>
      <w:r>
        <w:rPr>
          <w:rFonts w:ascii="Times New Roman" w:hAnsi="Times New Roman" w:cs="Times New Roman"/>
          <w:sz w:val="28"/>
          <w:szCs w:val="28"/>
        </w:rPr>
        <w:t>то два разных процесса, которые</w:t>
      </w:r>
      <w:r w:rsidRPr="009F65E1">
        <w:rPr>
          <w:rFonts w:ascii="Times New Roman" w:hAnsi="Times New Roman" w:cs="Times New Roman"/>
          <w:sz w:val="28"/>
          <w:szCs w:val="28"/>
        </w:rPr>
        <w:t xml:space="preserve"> связаны между собой.</w:t>
      </w:r>
    </w:p>
    <w:p w14:paraId="4877D37E" w14:textId="77777777" w:rsidR="00B45220" w:rsidRDefault="00B45220" w:rsidP="00B45220">
      <w:pPr>
        <w:spacing w:after="0" w:line="240" w:lineRule="auto"/>
        <w:ind w:firstLine="567"/>
        <w:jc w:val="both"/>
        <w:rPr>
          <w:rFonts w:ascii="Times New Roman" w:hAnsi="Times New Roman" w:cs="Times New Roman"/>
          <w:sz w:val="28"/>
          <w:szCs w:val="28"/>
        </w:rPr>
      </w:pPr>
      <w:r w:rsidRPr="009F65E1">
        <w:rPr>
          <w:rFonts w:ascii="Times New Roman" w:hAnsi="Times New Roman" w:cs="Times New Roman"/>
          <w:sz w:val="28"/>
          <w:szCs w:val="28"/>
        </w:rPr>
        <w:t xml:space="preserve">Таможенная процедура переработки для внутреннего потребления </w:t>
      </w:r>
      <w:r>
        <w:rPr>
          <w:rFonts w:ascii="Times New Roman" w:hAnsi="Times New Roman" w:cs="Times New Roman"/>
          <w:sz w:val="28"/>
          <w:szCs w:val="28"/>
        </w:rPr>
        <w:t>–</w:t>
      </w:r>
      <w:r w:rsidRPr="009F65E1">
        <w:rPr>
          <w:rFonts w:ascii="Times New Roman" w:hAnsi="Times New Roman" w:cs="Times New Roman"/>
          <w:sz w:val="28"/>
          <w:szCs w:val="28"/>
        </w:rPr>
        <w:t xml:space="preserve">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w:t>
      </w:r>
      <w:r w:rsidRPr="00B45220">
        <w:rPr>
          <w:rFonts w:ascii="Times New Roman" w:hAnsi="Times New Roman" w:cs="Times New Roman"/>
          <w:sz w:val="28"/>
          <w:szCs w:val="28"/>
        </w:rPr>
        <w:t>соответствии с такой таможенной процедурой [2].</w:t>
      </w:r>
      <w:r>
        <w:rPr>
          <w:rFonts w:ascii="Times New Roman" w:hAnsi="Times New Roman" w:cs="Times New Roman"/>
          <w:sz w:val="28"/>
          <w:szCs w:val="28"/>
        </w:rPr>
        <w:t xml:space="preserve"> </w:t>
      </w:r>
    </w:p>
    <w:p w14:paraId="37F96BC1" w14:textId="77777777" w:rsidR="00B45220" w:rsidRDefault="00B45220" w:rsidP="00B45220">
      <w:pPr>
        <w:spacing w:after="0" w:line="240" w:lineRule="auto"/>
        <w:ind w:firstLine="567"/>
        <w:jc w:val="both"/>
        <w:rPr>
          <w:rFonts w:ascii="Times New Roman" w:hAnsi="Times New Roman" w:cs="Times New Roman"/>
          <w:sz w:val="28"/>
          <w:szCs w:val="28"/>
        </w:rPr>
      </w:pPr>
    </w:p>
    <w:p w14:paraId="76A7A2ED" w14:textId="77777777" w:rsidR="00B45220" w:rsidRDefault="00B45220" w:rsidP="00B45220">
      <w:pPr>
        <w:spacing w:after="0" w:line="240" w:lineRule="auto"/>
        <w:ind w:firstLine="567"/>
        <w:jc w:val="both"/>
        <w:rPr>
          <w:rFonts w:ascii="Times New Roman" w:hAnsi="Times New Roman" w:cs="Times New Roman"/>
          <w:sz w:val="28"/>
          <w:szCs w:val="28"/>
        </w:rPr>
      </w:pPr>
    </w:p>
    <w:p w14:paraId="182259CF" w14:textId="77777777" w:rsidR="00B45220" w:rsidRDefault="00B45220" w:rsidP="00B45220">
      <w:pPr>
        <w:spacing w:after="0" w:line="240" w:lineRule="auto"/>
        <w:ind w:firstLine="567"/>
        <w:jc w:val="both"/>
        <w:rPr>
          <w:rFonts w:ascii="Times New Roman" w:hAnsi="Times New Roman" w:cs="Times New Roman"/>
          <w:sz w:val="28"/>
          <w:szCs w:val="28"/>
        </w:rPr>
      </w:pPr>
    </w:p>
    <w:p w14:paraId="78DC097A" w14:textId="77777777" w:rsidR="00B45220" w:rsidRDefault="00B45220" w:rsidP="00B45220">
      <w:pPr>
        <w:spacing w:after="0" w:line="240" w:lineRule="auto"/>
        <w:ind w:firstLine="567"/>
        <w:jc w:val="both"/>
        <w:rPr>
          <w:rFonts w:ascii="Times New Roman" w:hAnsi="Times New Roman" w:cs="Times New Roman"/>
          <w:sz w:val="28"/>
          <w:szCs w:val="28"/>
        </w:rPr>
      </w:pPr>
    </w:p>
    <w:p w14:paraId="2C647EC3" w14:textId="77777777" w:rsidR="00B45220" w:rsidRDefault="00B45220" w:rsidP="00B45220">
      <w:pPr>
        <w:spacing w:after="0" w:line="240" w:lineRule="auto"/>
        <w:ind w:firstLine="567"/>
        <w:jc w:val="both"/>
        <w:rPr>
          <w:rFonts w:ascii="Times New Roman" w:hAnsi="Times New Roman" w:cs="Times New Roman"/>
          <w:sz w:val="28"/>
          <w:szCs w:val="28"/>
        </w:rPr>
      </w:pPr>
    </w:p>
    <w:p w14:paraId="265FD8FB" w14:textId="77777777" w:rsidR="00B45220" w:rsidRDefault="00B45220" w:rsidP="00B45220">
      <w:pPr>
        <w:spacing w:after="0" w:line="240" w:lineRule="auto"/>
        <w:ind w:firstLine="567"/>
        <w:jc w:val="both"/>
        <w:rPr>
          <w:rFonts w:ascii="Times New Roman" w:hAnsi="Times New Roman" w:cs="Times New Roman"/>
          <w:sz w:val="28"/>
          <w:szCs w:val="28"/>
        </w:rPr>
      </w:pPr>
    </w:p>
    <w:p w14:paraId="4613DC5E" w14:textId="77777777" w:rsidR="00B45220" w:rsidRDefault="00B45220" w:rsidP="00B45220">
      <w:pPr>
        <w:spacing w:after="0" w:line="240" w:lineRule="auto"/>
        <w:ind w:firstLine="567"/>
        <w:jc w:val="both"/>
        <w:rPr>
          <w:rFonts w:ascii="Times New Roman" w:hAnsi="Times New Roman" w:cs="Times New Roman"/>
          <w:sz w:val="28"/>
          <w:szCs w:val="28"/>
        </w:rPr>
      </w:pPr>
    </w:p>
    <w:p w14:paraId="02F9CB0F" w14:textId="77777777" w:rsidR="00B45220" w:rsidRDefault="00B45220" w:rsidP="00B45220">
      <w:pPr>
        <w:spacing w:after="0" w:line="240" w:lineRule="auto"/>
        <w:ind w:firstLine="567"/>
        <w:jc w:val="both"/>
        <w:rPr>
          <w:rFonts w:ascii="Times New Roman" w:hAnsi="Times New Roman" w:cs="Times New Roman"/>
          <w:sz w:val="28"/>
          <w:szCs w:val="28"/>
        </w:rPr>
      </w:pPr>
    </w:p>
    <w:p w14:paraId="43EFA7CF" w14:textId="77777777" w:rsidR="00B45220" w:rsidRDefault="00B45220" w:rsidP="00B45220">
      <w:pPr>
        <w:spacing w:after="0" w:line="240" w:lineRule="auto"/>
        <w:ind w:firstLine="567"/>
        <w:jc w:val="both"/>
        <w:rPr>
          <w:rFonts w:ascii="Times New Roman" w:hAnsi="Times New Roman" w:cs="Times New Roman"/>
          <w:sz w:val="28"/>
          <w:szCs w:val="28"/>
        </w:rPr>
      </w:pPr>
    </w:p>
    <w:p w14:paraId="5C05943B" w14:textId="77777777" w:rsidR="00B45220" w:rsidRDefault="00B45220" w:rsidP="00B45220">
      <w:pPr>
        <w:spacing w:after="0" w:line="240" w:lineRule="auto"/>
        <w:ind w:firstLine="567"/>
        <w:jc w:val="both"/>
        <w:rPr>
          <w:rFonts w:ascii="Times New Roman" w:hAnsi="Times New Roman" w:cs="Times New Roman"/>
          <w:sz w:val="28"/>
          <w:szCs w:val="28"/>
        </w:rPr>
      </w:pPr>
    </w:p>
    <w:p w14:paraId="5D1478B8"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3056" behindDoc="0" locked="0" layoutInCell="1" allowOverlap="1" wp14:anchorId="667B96A0" wp14:editId="2E4E6A18">
                <wp:simplePos x="0" y="0"/>
                <wp:positionH relativeFrom="column">
                  <wp:posOffset>239395</wp:posOffset>
                </wp:positionH>
                <wp:positionV relativeFrom="paragraph">
                  <wp:posOffset>121920</wp:posOffset>
                </wp:positionV>
                <wp:extent cx="5633085" cy="629920"/>
                <wp:effectExtent l="6985" t="13335" r="8255" b="1397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629920"/>
                        </a:xfrm>
                        <a:prstGeom prst="rect">
                          <a:avLst/>
                        </a:prstGeom>
                        <a:solidFill>
                          <a:srgbClr val="FFFFFF"/>
                        </a:solidFill>
                        <a:ln w="9525">
                          <a:solidFill>
                            <a:srgbClr val="000000"/>
                          </a:solidFill>
                          <a:miter lim="800000"/>
                          <a:headEnd/>
                          <a:tailEnd/>
                        </a:ln>
                      </wps:spPr>
                      <wps:txbx>
                        <w:txbxContent>
                          <w:p w14:paraId="21E76B6E" w14:textId="77777777" w:rsidR="000D4762" w:rsidRDefault="000D4762" w:rsidP="00B45220">
                            <w:pPr>
                              <w:jc w:val="center"/>
                            </w:pPr>
                            <w:r w:rsidRPr="00494E16">
                              <w:rPr>
                                <w:rFonts w:ascii="Times New Roman" w:hAnsi="Times New Roman" w:cs="Times New Roman"/>
                                <w:color w:val="000000"/>
                                <w:sz w:val="28"/>
                                <w:szCs w:val="28"/>
                                <w:shd w:val="clear" w:color="auto" w:fill="FFFFFF"/>
                              </w:rPr>
                              <w:t>Условия помещения товаров под таможенную процедуру переработки для внутреннего потребления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96A0" id="Надпись 39" o:spid="_x0000_s1043" type="#_x0000_t202" style="position:absolute;left:0;text-align:left;margin-left:18.85pt;margin-top:9.6pt;width:443.55pt;height:4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">
                <v:textbox>
                  <w:txbxContent>
                    <w:p w14:paraId="21E76B6E" w14:textId="77777777" w:rsidR="000D4762" w:rsidRDefault="000D4762" w:rsidP="00B45220">
                      <w:pPr>
                        <w:jc w:val="center"/>
                      </w:pPr>
                      <w:r w:rsidRPr="00494E16">
                        <w:rPr>
                          <w:rFonts w:ascii="Times New Roman" w:hAnsi="Times New Roman" w:cs="Times New Roman"/>
                          <w:color w:val="000000"/>
                          <w:sz w:val="28"/>
                          <w:szCs w:val="28"/>
                          <w:shd w:val="clear" w:color="auto" w:fill="FFFFFF"/>
                        </w:rPr>
                        <w:t>Условия помещения товаров под таможенную процедуру переработки для внутреннего потребления</w:t>
                      </w:r>
                    </w:p>
                  </w:txbxContent>
                </v:textbox>
              </v:shape>
            </w:pict>
          </mc:Fallback>
        </mc:AlternateContent>
      </w:r>
    </w:p>
    <w:p w14:paraId="75680A26" w14:textId="77777777" w:rsidR="00B45220" w:rsidRDefault="00B45220" w:rsidP="00B45220">
      <w:pPr>
        <w:spacing w:after="0" w:line="360" w:lineRule="auto"/>
        <w:ind w:firstLine="454"/>
        <w:jc w:val="both"/>
        <w:rPr>
          <w:rFonts w:ascii="Times New Roman" w:hAnsi="Times New Roman" w:cs="Times New Roman"/>
          <w:sz w:val="28"/>
          <w:szCs w:val="28"/>
        </w:rPr>
      </w:pPr>
    </w:p>
    <w:p w14:paraId="335A55CE"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1148D8C3" wp14:editId="32B0739A">
                <wp:simplePos x="0" y="0"/>
                <wp:positionH relativeFrom="column">
                  <wp:posOffset>3279775</wp:posOffset>
                </wp:positionH>
                <wp:positionV relativeFrom="paragraph">
                  <wp:posOffset>139065</wp:posOffset>
                </wp:positionV>
                <wp:extent cx="6985" cy="2879090"/>
                <wp:effectExtent l="8890" t="5715" r="12700" b="107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87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6A3C2" id="Прямая со стрелкой 38" o:spid="_x0000_s1026" type="#_x0000_t32" style="position:absolute;margin-left:258.25pt;margin-top:10.95pt;width:.55pt;height:22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364FAEB7" wp14:editId="29EE7F2B">
                <wp:simplePos x="0" y="0"/>
                <wp:positionH relativeFrom="column">
                  <wp:posOffset>2599690</wp:posOffset>
                </wp:positionH>
                <wp:positionV relativeFrom="paragraph">
                  <wp:posOffset>139065</wp:posOffset>
                </wp:positionV>
                <wp:extent cx="6985" cy="2983865"/>
                <wp:effectExtent l="5080" t="5715" r="6985" b="107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98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4BF33" id="Прямая со стрелкой 37" o:spid="_x0000_s1026" type="#_x0000_t32" style="position:absolute;margin-left:204.7pt;margin-top:10.95pt;width:.55pt;height:23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3D91628C" wp14:editId="0D7E6B1B">
                <wp:simplePos x="0" y="0"/>
                <wp:positionH relativeFrom="column">
                  <wp:posOffset>3663315</wp:posOffset>
                </wp:positionH>
                <wp:positionV relativeFrom="paragraph">
                  <wp:posOffset>139065</wp:posOffset>
                </wp:positionV>
                <wp:extent cx="635" cy="1917065"/>
                <wp:effectExtent l="11430" t="5715" r="6985" b="107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36A29" id="Прямая со стрелкой 36" o:spid="_x0000_s1026" type="#_x0000_t32" style="position:absolute;margin-left:288.45pt;margin-top:10.95pt;width:.05pt;height:15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5DFA0E8" wp14:editId="2F2CC3AB">
                <wp:simplePos x="0" y="0"/>
                <wp:positionH relativeFrom="column">
                  <wp:posOffset>2367915</wp:posOffset>
                </wp:positionH>
                <wp:positionV relativeFrom="paragraph">
                  <wp:posOffset>139065</wp:posOffset>
                </wp:positionV>
                <wp:extent cx="0" cy="1964690"/>
                <wp:effectExtent l="11430" t="5715" r="7620" b="107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C2F4A" id="Прямая со стрелкой 35" o:spid="_x0000_s1026" type="#_x0000_t32" style="position:absolute;margin-left:186.45pt;margin-top:10.95pt;width:0;height:15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635B335D" wp14:editId="3CCE5220">
                <wp:simplePos x="0" y="0"/>
                <wp:positionH relativeFrom="column">
                  <wp:posOffset>1910715</wp:posOffset>
                </wp:positionH>
                <wp:positionV relativeFrom="paragraph">
                  <wp:posOffset>139065</wp:posOffset>
                </wp:positionV>
                <wp:extent cx="0" cy="1136015"/>
                <wp:effectExtent l="11430" t="5715" r="7620" b="107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919C0" id="Прямая со стрелкой 34" o:spid="_x0000_s1026" type="#_x0000_t32" style="position:absolute;margin-left:150.45pt;margin-top:10.95pt;width:0;height:8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52315936" wp14:editId="4A384050">
                <wp:simplePos x="0" y="0"/>
                <wp:positionH relativeFrom="column">
                  <wp:posOffset>3942715</wp:posOffset>
                </wp:positionH>
                <wp:positionV relativeFrom="paragraph">
                  <wp:posOffset>139065</wp:posOffset>
                </wp:positionV>
                <wp:extent cx="635" cy="1088390"/>
                <wp:effectExtent l="5080" t="5715" r="13335"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8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0C467" id="Прямая со стрелкой 33" o:spid="_x0000_s1026" type="#_x0000_t32" style="position:absolute;margin-left:310.45pt;margin-top:10.95pt;width:.05pt;height:8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6B0812C7" wp14:editId="2FC554B4">
                <wp:simplePos x="0" y="0"/>
                <wp:positionH relativeFrom="column">
                  <wp:posOffset>5041265</wp:posOffset>
                </wp:positionH>
                <wp:positionV relativeFrom="paragraph">
                  <wp:posOffset>139065</wp:posOffset>
                </wp:positionV>
                <wp:extent cx="635" cy="288290"/>
                <wp:effectExtent l="8255" t="5715" r="10160" b="107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BEF7C" id="Прямая со стрелкой 32" o:spid="_x0000_s1026" type="#_x0000_t32" style="position:absolute;margin-left:396.95pt;margin-top:10.95pt;width:.0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404F5355" wp14:editId="3E3CCAD5">
                <wp:simplePos x="0" y="0"/>
                <wp:positionH relativeFrom="column">
                  <wp:posOffset>796290</wp:posOffset>
                </wp:positionH>
                <wp:positionV relativeFrom="paragraph">
                  <wp:posOffset>139065</wp:posOffset>
                </wp:positionV>
                <wp:extent cx="635" cy="288290"/>
                <wp:effectExtent l="11430" t="5715" r="6985"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3D456" id="Прямая со стрелкой 31" o:spid="_x0000_s1026" type="#_x0000_t32" style="position:absolute;margin-left:62.7pt;margin-top:10.95pt;width:.05pt;height:2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"/>
            </w:pict>
          </mc:Fallback>
        </mc:AlternateContent>
      </w:r>
    </w:p>
    <w:p w14:paraId="2B9A9F5F"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D3E16E2" wp14:editId="1200BD36">
                <wp:simplePos x="0" y="0"/>
                <wp:positionH relativeFrom="column">
                  <wp:posOffset>-232410</wp:posOffset>
                </wp:positionH>
                <wp:positionV relativeFrom="paragraph">
                  <wp:posOffset>120650</wp:posOffset>
                </wp:positionV>
                <wp:extent cx="1895475" cy="647700"/>
                <wp:effectExtent l="11430" t="8255" r="7620"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47700"/>
                        </a:xfrm>
                        <a:prstGeom prst="rect">
                          <a:avLst/>
                        </a:prstGeom>
                        <a:solidFill>
                          <a:srgbClr val="FFFFFF"/>
                        </a:solidFill>
                        <a:ln w="9525">
                          <a:solidFill>
                            <a:srgbClr val="000000"/>
                          </a:solidFill>
                          <a:miter lim="800000"/>
                          <a:headEnd/>
                          <a:tailEnd/>
                        </a:ln>
                      </wps:spPr>
                      <wps:txbx>
                        <w:txbxContent>
                          <w:p w14:paraId="1BAADF17" w14:textId="77777777" w:rsidR="000D4762" w:rsidRPr="00494E16" w:rsidRDefault="000D4762" w:rsidP="00B45220">
                            <w:pPr>
                              <w:jc w:val="center"/>
                              <w:rPr>
                                <w:rFonts w:ascii="Times New Roman" w:hAnsi="Times New Roman" w:cs="Times New Roman"/>
                                <w:sz w:val="28"/>
                                <w:szCs w:val="28"/>
                              </w:rPr>
                            </w:pPr>
                            <w:r w:rsidRPr="00494E16">
                              <w:rPr>
                                <w:rFonts w:ascii="Times New Roman" w:hAnsi="Times New Roman" w:cs="Times New Roman"/>
                                <w:sz w:val="28"/>
                                <w:szCs w:val="28"/>
                              </w:rPr>
                              <w:t>наличие документа об условиях переработки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16E2" id="Надпись 30" o:spid="_x0000_s1044" type="#_x0000_t202" style="position:absolute;left:0;text-align:left;margin-left:-18.3pt;margin-top:9.5pt;width:149.2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">
                <v:textbox>
                  <w:txbxContent>
                    <w:p w14:paraId="1BAADF17" w14:textId="77777777" w:rsidR="000D4762" w:rsidRPr="00494E16" w:rsidRDefault="000D4762" w:rsidP="00B45220">
                      <w:pPr>
                        <w:jc w:val="center"/>
                        <w:rPr>
                          <w:rFonts w:ascii="Times New Roman" w:hAnsi="Times New Roman" w:cs="Times New Roman"/>
                          <w:sz w:val="28"/>
                          <w:szCs w:val="28"/>
                        </w:rPr>
                      </w:pPr>
                      <w:r w:rsidRPr="00494E16">
                        <w:rPr>
                          <w:rFonts w:ascii="Times New Roman" w:hAnsi="Times New Roman" w:cs="Times New Roman"/>
                          <w:sz w:val="28"/>
                          <w:szCs w:val="28"/>
                        </w:rPr>
                        <w:t>наличие документа об условиях переработки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416783AE" wp14:editId="3B33737E">
                <wp:simplePos x="0" y="0"/>
                <wp:positionH relativeFrom="column">
                  <wp:posOffset>4044315</wp:posOffset>
                </wp:positionH>
                <wp:positionV relativeFrom="paragraph">
                  <wp:posOffset>120650</wp:posOffset>
                </wp:positionV>
                <wp:extent cx="1828165" cy="647700"/>
                <wp:effectExtent l="11430" t="8255" r="8255" b="1079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647700"/>
                        </a:xfrm>
                        <a:prstGeom prst="rect">
                          <a:avLst/>
                        </a:prstGeom>
                        <a:solidFill>
                          <a:srgbClr val="FFFFFF"/>
                        </a:solidFill>
                        <a:ln w="9525">
                          <a:solidFill>
                            <a:srgbClr val="000000"/>
                          </a:solidFill>
                          <a:miter lim="800000"/>
                          <a:headEnd/>
                          <a:tailEnd/>
                        </a:ln>
                      </wps:spPr>
                      <wps:txbx>
                        <w:txbxContent>
                          <w:p w14:paraId="16AD610B"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соблюдение запретов и ограничений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83AE" id="Надпись 29" o:spid="_x0000_s1045" type="#_x0000_t202" style="position:absolute;left:0;text-align:left;margin-left:318.45pt;margin-top:9.5pt;width:143.95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">
                <v:textbox>
                  <w:txbxContent>
                    <w:p w14:paraId="16AD610B"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соблюдение запретов и ограничений</w:t>
                      </w:r>
                    </w:p>
                  </w:txbxContent>
                </v:textbox>
              </v:shape>
            </w:pict>
          </mc:Fallback>
        </mc:AlternateContent>
      </w:r>
    </w:p>
    <w:p w14:paraId="65E0C9B0" w14:textId="77777777" w:rsidR="00B45220" w:rsidRDefault="00B45220" w:rsidP="00B45220">
      <w:pPr>
        <w:spacing w:after="0" w:line="360" w:lineRule="auto"/>
        <w:ind w:firstLine="454"/>
        <w:jc w:val="both"/>
        <w:rPr>
          <w:rFonts w:ascii="Times New Roman" w:hAnsi="Times New Roman" w:cs="Times New Roman"/>
          <w:sz w:val="28"/>
          <w:szCs w:val="28"/>
        </w:rPr>
      </w:pPr>
    </w:p>
    <w:p w14:paraId="7BA65E65" w14:textId="77777777" w:rsidR="00B45220" w:rsidRDefault="00B45220" w:rsidP="00B45220">
      <w:pPr>
        <w:spacing w:after="0" w:line="360" w:lineRule="auto"/>
        <w:ind w:firstLine="454"/>
        <w:jc w:val="both"/>
        <w:rPr>
          <w:rFonts w:ascii="Times New Roman" w:hAnsi="Times New Roman" w:cs="Times New Roman"/>
          <w:sz w:val="28"/>
          <w:szCs w:val="28"/>
        </w:rPr>
      </w:pPr>
    </w:p>
    <w:p w14:paraId="38803364"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FE274FA" wp14:editId="6DAE6A3E">
                <wp:simplePos x="0" y="0"/>
                <wp:positionH relativeFrom="column">
                  <wp:posOffset>-232410</wp:posOffset>
                </wp:positionH>
                <wp:positionV relativeFrom="paragraph">
                  <wp:posOffset>48260</wp:posOffset>
                </wp:positionV>
                <wp:extent cx="2486025" cy="638175"/>
                <wp:effectExtent l="11430" t="8255" r="7620" b="107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8175"/>
                        </a:xfrm>
                        <a:prstGeom prst="rect">
                          <a:avLst/>
                        </a:prstGeom>
                        <a:solidFill>
                          <a:srgbClr val="FFFFFF"/>
                        </a:solidFill>
                        <a:ln w="9525">
                          <a:solidFill>
                            <a:srgbClr val="000000"/>
                          </a:solidFill>
                          <a:miter lim="800000"/>
                          <a:headEnd/>
                          <a:tailEnd/>
                        </a:ln>
                      </wps:spPr>
                      <wps:txbx>
                        <w:txbxContent>
                          <w:p w14:paraId="4212260C"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возможность идентификации иностранных товаров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274FA" id="Надпись 28" o:spid="_x0000_s1046" type="#_x0000_t202" style="position:absolute;left:0;text-align:left;margin-left:-18.3pt;margin-top:3.8pt;width:195.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">
                <v:textbox>
                  <w:txbxContent>
                    <w:p w14:paraId="4212260C"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возможность идентификации иностранных товаров</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72EBB0B" wp14:editId="36CA6BD7">
                <wp:simplePos x="0" y="0"/>
                <wp:positionH relativeFrom="column">
                  <wp:posOffset>3843655</wp:posOffset>
                </wp:positionH>
                <wp:positionV relativeFrom="paragraph">
                  <wp:posOffset>635</wp:posOffset>
                </wp:positionV>
                <wp:extent cx="2028825" cy="619125"/>
                <wp:effectExtent l="10795" t="8255" r="8255" b="1079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19125"/>
                        </a:xfrm>
                        <a:prstGeom prst="rect">
                          <a:avLst/>
                        </a:prstGeom>
                        <a:solidFill>
                          <a:srgbClr val="FFFFFF"/>
                        </a:solidFill>
                        <a:ln w="9525">
                          <a:solidFill>
                            <a:srgbClr val="000000"/>
                          </a:solidFill>
                          <a:miter lim="800000"/>
                          <a:headEnd/>
                          <a:tailEnd/>
                        </a:ln>
                      </wps:spPr>
                      <wps:txbx>
                        <w:txbxContent>
                          <w:p w14:paraId="3B1F484C"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учет норм выхода продуктов переработки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BB0B" id="Надпись 27" o:spid="_x0000_s1047" type="#_x0000_t202" style="position:absolute;left:0;text-align:left;margin-left:302.65pt;margin-top:.05pt;width:159.7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">
                <v:textbox>
                  <w:txbxContent>
                    <w:p w14:paraId="3B1F484C"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учет норм выхода продуктов переработки</w:t>
                      </w:r>
                    </w:p>
                  </w:txbxContent>
                </v:textbox>
              </v:shape>
            </w:pict>
          </mc:Fallback>
        </mc:AlternateContent>
      </w:r>
    </w:p>
    <w:p w14:paraId="29404FFB" w14:textId="77777777" w:rsidR="00B45220" w:rsidRDefault="00B45220" w:rsidP="00B45220">
      <w:pPr>
        <w:spacing w:after="0" w:line="360" w:lineRule="auto"/>
        <w:ind w:firstLine="454"/>
        <w:jc w:val="both"/>
        <w:rPr>
          <w:rFonts w:ascii="Times New Roman" w:hAnsi="Times New Roman" w:cs="Times New Roman"/>
          <w:sz w:val="28"/>
          <w:szCs w:val="28"/>
        </w:rPr>
      </w:pPr>
    </w:p>
    <w:p w14:paraId="2349230E"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0E97DE97" wp14:editId="73430545">
                <wp:simplePos x="0" y="0"/>
                <wp:positionH relativeFrom="column">
                  <wp:posOffset>-232410</wp:posOffset>
                </wp:positionH>
                <wp:positionV relativeFrom="paragraph">
                  <wp:posOffset>263525</wp:posOffset>
                </wp:positionV>
                <wp:extent cx="2714625" cy="857250"/>
                <wp:effectExtent l="11430" t="8255" r="7620"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57250"/>
                        </a:xfrm>
                        <a:prstGeom prst="rect">
                          <a:avLst/>
                        </a:prstGeom>
                        <a:solidFill>
                          <a:srgbClr val="FFFFFF"/>
                        </a:solidFill>
                        <a:ln w="9525">
                          <a:solidFill>
                            <a:srgbClr val="000000"/>
                          </a:solidFill>
                          <a:miter lim="800000"/>
                          <a:headEnd/>
                          <a:tailEnd/>
                        </a:ln>
                      </wps:spPr>
                      <wps:txbx>
                        <w:txbxContent>
                          <w:p w14:paraId="45F4327F"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уплата специальных, антид</w:t>
                            </w:r>
                            <w:r>
                              <w:rPr>
                                <w:rFonts w:ascii="Times New Roman" w:hAnsi="Times New Roman" w:cs="Times New Roman"/>
                                <w:color w:val="000000"/>
                                <w:sz w:val="28"/>
                                <w:szCs w:val="28"/>
                                <w:shd w:val="clear" w:color="auto" w:fill="FFFFFF"/>
                              </w:rPr>
                              <w:t>емпинговых, компенсационных пошл</w:t>
                            </w:r>
                            <w:r w:rsidRPr="00CE6457">
                              <w:rPr>
                                <w:rFonts w:ascii="Times New Roman" w:hAnsi="Times New Roman" w:cs="Times New Roman"/>
                                <w:color w:val="000000"/>
                                <w:sz w:val="28"/>
                                <w:szCs w:val="28"/>
                                <w:shd w:val="clear" w:color="auto" w:fill="FFFFFF"/>
                              </w:rPr>
                              <w:t>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DE97" id="Надпись 26" o:spid="_x0000_s1048" type="#_x0000_t202" style="position:absolute;left:0;text-align:left;margin-left:-18.3pt;margin-top:20.75pt;width:213.7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">
                <v:textbox>
                  <w:txbxContent>
                    <w:p w14:paraId="45F4327F"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уплата специальных, антид</w:t>
                      </w:r>
                      <w:r>
                        <w:rPr>
                          <w:rFonts w:ascii="Times New Roman" w:hAnsi="Times New Roman" w:cs="Times New Roman"/>
                          <w:color w:val="000000"/>
                          <w:sz w:val="28"/>
                          <w:szCs w:val="28"/>
                          <w:shd w:val="clear" w:color="auto" w:fill="FFFFFF"/>
                        </w:rPr>
                        <w:t>емпинговых, компенсационных пошл</w:t>
                      </w:r>
                      <w:r w:rsidRPr="00CE6457">
                        <w:rPr>
                          <w:rFonts w:ascii="Times New Roman" w:hAnsi="Times New Roman" w:cs="Times New Roman"/>
                          <w:color w:val="000000"/>
                          <w:sz w:val="28"/>
                          <w:szCs w:val="28"/>
                          <w:shd w:val="clear" w:color="auto" w:fill="FFFFFF"/>
                        </w:rPr>
                        <w:t>ин</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D2E0DAB" wp14:editId="1ACF3EA7">
                <wp:simplePos x="0" y="0"/>
                <wp:positionH relativeFrom="column">
                  <wp:posOffset>3568065</wp:posOffset>
                </wp:positionH>
                <wp:positionV relativeFrom="paragraph">
                  <wp:posOffset>215900</wp:posOffset>
                </wp:positionV>
                <wp:extent cx="2304415" cy="847725"/>
                <wp:effectExtent l="11430" t="8255" r="8255" b="1079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847725"/>
                        </a:xfrm>
                        <a:prstGeom prst="rect">
                          <a:avLst/>
                        </a:prstGeom>
                        <a:solidFill>
                          <a:srgbClr val="FFFFFF"/>
                        </a:solidFill>
                        <a:ln w="9525">
                          <a:solidFill>
                            <a:srgbClr val="000000"/>
                          </a:solidFill>
                          <a:miter lim="800000"/>
                          <a:headEnd/>
                          <a:tailEnd/>
                        </a:ln>
                      </wps:spPr>
                      <wps:txbx>
                        <w:txbxContent>
                          <w:p w14:paraId="32BE7F6B"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уплата налогов, если не предоставлены льготы по уплате налогов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0DAB" id="Надпись 25" o:spid="_x0000_s1049" type="#_x0000_t202" style="position:absolute;left:0;text-align:left;margin-left:280.95pt;margin-top:17pt;width:181.45pt;height: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">
                <v:textbox>
                  <w:txbxContent>
                    <w:p w14:paraId="32BE7F6B"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уплата налогов, если не предоставлены льготы по уплате налогов</w:t>
                      </w:r>
                    </w:p>
                  </w:txbxContent>
                </v:textbox>
              </v:shape>
            </w:pict>
          </mc:Fallback>
        </mc:AlternateContent>
      </w:r>
    </w:p>
    <w:p w14:paraId="47D2A5E1" w14:textId="77777777" w:rsidR="00B45220" w:rsidRDefault="00B45220" w:rsidP="00B45220">
      <w:pPr>
        <w:spacing w:after="0" w:line="360" w:lineRule="auto"/>
        <w:ind w:firstLine="454"/>
        <w:jc w:val="both"/>
        <w:rPr>
          <w:rFonts w:ascii="Times New Roman" w:hAnsi="Times New Roman" w:cs="Times New Roman"/>
          <w:sz w:val="28"/>
          <w:szCs w:val="28"/>
        </w:rPr>
      </w:pPr>
    </w:p>
    <w:p w14:paraId="773281C0" w14:textId="77777777" w:rsidR="00B45220" w:rsidRDefault="00B45220" w:rsidP="00B45220">
      <w:pPr>
        <w:spacing w:after="0" w:line="360" w:lineRule="auto"/>
        <w:ind w:firstLine="454"/>
        <w:jc w:val="both"/>
        <w:rPr>
          <w:rFonts w:ascii="Times New Roman" w:hAnsi="Times New Roman" w:cs="Times New Roman"/>
          <w:sz w:val="28"/>
          <w:szCs w:val="28"/>
        </w:rPr>
      </w:pPr>
    </w:p>
    <w:p w14:paraId="67A89ADC"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BA344F1" wp14:editId="619894D6">
                <wp:simplePos x="0" y="0"/>
                <wp:positionH relativeFrom="column">
                  <wp:posOffset>3072765</wp:posOffset>
                </wp:positionH>
                <wp:positionV relativeFrom="paragraph">
                  <wp:posOffset>257810</wp:posOffset>
                </wp:positionV>
                <wp:extent cx="2799715" cy="971550"/>
                <wp:effectExtent l="11430" t="8255" r="8255" b="1079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971550"/>
                        </a:xfrm>
                        <a:prstGeom prst="rect">
                          <a:avLst/>
                        </a:prstGeom>
                        <a:solidFill>
                          <a:srgbClr val="FFFFFF"/>
                        </a:solidFill>
                        <a:ln w="9525">
                          <a:solidFill>
                            <a:srgbClr val="000000"/>
                          </a:solidFill>
                          <a:miter lim="800000"/>
                          <a:headEnd/>
                          <a:tailEnd/>
                        </a:ln>
                      </wps:spPr>
                      <wps:txbx>
                        <w:txbxContent>
                          <w:p w14:paraId="79BAD1F8"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соблюдение мер защиты рынка, установленных в ином виде, чем специальные компенсационные пошлины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44F1" id="Надпись 24" o:spid="_x0000_s1050" type="#_x0000_t202" style="position:absolute;left:0;text-align:left;margin-left:241.95pt;margin-top:20.3pt;width:220.45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">
                <v:textbox>
                  <w:txbxContent>
                    <w:p w14:paraId="79BAD1F8"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color w:val="000000"/>
                          <w:sz w:val="28"/>
                          <w:szCs w:val="28"/>
                          <w:shd w:val="clear" w:color="auto" w:fill="FFFFFF"/>
                        </w:rPr>
                        <w:t>соблюдение мер защиты рынка, установленных в ином виде, чем специальные компенсационные пошлины</w:t>
                      </w:r>
                    </w:p>
                  </w:txbxContent>
                </v:textbox>
              </v:shape>
            </w:pict>
          </mc:Fallback>
        </mc:AlternateContent>
      </w:r>
    </w:p>
    <w:p w14:paraId="4A49CA5B" w14:textId="77777777" w:rsidR="00B45220" w:rsidRDefault="00B45220" w:rsidP="00B45220">
      <w:pPr>
        <w:spacing w:after="0" w:line="360" w:lineRule="auto"/>
        <w:ind w:firstLine="454"/>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3592B3EE" wp14:editId="580D714C">
                <wp:simplePos x="0" y="0"/>
                <wp:positionH relativeFrom="column">
                  <wp:posOffset>-232410</wp:posOffset>
                </wp:positionH>
                <wp:positionV relativeFrom="paragraph">
                  <wp:posOffset>55880</wp:posOffset>
                </wp:positionV>
                <wp:extent cx="2971800" cy="819150"/>
                <wp:effectExtent l="11430" t="8255" r="7620" b="1079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19150"/>
                        </a:xfrm>
                        <a:prstGeom prst="rect">
                          <a:avLst/>
                        </a:prstGeom>
                        <a:solidFill>
                          <a:srgbClr val="FFFFFF"/>
                        </a:solidFill>
                        <a:ln w="9525">
                          <a:solidFill>
                            <a:srgbClr val="000000"/>
                          </a:solidFill>
                          <a:miter lim="800000"/>
                          <a:headEnd/>
                          <a:tailEnd/>
                        </a:ln>
                      </wps:spPr>
                      <wps:txbx>
                        <w:txbxContent>
                          <w:p w14:paraId="5B5249E8"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невозможность восстановления продуктов переработки до первоначального 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B3EE" id="Надпись 23" o:spid="_x0000_s1051" type="#_x0000_t202" style="position:absolute;left:0;text-align:left;margin-left:-18.3pt;margin-top:4.4pt;width:234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">
                <v:textbox>
                  <w:txbxContent>
                    <w:p w14:paraId="5B5249E8" w14:textId="77777777" w:rsidR="000D4762" w:rsidRPr="00CE6457" w:rsidRDefault="000D4762" w:rsidP="00B45220">
                      <w:pPr>
                        <w:jc w:val="center"/>
                        <w:rPr>
                          <w:rFonts w:ascii="Times New Roman" w:hAnsi="Times New Roman" w:cs="Times New Roman"/>
                          <w:sz w:val="28"/>
                          <w:szCs w:val="28"/>
                        </w:rPr>
                      </w:pPr>
                      <w:r w:rsidRPr="00CE6457">
                        <w:rPr>
                          <w:rFonts w:ascii="Times New Roman" w:hAnsi="Times New Roman" w:cs="Times New Roman"/>
                          <w:sz w:val="28"/>
                          <w:szCs w:val="28"/>
                        </w:rPr>
                        <w:t>невозможность восстановления продуктов переработки до первоначального состояния</w:t>
                      </w:r>
                    </w:p>
                  </w:txbxContent>
                </v:textbox>
              </v:shape>
            </w:pict>
          </mc:Fallback>
        </mc:AlternateContent>
      </w:r>
    </w:p>
    <w:p w14:paraId="0BE4D622" w14:textId="77777777" w:rsidR="00B45220" w:rsidRDefault="00B45220" w:rsidP="00B45220">
      <w:pPr>
        <w:spacing w:after="0" w:line="360" w:lineRule="auto"/>
        <w:ind w:firstLine="454"/>
        <w:jc w:val="both"/>
        <w:rPr>
          <w:rFonts w:ascii="Times New Roman" w:hAnsi="Times New Roman" w:cs="Times New Roman"/>
          <w:sz w:val="28"/>
          <w:szCs w:val="28"/>
        </w:rPr>
      </w:pPr>
    </w:p>
    <w:p w14:paraId="64F79E5B" w14:textId="77777777" w:rsidR="00B45220" w:rsidRDefault="00B45220" w:rsidP="00B45220">
      <w:pPr>
        <w:spacing w:after="0" w:line="360" w:lineRule="auto"/>
        <w:ind w:firstLine="454"/>
        <w:jc w:val="both"/>
        <w:rPr>
          <w:rFonts w:ascii="Times New Roman" w:hAnsi="Times New Roman" w:cs="Times New Roman"/>
          <w:sz w:val="28"/>
          <w:szCs w:val="28"/>
        </w:rPr>
      </w:pPr>
    </w:p>
    <w:p w14:paraId="0A82F841" w14:textId="77777777" w:rsidR="00B45220" w:rsidRDefault="00B45220" w:rsidP="00B452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 2</w:t>
      </w:r>
      <w:r w:rsidRPr="00FC41C7">
        <w:rPr>
          <w:rFonts w:ascii="Times New Roman" w:hAnsi="Times New Roman" w:cs="Times New Roman"/>
          <w:sz w:val="24"/>
          <w:szCs w:val="24"/>
        </w:rPr>
        <w:t xml:space="preserve">. </w:t>
      </w:r>
      <w:r w:rsidRPr="00E37A99">
        <w:rPr>
          <w:rFonts w:ascii="Times New Roman" w:hAnsi="Times New Roman" w:cs="Times New Roman"/>
          <w:sz w:val="24"/>
          <w:szCs w:val="24"/>
        </w:rPr>
        <w:t xml:space="preserve">Условия помещения товаров под таможенную процедуру переработки </w:t>
      </w:r>
      <w:r>
        <w:rPr>
          <w:rFonts w:ascii="Times New Roman" w:hAnsi="Times New Roman" w:cs="Times New Roman"/>
          <w:sz w:val="24"/>
          <w:szCs w:val="24"/>
        </w:rPr>
        <w:br/>
      </w:r>
      <w:r w:rsidRPr="00E37A99">
        <w:rPr>
          <w:rFonts w:ascii="Times New Roman" w:hAnsi="Times New Roman" w:cs="Times New Roman"/>
          <w:sz w:val="24"/>
          <w:szCs w:val="24"/>
        </w:rPr>
        <w:t>для внутреннего потребления</w:t>
      </w:r>
    </w:p>
    <w:p w14:paraId="5D7A9E5E" w14:textId="77777777" w:rsidR="00B45220" w:rsidRDefault="00B45220" w:rsidP="00B45220">
      <w:pPr>
        <w:spacing w:after="0" w:line="360" w:lineRule="auto"/>
        <w:ind w:firstLine="454"/>
        <w:jc w:val="both"/>
        <w:rPr>
          <w:rFonts w:ascii="Times New Roman" w:hAnsi="Times New Roman" w:cs="Times New Roman"/>
          <w:sz w:val="24"/>
          <w:szCs w:val="24"/>
        </w:rPr>
      </w:pPr>
    </w:p>
    <w:p w14:paraId="441A644D" w14:textId="77777777" w:rsidR="00B45220" w:rsidRPr="00E0396F" w:rsidRDefault="00B45220" w:rsidP="00B45220">
      <w:pPr>
        <w:spacing w:after="0" w:line="240" w:lineRule="auto"/>
        <w:ind w:firstLine="567"/>
        <w:jc w:val="both"/>
        <w:rPr>
          <w:rFonts w:ascii="Times New Roman" w:hAnsi="Times New Roman" w:cs="Times New Roman"/>
          <w:sz w:val="28"/>
          <w:szCs w:val="28"/>
        </w:rPr>
      </w:pPr>
      <w:r w:rsidRPr="00E0396F">
        <w:rPr>
          <w:rFonts w:ascii="Times New Roman" w:hAnsi="Times New Roman" w:cs="Times New Roman"/>
          <w:sz w:val="28"/>
          <w:szCs w:val="28"/>
        </w:rPr>
        <w:t xml:space="preserve">Код таможенной процедуры </w:t>
      </w:r>
      <w:r w:rsidRPr="00E0396F">
        <w:rPr>
          <w:rFonts w:ascii="Times New Roman" w:hAnsi="Times New Roman" w:cs="Times New Roman"/>
          <w:bCs/>
          <w:sz w:val="28"/>
          <w:szCs w:val="28"/>
        </w:rPr>
        <w:t>переработки для внутреннего потребления (импорт)</w:t>
      </w:r>
      <w:r w:rsidRPr="00E0396F">
        <w:rPr>
          <w:rFonts w:ascii="Times New Roman" w:hAnsi="Times New Roman" w:cs="Times New Roman"/>
          <w:sz w:val="28"/>
          <w:szCs w:val="28"/>
        </w:rPr>
        <w:t xml:space="preserve"> — ИМ91, который указывается при заполнении 1 графы</w:t>
      </w:r>
      <w:r>
        <w:rPr>
          <w:rFonts w:ascii="Times New Roman" w:hAnsi="Times New Roman" w:cs="Times New Roman"/>
          <w:sz w:val="28"/>
          <w:szCs w:val="28"/>
        </w:rPr>
        <w:t xml:space="preserve"> таможенной декларации</w:t>
      </w:r>
      <w:r w:rsidRPr="00E0396F">
        <w:rPr>
          <w:rFonts w:ascii="Times New Roman" w:hAnsi="Times New Roman" w:cs="Times New Roman"/>
          <w:sz w:val="28"/>
          <w:szCs w:val="28"/>
        </w:rPr>
        <w:t xml:space="preserve"> юридическим лицом или индивидуальным предпринимателем.</w:t>
      </w:r>
    </w:p>
    <w:p w14:paraId="4386A3E2" w14:textId="77777777" w:rsidR="00B45220" w:rsidRPr="00E0396F" w:rsidRDefault="00B45220" w:rsidP="00B45220">
      <w:pPr>
        <w:spacing w:after="0" w:line="240" w:lineRule="auto"/>
        <w:ind w:firstLine="567"/>
        <w:jc w:val="both"/>
        <w:rPr>
          <w:rFonts w:ascii="Times New Roman" w:hAnsi="Times New Roman" w:cs="Times New Roman"/>
          <w:sz w:val="28"/>
          <w:szCs w:val="28"/>
        </w:rPr>
      </w:pPr>
      <w:r w:rsidRPr="00E0396F">
        <w:rPr>
          <w:rFonts w:ascii="Times New Roman" w:hAnsi="Times New Roman" w:cs="Times New Roman"/>
          <w:sz w:val="28"/>
          <w:szCs w:val="28"/>
        </w:rPr>
        <w:t xml:space="preserve">Целью применения процедуры переработки для внутреннего потребления считается минимизация таможенных платежей, создание и поддержка перерабатывающей промышленности, что достигается разницей в ставках ввозных таможенных пошлин на сырьё и на изготовленную из него продукцию </w:t>
      </w:r>
      <w:r w:rsidRPr="00B45220">
        <w:rPr>
          <w:rFonts w:ascii="Times New Roman" w:hAnsi="Times New Roman" w:cs="Times New Roman"/>
          <w:sz w:val="28"/>
          <w:szCs w:val="28"/>
        </w:rPr>
        <w:t>[5]. Операции по переработке для внутреннего потребления включают</w:t>
      </w:r>
      <w:r w:rsidRPr="00E0396F">
        <w:rPr>
          <w:rFonts w:ascii="Times New Roman" w:hAnsi="Times New Roman" w:cs="Times New Roman"/>
          <w:sz w:val="28"/>
          <w:szCs w:val="28"/>
        </w:rPr>
        <w:t xml:space="preserve"> переработку или обработку товаров, изготовление товаров, включая монтаж, сборку, разборку и подгонку.</w:t>
      </w:r>
    </w:p>
    <w:p w14:paraId="1F49DAA3" w14:textId="77777777" w:rsidR="00B45220" w:rsidRPr="00E0396F" w:rsidRDefault="00B45220" w:rsidP="00B45220">
      <w:pPr>
        <w:spacing w:after="0" w:line="240" w:lineRule="auto"/>
        <w:ind w:firstLine="567"/>
        <w:jc w:val="both"/>
        <w:rPr>
          <w:rFonts w:ascii="Times New Roman" w:hAnsi="Times New Roman" w:cs="Times New Roman"/>
          <w:sz w:val="28"/>
          <w:szCs w:val="28"/>
        </w:rPr>
      </w:pPr>
      <w:r w:rsidRPr="00E0396F">
        <w:rPr>
          <w:rFonts w:ascii="Times New Roman" w:hAnsi="Times New Roman" w:cs="Times New Roman"/>
          <w:sz w:val="28"/>
          <w:szCs w:val="28"/>
        </w:rPr>
        <w:t xml:space="preserve">Таким образом, переработка товаров для внутреннего потребления подразумевает изменение товара или сырья с целью получения нового продукта или улучшения качества и характеристик существующего товара. Примерами переработки товаров могут быть производство молока в сыр, переработка зерна в муку или производство консервов из фруктов и овощей. </w:t>
      </w:r>
    </w:p>
    <w:p w14:paraId="6F556844" w14:textId="77777777" w:rsidR="00B45220" w:rsidRPr="00E0396F" w:rsidRDefault="00B45220" w:rsidP="00B45220">
      <w:pPr>
        <w:spacing w:after="0" w:line="240" w:lineRule="auto"/>
        <w:ind w:firstLine="567"/>
        <w:jc w:val="both"/>
        <w:rPr>
          <w:rFonts w:ascii="Times New Roman" w:hAnsi="Times New Roman" w:cs="Times New Roman"/>
          <w:sz w:val="28"/>
          <w:szCs w:val="28"/>
        </w:rPr>
      </w:pPr>
      <w:r w:rsidRPr="00E0396F">
        <w:rPr>
          <w:rFonts w:ascii="Times New Roman" w:hAnsi="Times New Roman" w:cs="Times New Roman"/>
          <w:sz w:val="28"/>
          <w:szCs w:val="28"/>
        </w:rPr>
        <w:t xml:space="preserve">Выпуск товаров для внутреннего потребления, с другой стороны, означает производство и предложение готовых товаров на внутреннем рынке. В этом случае производитель ориентируется на спрос и потребности существующих населения и делает упор на удовлетворение этих потребностей. </w:t>
      </w:r>
    </w:p>
    <w:p w14:paraId="3A8DFCBA" w14:textId="77777777" w:rsidR="00B45220" w:rsidRPr="00E0396F" w:rsidRDefault="00B45220" w:rsidP="00B45220">
      <w:pPr>
        <w:spacing w:after="0" w:line="240" w:lineRule="auto"/>
        <w:ind w:firstLine="567"/>
        <w:jc w:val="both"/>
        <w:rPr>
          <w:rFonts w:ascii="Times New Roman" w:hAnsi="Times New Roman" w:cs="Times New Roman"/>
          <w:sz w:val="28"/>
          <w:szCs w:val="28"/>
        </w:rPr>
      </w:pPr>
      <w:r w:rsidRPr="00E0396F">
        <w:rPr>
          <w:rFonts w:ascii="Times New Roman" w:hAnsi="Times New Roman" w:cs="Times New Roman"/>
          <w:sz w:val="28"/>
          <w:szCs w:val="28"/>
        </w:rPr>
        <w:lastRenderedPageBreak/>
        <w:t>Таким образом, исходя из вышесказанного мы можем утверждать, что выпуск товаров для внутреннего потребления играет важную роль в развитии экономики страны, способствуя укреплению внутреннего рынка и снижению зависимости от импорта. Качество производимой продукции для внутреннего потребления напрямую влияет на удовлетворенность потребностей населения и общий уровень жизни. Развитие инфраструктуры и логистики необходимо для успешного выпуска товаров на внутренний рынок, обеспечивая эффективную поставку и распределение товаров. Государственная поддержка, в виде программ стимулирования производства и облегчения доступа к финансированию, играет ключевую роль в развитии данного сектора экономики. Сотрудничество между государством, бизнесом и обществом необходимо для создания благоприятной среды для развития производства товаров для внутреннего потребления. В целом, разностороннее развитие сектора выпуска товаров для внутреннего потребления способствует устойчивому экономическому росту и повышению жизненного уровня населения.</w:t>
      </w:r>
    </w:p>
    <w:p w14:paraId="74254781" w14:textId="77777777" w:rsidR="00B45220" w:rsidRPr="00C1149D" w:rsidRDefault="00B45220" w:rsidP="00B45220">
      <w:pPr>
        <w:spacing w:before="240" w:after="120" w:line="240" w:lineRule="auto"/>
        <w:ind w:firstLine="567"/>
        <w:jc w:val="both"/>
        <w:rPr>
          <w:rFonts w:ascii="Times New Roman" w:hAnsi="Times New Roman" w:cs="Times New Roman"/>
          <w:b/>
          <w:sz w:val="24"/>
          <w:szCs w:val="24"/>
        </w:rPr>
      </w:pPr>
      <w:r w:rsidRPr="00C1149D">
        <w:rPr>
          <w:rFonts w:ascii="Times New Roman" w:hAnsi="Times New Roman" w:cs="Times New Roman"/>
          <w:b/>
          <w:sz w:val="24"/>
          <w:szCs w:val="24"/>
        </w:rPr>
        <w:t>Список литературы</w:t>
      </w:r>
    </w:p>
    <w:p w14:paraId="55351B32" w14:textId="77777777" w:rsidR="00B45220" w:rsidRPr="00DC7881" w:rsidRDefault="00B45220" w:rsidP="00B45220">
      <w:pPr>
        <w:pStyle w:val="a9"/>
        <w:numPr>
          <w:ilvl w:val="0"/>
          <w:numId w:val="13"/>
        </w:numPr>
        <w:tabs>
          <w:tab w:val="left" w:pos="851"/>
        </w:tabs>
        <w:spacing w:line="240" w:lineRule="auto"/>
        <w:ind w:left="0" w:firstLine="567"/>
        <w:rPr>
          <w:sz w:val="24"/>
          <w:szCs w:val="24"/>
        </w:rPr>
      </w:pPr>
      <w:r w:rsidRPr="00DC7881">
        <w:rPr>
          <w:sz w:val="24"/>
          <w:szCs w:val="24"/>
        </w:rPr>
        <w:t xml:space="preserve">Решение Комиссии Таможенного союза от 20.09.2010 </w:t>
      </w:r>
      <w:r>
        <w:rPr>
          <w:sz w:val="24"/>
          <w:szCs w:val="24"/>
        </w:rPr>
        <w:t>г. № 378</w:t>
      </w:r>
      <w:r>
        <w:rPr>
          <w:sz w:val="24"/>
          <w:szCs w:val="24"/>
        </w:rPr>
        <w:br/>
        <w:t>«</w:t>
      </w:r>
      <w:r w:rsidRPr="00DC7881">
        <w:rPr>
          <w:sz w:val="24"/>
          <w:szCs w:val="24"/>
        </w:rPr>
        <w:t>О классификаторах, используемых для заполнения таможенных документов</w:t>
      </w:r>
      <w:r>
        <w:rPr>
          <w:sz w:val="24"/>
          <w:szCs w:val="24"/>
        </w:rPr>
        <w:t>»</w:t>
      </w:r>
      <w:r w:rsidRPr="00DC7881">
        <w:rPr>
          <w:sz w:val="24"/>
          <w:szCs w:val="24"/>
        </w:rPr>
        <w:t xml:space="preserve"> // С</w:t>
      </w:r>
      <w:r>
        <w:rPr>
          <w:sz w:val="24"/>
          <w:szCs w:val="24"/>
        </w:rPr>
        <w:t>ПС</w:t>
      </w:r>
      <w:r w:rsidRPr="00DC7881">
        <w:rPr>
          <w:sz w:val="24"/>
          <w:szCs w:val="24"/>
        </w:rPr>
        <w:t xml:space="preserve"> «КонсультантПлюс».</w:t>
      </w:r>
    </w:p>
    <w:p w14:paraId="71612667" w14:textId="77777777" w:rsidR="00B45220" w:rsidRPr="00B70889" w:rsidRDefault="00B45220" w:rsidP="00B45220">
      <w:pPr>
        <w:numPr>
          <w:ilvl w:val="0"/>
          <w:numId w:val="13"/>
        </w:numPr>
        <w:tabs>
          <w:tab w:val="left" w:pos="851"/>
        </w:tabs>
        <w:spacing w:after="0" w:line="240" w:lineRule="auto"/>
        <w:ind w:left="0" w:firstLine="567"/>
        <w:jc w:val="both"/>
        <w:rPr>
          <w:rFonts w:ascii="Times New Roman" w:eastAsia="Calibri" w:hAnsi="Times New Roman" w:cs="Times New Roman"/>
          <w:sz w:val="24"/>
          <w:szCs w:val="24"/>
        </w:rPr>
      </w:pPr>
      <w:r w:rsidRPr="00B70889">
        <w:rPr>
          <w:rFonts w:ascii="Times New Roman" w:eastAsia="Calibri" w:hAnsi="Times New Roman" w:cs="Times New Roman"/>
          <w:sz w:val="24"/>
          <w:szCs w:val="24"/>
        </w:rPr>
        <w:t>Таможенный кодекс Евразийского экономического союза (приложение № 1 к Договору о Таможенном кодексе Евразийского экономического союза) // СПС «КонсультантПлюс».</w:t>
      </w:r>
    </w:p>
    <w:p w14:paraId="370B2412" w14:textId="77777777" w:rsidR="00B45220" w:rsidRDefault="00B45220" w:rsidP="00B45220">
      <w:pPr>
        <w:pStyle w:val="a9"/>
        <w:numPr>
          <w:ilvl w:val="0"/>
          <w:numId w:val="13"/>
        </w:numPr>
        <w:tabs>
          <w:tab w:val="left" w:pos="851"/>
        </w:tabs>
        <w:spacing w:line="240" w:lineRule="auto"/>
        <w:ind w:left="0" w:firstLine="567"/>
        <w:rPr>
          <w:sz w:val="24"/>
          <w:szCs w:val="24"/>
        </w:rPr>
      </w:pPr>
      <w:r w:rsidRPr="00DC7881">
        <w:rPr>
          <w:sz w:val="24"/>
          <w:szCs w:val="24"/>
        </w:rPr>
        <w:t>Федеральный закон от 03.08.2018</w:t>
      </w:r>
      <w:r>
        <w:rPr>
          <w:sz w:val="24"/>
          <w:szCs w:val="24"/>
        </w:rPr>
        <w:t xml:space="preserve"> г.</w:t>
      </w:r>
      <w:r w:rsidRPr="00DC7881">
        <w:rPr>
          <w:sz w:val="24"/>
          <w:szCs w:val="24"/>
        </w:rPr>
        <w:t xml:space="preserve"> </w:t>
      </w:r>
      <w:r>
        <w:rPr>
          <w:sz w:val="24"/>
          <w:szCs w:val="24"/>
        </w:rPr>
        <w:t>№</w:t>
      </w:r>
      <w:r w:rsidRPr="00DC7881">
        <w:rPr>
          <w:sz w:val="24"/>
          <w:szCs w:val="24"/>
        </w:rPr>
        <w:t xml:space="preserve"> 289-ФЗ </w:t>
      </w:r>
      <w:r>
        <w:rPr>
          <w:sz w:val="24"/>
          <w:szCs w:val="24"/>
        </w:rPr>
        <w:t>«</w:t>
      </w:r>
      <w:r w:rsidRPr="00DC7881">
        <w:rPr>
          <w:sz w:val="24"/>
          <w:szCs w:val="24"/>
        </w:rPr>
        <w:t>О таможенном регулировании в Российской Федерации и о внесении изменений в отдельные законодате</w:t>
      </w:r>
      <w:r>
        <w:rPr>
          <w:sz w:val="24"/>
          <w:szCs w:val="24"/>
        </w:rPr>
        <w:t>льные акты Российской Федерации»</w:t>
      </w:r>
      <w:r w:rsidRPr="00DC7881">
        <w:rPr>
          <w:sz w:val="24"/>
          <w:szCs w:val="24"/>
        </w:rPr>
        <w:t xml:space="preserve"> // С</w:t>
      </w:r>
      <w:r>
        <w:rPr>
          <w:sz w:val="24"/>
          <w:szCs w:val="24"/>
        </w:rPr>
        <w:t>ПС</w:t>
      </w:r>
      <w:r w:rsidRPr="00DC7881">
        <w:rPr>
          <w:sz w:val="24"/>
          <w:szCs w:val="24"/>
        </w:rPr>
        <w:t xml:space="preserve"> «КонсультантПлюс».</w:t>
      </w:r>
    </w:p>
    <w:p w14:paraId="41739AAF" w14:textId="77777777" w:rsidR="00B45220" w:rsidRDefault="00B45220" w:rsidP="00B45220">
      <w:pPr>
        <w:pStyle w:val="a9"/>
        <w:numPr>
          <w:ilvl w:val="0"/>
          <w:numId w:val="13"/>
        </w:numPr>
        <w:tabs>
          <w:tab w:val="left" w:pos="851"/>
        </w:tabs>
        <w:spacing w:line="240" w:lineRule="auto"/>
        <w:ind w:left="0" w:firstLine="567"/>
        <w:rPr>
          <w:sz w:val="24"/>
          <w:szCs w:val="24"/>
        </w:rPr>
      </w:pPr>
      <w:r w:rsidRPr="00DC7881">
        <w:rPr>
          <w:sz w:val="24"/>
          <w:szCs w:val="24"/>
        </w:rPr>
        <w:t>Гокинаева И.А. Таможенные процедуры: учебно-методическое пособие</w:t>
      </w:r>
      <w:r>
        <w:rPr>
          <w:sz w:val="24"/>
          <w:szCs w:val="24"/>
        </w:rPr>
        <w:t xml:space="preserve">. </w:t>
      </w:r>
      <w:r w:rsidRPr="00DC7881">
        <w:rPr>
          <w:sz w:val="24"/>
          <w:szCs w:val="24"/>
        </w:rPr>
        <w:t>СПб.: Университет ИТМО</w:t>
      </w:r>
      <w:r>
        <w:rPr>
          <w:sz w:val="24"/>
          <w:szCs w:val="24"/>
        </w:rPr>
        <w:t>,</w:t>
      </w:r>
      <w:r w:rsidRPr="00DC7881">
        <w:rPr>
          <w:sz w:val="24"/>
          <w:szCs w:val="24"/>
        </w:rPr>
        <w:t xml:space="preserve"> 2018</w:t>
      </w:r>
      <w:r>
        <w:rPr>
          <w:sz w:val="24"/>
          <w:szCs w:val="24"/>
        </w:rPr>
        <w:t>.</w:t>
      </w:r>
      <w:r w:rsidRPr="00DC7881">
        <w:rPr>
          <w:sz w:val="24"/>
          <w:szCs w:val="24"/>
        </w:rPr>
        <w:t xml:space="preserve"> 71 с.</w:t>
      </w:r>
    </w:p>
    <w:p w14:paraId="0B0204BE" w14:textId="77777777" w:rsidR="00B45220" w:rsidRDefault="00B45220" w:rsidP="00B45220">
      <w:pPr>
        <w:pStyle w:val="a9"/>
        <w:numPr>
          <w:ilvl w:val="0"/>
          <w:numId w:val="13"/>
        </w:numPr>
        <w:tabs>
          <w:tab w:val="left" w:pos="851"/>
        </w:tabs>
        <w:spacing w:line="240" w:lineRule="auto"/>
        <w:ind w:left="0" w:firstLine="567"/>
        <w:rPr>
          <w:sz w:val="24"/>
          <w:szCs w:val="24"/>
        </w:rPr>
      </w:pPr>
      <w:r>
        <w:rPr>
          <w:sz w:val="24"/>
          <w:szCs w:val="24"/>
        </w:rPr>
        <w:t>Жаркова А.</w:t>
      </w:r>
      <w:r w:rsidRPr="00DC7881">
        <w:rPr>
          <w:sz w:val="24"/>
          <w:szCs w:val="24"/>
        </w:rPr>
        <w:t xml:space="preserve">А., </w:t>
      </w:r>
      <w:r>
        <w:rPr>
          <w:sz w:val="24"/>
          <w:szCs w:val="24"/>
        </w:rPr>
        <w:t>Недорезова О.</w:t>
      </w:r>
      <w:r w:rsidRPr="00DC7881">
        <w:rPr>
          <w:sz w:val="24"/>
          <w:szCs w:val="24"/>
        </w:rPr>
        <w:t>Ю. Особенности применения таможенной процедуры переработки для внутреннего потребления // Междисциплинарность научных исследований как фактор. 2023</w:t>
      </w:r>
      <w:r>
        <w:rPr>
          <w:sz w:val="24"/>
          <w:szCs w:val="24"/>
        </w:rPr>
        <w:t xml:space="preserve">. </w:t>
      </w:r>
    </w:p>
    <w:p w14:paraId="677CA657" w14:textId="77777777" w:rsidR="00B45220" w:rsidRPr="00DC7881" w:rsidRDefault="00B45220" w:rsidP="00B45220">
      <w:pPr>
        <w:pStyle w:val="a9"/>
        <w:numPr>
          <w:ilvl w:val="0"/>
          <w:numId w:val="13"/>
        </w:numPr>
        <w:tabs>
          <w:tab w:val="left" w:pos="851"/>
        </w:tabs>
        <w:spacing w:line="240" w:lineRule="auto"/>
        <w:ind w:left="0" w:firstLine="567"/>
        <w:rPr>
          <w:sz w:val="24"/>
          <w:szCs w:val="24"/>
        </w:rPr>
      </w:pPr>
      <w:r w:rsidRPr="00DC7881">
        <w:rPr>
          <w:sz w:val="24"/>
          <w:szCs w:val="24"/>
        </w:rPr>
        <w:t>Решение Арбитражного суда Ростовской области от 27</w:t>
      </w:r>
      <w:r>
        <w:rPr>
          <w:sz w:val="24"/>
          <w:szCs w:val="24"/>
        </w:rPr>
        <w:t>.05.</w:t>
      </w:r>
      <w:r w:rsidRPr="00DC7881">
        <w:rPr>
          <w:sz w:val="24"/>
          <w:szCs w:val="24"/>
        </w:rPr>
        <w:t>2020 г. по делу № А53 - 46527 / 2019</w:t>
      </w:r>
      <w:r>
        <w:rPr>
          <w:sz w:val="24"/>
          <w:szCs w:val="24"/>
        </w:rPr>
        <w:t xml:space="preserve"> // СПС «Гарант».</w:t>
      </w:r>
    </w:p>
    <w:p w14:paraId="34065616" w14:textId="77777777" w:rsidR="00B45220" w:rsidRPr="001A2E6E" w:rsidRDefault="00B45220" w:rsidP="00B45220">
      <w:pPr>
        <w:spacing w:before="240" w:after="120" w:line="240" w:lineRule="auto"/>
        <w:ind w:firstLine="567"/>
        <w:jc w:val="both"/>
        <w:rPr>
          <w:rFonts w:ascii="Times New Roman" w:eastAsia="Calibri" w:hAnsi="Times New Roman" w:cs="Times New Roman"/>
          <w:i/>
          <w:sz w:val="26"/>
          <w:szCs w:val="26"/>
        </w:rPr>
      </w:pPr>
      <w:r w:rsidRPr="001A2E6E">
        <w:rPr>
          <w:rFonts w:ascii="Times New Roman" w:eastAsia="Calibri" w:hAnsi="Times New Roman" w:cs="Times New Roman"/>
          <w:i/>
          <w:sz w:val="26"/>
          <w:szCs w:val="26"/>
        </w:rPr>
        <w:t xml:space="preserve">Об авторах: </w:t>
      </w:r>
    </w:p>
    <w:p w14:paraId="722154D8" w14:textId="77777777" w:rsidR="00B45220" w:rsidRPr="001A2E6E" w:rsidRDefault="00B45220" w:rsidP="00B45220">
      <w:pPr>
        <w:spacing w:after="120" w:line="240" w:lineRule="auto"/>
        <w:ind w:firstLine="567"/>
        <w:jc w:val="both"/>
        <w:rPr>
          <w:rFonts w:ascii="Times New Roman" w:eastAsia="Calibri" w:hAnsi="Times New Roman" w:cs="Times New Roman"/>
          <w:sz w:val="26"/>
          <w:szCs w:val="26"/>
        </w:rPr>
      </w:pPr>
      <w:r w:rsidRPr="001A2E6E">
        <w:rPr>
          <w:rFonts w:ascii="Times New Roman" w:eastAsia="Calibri" w:hAnsi="Times New Roman" w:cs="Times New Roman"/>
          <w:sz w:val="26"/>
          <w:szCs w:val="26"/>
        </w:rPr>
        <w:t>ИГНАТЮК Александра Владимировна – студентка 3 курса юридического факультета</w:t>
      </w:r>
      <w:r w:rsidR="00B34EBD" w:rsidRP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 xml:space="preserve">специальности 38.05.02 «Таможенное дело», </w:t>
      </w:r>
      <w:r w:rsidRPr="001A2E6E">
        <w:rPr>
          <w:rFonts w:ascii="Times New Roman" w:eastAsia="Calibri" w:hAnsi="Times New Roman" w:cs="Times New Roman"/>
          <w:sz w:val="26"/>
          <w:szCs w:val="26"/>
        </w:rPr>
        <w:t>e-mail:</w:t>
      </w:r>
      <w:r>
        <w:rPr>
          <w:rFonts w:ascii="Times New Roman" w:eastAsia="Calibri" w:hAnsi="Times New Roman" w:cs="Times New Roman"/>
          <w:sz w:val="26"/>
          <w:szCs w:val="26"/>
        </w:rPr>
        <w:t xml:space="preserve"> </w:t>
      </w:r>
      <w:r w:rsidRPr="001A2E6E">
        <w:rPr>
          <w:rFonts w:ascii="Times New Roman" w:eastAsia="Calibri" w:hAnsi="Times New Roman" w:cs="Times New Roman"/>
          <w:sz w:val="26"/>
          <w:szCs w:val="26"/>
        </w:rPr>
        <w:t>sasha_ignatyuk-2004@mail.ru</w:t>
      </w:r>
    </w:p>
    <w:p w14:paraId="03C0CDEC" w14:textId="77777777" w:rsidR="00B45220" w:rsidRPr="001A2E6E" w:rsidRDefault="00B45220" w:rsidP="00B45220">
      <w:pPr>
        <w:spacing w:after="0" w:line="240" w:lineRule="auto"/>
        <w:ind w:firstLine="567"/>
        <w:jc w:val="both"/>
        <w:rPr>
          <w:rFonts w:ascii="Times New Roman" w:eastAsia="Calibri" w:hAnsi="Times New Roman" w:cs="Times New Roman"/>
          <w:sz w:val="26"/>
          <w:szCs w:val="26"/>
        </w:rPr>
      </w:pPr>
      <w:r w:rsidRPr="001A2E6E">
        <w:rPr>
          <w:rFonts w:ascii="Times New Roman" w:eastAsia="Calibri" w:hAnsi="Times New Roman" w:cs="Times New Roman"/>
          <w:sz w:val="26"/>
          <w:szCs w:val="26"/>
        </w:rPr>
        <w:t>КУДРИНА Валерия Алексеевна – студентка 3 курса юридического факультета</w:t>
      </w:r>
      <w:r w:rsidR="00B34EBD">
        <w:rPr>
          <w:rFonts w:ascii="Times New Roman" w:eastAsia="Calibri" w:hAnsi="Times New Roman" w:cs="Times New Roman"/>
          <w:sz w:val="26"/>
          <w:szCs w:val="26"/>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1A2E6E">
        <w:rPr>
          <w:rFonts w:ascii="Times New Roman" w:eastAsia="Calibri" w:hAnsi="Times New Roman" w:cs="Times New Roman"/>
          <w:sz w:val="26"/>
          <w:szCs w:val="26"/>
        </w:rPr>
        <w:t>, e-mail: lera160604@mail.ru</w:t>
      </w:r>
    </w:p>
    <w:p w14:paraId="16A87622" w14:textId="77777777" w:rsidR="00B70889" w:rsidRDefault="00B70889" w:rsidP="006231C0">
      <w:pPr>
        <w:spacing w:after="120" w:line="240" w:lineRule="auto"/>
        <w:jc w:val="both"/>
      </w:pPr>
    </w:p>
    <w:p w14:paraId="57C8ADF2" w14:textId="77777777" w:rsidR="00B70889" w:rsidRDefault="00B70889" w:rsidP="006231C0">
      <w:pPr>
        <w:spacing w:after="120" w:line="240" w:lineRule="auto"/>
        <w:jc w:val="both"/>
      </w:pPr>
    </w:p>
    <w:p w14:paraId="48C61493" w14:textId="77777777" w:rsidR="00B70889" w:rsidRDefault="00B70889" w:rsidP="006231C0">
      <w:pPr>
        <w:spacing w:after="120" w:line="240" w:lineRule="auto"/>
        <w:jc w:val="both"/>
      </w:pPr>
    </w:p>
    <w:p w14:paraId="72102850" w14:textId="77777777" w:rsidR="00B70889" w:rsidRDefault="00B70889" w:rsidP="006231C0">
      <w:pPr>
        <w:spacing w:after="120" w:line="240" w:lineRule="auto"/>
        <w:jc w:val="both"/>
      </w:pPr>
    </w:p>
    <w:p w14:paraId="70E767E4" w14:textId="77777777" w:rsidR="0049008F" w:rsidRDefault="0049008F" w:rsidP="006231C0">
      <w:pPr>
        <w:spacing w:after="120" w:line="240" w:lineRule="auto"/>
        <w:jc w:val="both"/>
      </w:pPr>
    </w:p>
    <w:p w14:paraId="78898624" w14:textId="77777777" w:rsidR="0049008F" w:rsidRDefault="0049008F" w:rsidP="006231C0">
      <w:pPr>
        <w:spacing w:after="120" w:line="240" w:lineRule="auto"/>
        <w:jc w:val="both"/>
      </w:pPr>
    </w:p>
    <w:p w14:paraId="4EEC1E12" w14:textId="77777777" w:rsidR="00BB0094" w:rsidRPr="00BB0094" w:rsidRDefault="00BB0094" w:rsidP="00BB0094">
      <w:pPr>
        <w:spacing w:after="0" w:line="240" w:lineRule="auto"/>
        <w:jc w:val="center"/>
        <w:outlineLvl w:val="0"/>
        <w:rPr>
          <w:rFonts w:ascii="Times New Roman" w:eastAsia="Times New Roman" w:hAnsi="Times New Roman" w:cs="Times New Roman"/>
          <w:b/>
          <w:bCs/>
          <w:kern w:val="2"/>
          <w:sz w:val="28"/>
          <w:szCs w:val="28"/>
          <w:lang w:eastAsia="ru-RU"/>
        </w:rPr>
      </w:pPr>
      <w:r w:rsidRPr="00BB0094">
        <w:rPr>
          <w:rFonts w:ascii="Times New Roman" w:eastAsia="Times New Roman" w:hAnsi="Times New Roman" w:cs="Times New Roman"/>
          <w:b/>
          <w:bCs/>
          <w:kern w:val="2"/>
          <w:sz w:val="28"/>
          <w:szCs w:val="28"/>
          <w:lang w:eastAsia="ru-RU"/>
        </w:rPr>
        <w:lastRenderedPageBreak/>
        <w:t>Анализ деятельности таможенного представителя и таможенного перевозчика  на примере ООО «Траско»</w:t>
      </w:r>
    </w:p>
    <w:p w14:paraId="534A7047" w14:textId="77777777" w:rsidR="00BB0094" w:rsidRPr="00BB0094" w:rsidRDefault="00BB0094" w:rsidP="00BB0094">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sidRPr="00BB0094">
        <w:rPr>
          <w:rFonts w:ascii="Times New Roman" w:eastAsia="Times New Roman" w:hAnsi="Times New Roman" w:cs="Times New Roman"/>
          <w:b/>
          <w:iCs/>
          <w:kern w:val="2"/>
          <w:sz w:val="28"/>
          <w:szCs w:val="28"/>
          <w:lang w:eastAsia="ru-RU"/>
        </w:rPr>
        <w:t xml:space="preserve">С.А. Исмаилова </w:t>
      </w:r>
    </w:p>
    <w:p w14:paraId="69C24887" w14:textId="77777777" w:rsidR="00BB0094" w:rsidRPr="00BB0094" w:rsidRDefault="00BB0094" w:rsidP="00BB0094">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BB0094">
        <w:rPr>
          <w:rFonts w:ascii="Times New Roman" w:eastAsia="Times New Roman" w:hAnsi="Times New Roman" w:cs="Times New Roman"/>
          <w:bCs/>
          <w:kern w:val="2"/>
          <w:sz w:val="24"/>
          <w:szCs w:val="24"/>
          <w:lang w:eastAsia="ru-RU"/>
        </w:rPr>
        <w:t>ФГБОУ ВО «Тверской государственный университет», г. Тверь</w:t>
      </w:r>
    </w:p>
    <w:p w14:paraId="5D656318" w14:textId="77777777" w:rsidR="00BB0094" w:rsidRPr="00BB0094" w:rsidRDefault="00BB0094" w:rsidP="00BB0094">
      <w:pPr>
        <w:spacing w:before="120" w:after="120" w:line="240" w:lineRule="auto"/>
        <w:ind w:firstLine="454"/>
        <w:jc w:val="center"/>
        <w:rPr>
          <w:rFonts w:ascii="Times New Roman" w:hAnsi="Times New Roman" w:cs="Times New Roman"/>
          <w:bCs/>
          <w:iCs/>
          <w:sz w:val="24"/>
          <w:szCs w:val="24"/>
        </w:rPr>
      </w:pPr>
      <w:r w:rsidRPr="00BB0094">
        <w:rPr>
          <w:rFonts w:ascii="Times New Roman" w:hAnsi="Times New Roman" w:cs="Times New Roman"/>
          <w:bCs/>
          <w:iCs/>
          <w:sz w:val="24"/>
          <w:szCs w:val="24"/>
        </w:rPr>
        <w:t>Научный руководитель: к.филос.н., доцент А.А. Сладкова</w:t>
      </w:r>
    </w:p>
    <w:p w14:paraId="159779D2" w14:textId="77777777" w:rsidR="00BB0094" w:rsidRPr="00BB0094" w:rsidRDefault="00BB0094" w:rsidP="00BB0094">
      <w:pPr>
        <w:widowControl w:val="0"/>
        <w:autoSpaceDE w:val="0"/>
        <w:autoSpaceDN w:val="0"/>
        <w:adjustRightInd w:val="0"/>
        <w:spacing w:after="0" w:line="240" w:lineRule="auto"/>
        <w:ind w:left="284" w:right="284"/>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В условиях нарастающей скорости мировой торговли значительно повышается роль таможенных органов и подконтрольного им института таможенных посредников – таможенных представителей. Формирование института таможенного представителя на</w:t>
      </w:r>
      <w:r w:rsidRPr="00BB0094">
        <w:rPr>
          <w:rFonts w:ascii="Times New Roman" w:eastAsia="Times New Roman" w:hAnsi="Times New Roman" w:cs="Times New Roman"/>
          <w:color w:val="000000"/>
          <w:sz w:val="24"/>
          <w:szCs w:val="24"/>
          <w:lang w:eastAsia="ru-RU"/>
        </w:rPr>
        <w:t xml:space="preserve">иболее значимо ввиду деятельности данного субъекта, связанной с таможенным оформлением. От того, насколько грамотно и профессионально будут совершаться таможенные операции, зависит успех реализации международной сделки купли-продажи. Поэтому вклад </w:t>
      </w:r>
      <w:r w:rsidRPr="00BB0094">
        <w:rPr>
          <w:rFonts w:ascii="Times New Roman" w:eastAsia="Times New Roman" w:hAnsi="Times New Roman" w:cs="Times New Roman"/>
          <w:sz w:val="24"/>
          <w:szCs w:val="24"/>
          <w:lang w:eastAsia="ru-RU"/>
        </w:rPr>
        <w:t>таможенного представителя во внешнеэкономическую деятельность неоспорим. Он ускоряет товарооборот через границу, при этом соблюдает таможенное законодательство Евразийского экономического союза  и Российской Федерации, повышая тем самым эффективность экспортно-импортных операций.</w:t>
      </w:r>
    </w:p>
    <w:p w14:paraId="6F29288E" w14:textId="77777777" w:rsidR="00BB0094" w:rsidRPr="00BB0094" w:rsidRDefault="00BB0094" w:rsidP="00BB0094">
      <w:pPr>
        <w:widowControl w:val="0"/>
        <w:autoSpaceDE w:val="0"/>
        <w:autoSpaceDN w:val="0"/>
        <w:adjustRightInd w:val="0"/>
        <w:spacing w:after="0" w:line="240" w:lineRule="auto"/>
        <w:ind w:left="284" w:right="284"/>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З</w:t>
      </w:r>
      <w:r w:rsidRPr="00BB0094">
        <w:rPr>
          <w:rFonts w:ascii="Times New Roman" w:eastAsia="Times New Roman" w:hAnsi="Times New Roman" w:cs="Times New Roman"/>
          <w:sz w:val="24"/>
          <w:szCs w:val="24"/>
          <w:shd w:val="clear" w:color="auto" w:fill="FFFFFF"/>
          <w:lang w:eastAsia="ru-RU"/>
        </w:rPr>
        <w:t>анимая лидирующие позиции на российском рынке, ООО «ТРАСКО» предлагает организацию практически любых перевозок по всему миру. Комплексный подход к решению логистических задач позволяет реализовывать сложные проекты.</w:t>
      </w:r>
    </w:p>
    <w:p w14:paraId="1905C36E" w14:textId="77777777" w:rsidR="00BB0094" w:rsidRPr="00BB0094" w:rsidRDefault="00BB0094" w:rsidP="00BB0094">
      <w:pPr>
        <w:widowControl w:val="0"/>
        <w:autoSpaceDE w:val="0"/>
        <w:autoSpaceDN w:val="0"/>
        <w:adjustRightInd w:val="0"/>
        <w:spacing w:after="0" w:line="240" w:lineRule="auto"/>
        <w:ind w:left="284" w:right="284"/>
        <w:jc w:val="both"/>
        <w:rPr>
          <w:rFonts w:ascii="Times New Roman" w:eastAsia="Times New Roman" w:hAnsi="Times New Roman" w:cs="Times New Roman"/>
          <w:i/>
          <w:color w:val="000000"/>
          <w:sz w:val="24"/>
          <w:szCs w:val="24"/>
          <w:lang w:eastAsia="ru-RU"/>
        </w:rPr>
      </w:pPr>
      <w:r w:rsidRPr="00BB0094">
        <w:rPr>
          <w:rFonts w:ascii="Times New Roman" w:eastAsia="Times New Roman" w:hAnsi="Times New Roman" w:cs="Times New Roman"/>
          <w:b/>
          <w:i/>
          <w:color w:val="000000"/>
          <w:sz w:val="24"/>
          <w:szCs w:val="24"/>
          <w:lang w:eastAsia="ru-RU"/>
        </w:rPr>
        <w:t>Ключевые слова</w:t>
      </w:r>
      <w:r w:rsidRPr="00BB0094">
        <w:rPr>
          <w:rFonts w:ascii="Times New Roman" w:eastAsia="Times New Roman" w:hAnsi="Times New Roman" w:cs="Times New Roman"/>
          <w:i/>
          <w:color w:val="000000"/>
          <w:sz w:val="24"/>
          <w:szCs w:val="24"/>
          <w:lang w:eastAsia="ru-RU"/>
        </w:rPr>
        <w:t>: таможенный представитель, таможенный перевозчик, таможенное оформление</w:t>
      </w:r>
    </w:p>
    <w:p w14:paraId="0D26FF8C" w14:textId="77777777" w:rsidR="00BB0094" w:rsidRPr="00BB0094" w:rsidRDefault="00BB0094" w:rsidP="00BB0094">
      <w:pPr>
        <w:widowControl w:val="0"/>
        <w:autoSpaceDE w:val="0"/>
        <w:autoSpaceDN w:val="0"/>
        <w:adjustRightInd w:val="0"/>
        <w:spacing w:after="0" w:line="240" w:lineRule="auto"/>
        <w:ind w:firstLine="454"/>
        <w:jc w:val="both"/>
        <w:rPr>
          <w:rFonts w:ascii="Times New Roman" w:eastAsia="Times New Roman" w:hAnsi="Times New Roman" w:cs="Times New Roman"/>
          <w:i/>
          <w:color w:val="000000"/>
          <w:sz w:val="24"/>
          <w:szCs w:val="24"/>
          <w:lang w:eastAsia="ru-RU"/>
        </w:rPr>
      </w:pPr>
    </w:p>
    <w:p w14:paraId="2C265442"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Транспортная компания ООО «ТРАСКО» (далее - «ТРАСКО») была основана в составе международного холдинга Transinvest Holding AG 28 сентября 1995 года (входила до декабря 2014 года). Основные направления деятельности, с которыми компания вышла на рынок, - перевозка грузов по Москве и регионам, оказание услуг по оформлению внутритаможенного транзита (далее – ВТТ). Штат компании на момент основания составлял пять человек, а в автопарке находились три автомобиля. </w:t>
      </w:r>
      <w:r w:rsidRPr="00BB0094">
        <w:rPr>
          <w:rFonts w:ascii="Times New Roman" w:eastAsia="Times New Roman" w:hAnsi="Times New Roman" w:cs="Times New Roman"/>
          <w:color w:val="000000"/>
          <w:sz w:val="28"/>
          <w:szCs w:val="24"/>
          <w:lang w:eastAsia="ru-RU"/>
        </w:rPr>
        <w:t>В 2015 году была сформулирована новая долгосрочная стратегия развития, предусматривающая акцент на перевозки сборных грузов, повышение эффективности, технологичности и безопасности перевозок, развитие управления процессами, расширение филиальной сети и модернизацию производственно-технической базы</w:t>
      </w:r>
      <w:r w:rsidRPr="00BB0094">
        <w:rPr>
          <w:rFonts w:ascii="Times New Roman" w:eastAsia="Times New Roman" w:hAnsi="Times New Roman" w:cs="Times New Roman"/>
          <w:sz w:val="28"/>
          <w:szCs w:val="24"/>
          <w:lang w:eastAsia="ru-RU"/>
        </w:rPr>
        <w:t xml:space="preserve"> [7].</w:t>
      </w:r>
    </w:p>
    <w:p w14:paraId="557B3CDF"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color w:val="000000"/>
          <w:sz w:val="28"/>
          <w:szCs w:val="24"/>
          <w:lang w:eastAsia="ru-RU"/>
        </w:rPr>
        <w:t>В марте 2016 г</w:t>
      </w:r>
      <w:r>
        <w:rPr>
          <w:rFonts w:ascii="Times New Roman" w:eastAsia="Times New Roman" w:hAnsi="Times New Roman" w:cs="Times New Roman"/>
          <w:color w:val="000000"/>
          <w:sz w:val="28"/>
          <w:szCs w:val="24"/>
          <w:lang w:eastAsia="ru-RU"/>
        </w:rPr>
        <w:t>.</w:t>
      </w:r>
      <w:r w:rsidRPr="00BB0094">
        <w:rPr>
          <w:rFonts w:ascii="Times New Roman" w:eastAsia="Times New Roman" w:hAnsi="Times New Roman" w:cs="Times New Roman"/>
          <w:color w:val="000000"/>
          <w:sz w:val="28"/>
          <w:szCs w:val="24"/>
          <w:lang w:eastAsia="ru-RU"/>
        </w:rPr>
        <w:t xml:space="preserve"> началось обновление и расширение автопарка. В эксплуатацию были приняты первые автопоезда на базе тягачей</w:t>
      </w:r>
      <w:r w:rsidRPr="00BB0094">
        <w:rPr>
          <w:rFonts w:ascii="Times New Roman" w:eastAsia="Times New Roman" w:hAnsi="Times New Roman" w:cs="Times New Roman"/>
          <w:color w:val="000000"/>
          <w:sz w:val="28"/>
          <w:szCs w:val="24"/>
          <w:lang w:eastAsia="ru-RU"/>
        </w:rPr>
        <w:br/>
        <w:t xml:space="preserve">Scania R440. </w:t>
      </w:r>
      <w:r>
        <w:rPr>
          <w:rFonts w:ascii="Times New Roman" w:eastAsia="Times New Roman" w:hAnsi="Times New Roman" w:cs="Times New Roman"/>
          <w:sz w:val="28"/>
          <w:szCs w:val="24"/>
          <w:lang w:eastAsia="ru-RU"/>
        </w:rPr>
        <w:t>Сегодня компания «ТРАСКО» –</w:t>
      </w:r>
      <w:r w:rsidRPr="00BB0094">
        <w:rPr>
          <w:rFonts w:ascii="Times New Roman" w:eastAsia="Times New Roman" w:hAnsi="Times New Roman" w:cs="Times New Roman"/>
          <w:sz w:val="28"/>
          <w:szCs w:val="24"/>
          <w:lang w:eastAsia="ru-RU"/>
        </w:rPr>
        <w:t xml:space="preserve"> это сеть из 22 офисов в европейской части России, Уральском и Сибирском округах. Общая численность сотрудников </w:t>
      </w:r>
      <w:r w:rsidR="00742BE5">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более 1</w:t>
      </w:r>
      <w:r>
        <w:rPr>
          <w:rFonts w:ascii="Times New Roman" w:eastAsia="Times New Roman" w:hAnsi="Times New Roman" w:cs="Times New Roman"/>
          <w:sz w:val="28"/>
          <w:szCs w:val="24"/>
          <w:lang w:eastAsia="ru-RU"/>
        </w:rPr>
        <w:t> </w:t>
      </w:r>
      <w:r w:rsidRPr="00BB0094">
        <w:rPr>
          <w:rFonts w:ascii="Times New Roman" w:eastAsia="Times New Roman" w:hAnsi="Times New Roman" w:cs="Times New Roman"/>
          <w:sz w:val="28"/>
          <w:szCs w:val="24"/>
          <w:lang w:eastAsia="ru-RU"/>
        </w:rPr>
        <w:t xml:space="preserve">200 человек. Подвижной состав </w:t>
      </w:r>
      <w:r w:rsidR="00742BE5">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более 400 автопоездов грузоподъемностью до 22 тонн на базе тягачей Scania и тентованных полуприцепов. 2021 г</w:t>
      </w:r>
      <w:r>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стал важной вехой в развитии компании. В рамках текущей стратегии развития и наращивания присутствия в регионах компания «ТРАСКО» открыла офисы в Республике Беларусь (Минск, Брест). Также в 2021 г</w:t>
      </w:r>
      <w:r>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автопарк «ТРАСКО» пополнился 40 седельными тягачами Volvo FH и 70 единицами SCANIA R440, а сама компания вошла в тройку лидеров регионального этапа Всероссийского конкурса «Экспортёр года [9].</w:t>
      </w:r>
    </w:p>
    <w:p w14:paraId="73DB0921"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2023 г</w:t>
      </w:r>
      <w:r>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прошел для «ТРАСКО» под «флагом» развития отношений с Китаем: </w:t>
      </w:r>
      <w:r w:rsidRPr="00BB0094">
        <w:rPr>
          <w:rFonts w:ascii="Times New Roman" w:eastAsia="Times New Roman" w:hAnsi="Times New Roman" w:cs="Times New Roman"/>
          <w:sz w:val="28"/>
          <w:szCs w:val="24"/>
          <w:lang w:eastAsia="ru-RU"/>
        </w:rPr>
        <w:lastRenderedPageBreak/>
        <w:t>компания наладила процесс перевозки грузов в страну и из страны собственным транспортом, и открыла новую услугу по доставке коммерческой техники из Китая. В интересах российских заказчиков в течение года в страну было ввезено более 1000 седельных тягачей и самосвалов. В связи с увеличением грузопотока через Дальний Восток всеми видами транспорта, а также необходимостью обеспечения бесперебойного логистического сервиса на территории страны в этом году был открыт филиал во Владивостоке, который стал 22-м на территории России [11].</w:t>
      </w:r>
    </w:p>
    <w:p w14:paraId="34FA3A30"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В 2024 г</w:t>
      </w:r>
      <w:r>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компания продолжила расширять перечень и географию оказываемых услуг. В начале года начал активно развивать свою деятельность в Китае шанхайский филиал компании. Осенью был запущен склад «ТРАСКО» в Перми, что укрепило позиции компании в уральском регионе. Также в этом году был обновлен автопарк. На баланс «ТРАСКО» поступили 50 новых тягачей, рефрижераторы и длинные полуприцепы [6].</w:t>
      </w:r>
    </w:p>
    <w:p w14:paraId="7E971F5F"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«ТРАСКО» работает как с импортными, так и с экспортными перевозками, с любым видом транспорта и в широком количестве направлений. Компания осуществляет перевозку, как габаритного груза, так и негабаритного. К примеру, в истории компании была перевозка яхты из России в Черногорию. Перевозка сборных грузов является одним из конкурентных преимуществ компании, так как наряду с наилучшими предложениями по полной загрузке транспортных средств, компания предлагает регулярные перевозки сборных грузов при оптимальных сроках доставки. </w:t>
      </w:r>
    </w:p>
    <w:p w14:paraId="069B7AD9"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На сегодняшний день международная траспортно-логистическая компания «ТРАСКО» занимает лидирующие позиции в Реестре таможенных представителей [8] и таможенных перевозчиков [10]. </w:t>
      </w:r>
    </w:p>
    <w:p w14:paraId="15C489B6"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Услуги таможенного представителя являются востребованными и необходимыми. Таможенный представитель выступает в роли связующего звена между таможней и участником внешнеэкономической деятельности.</w:t>
      </w:r>
    </w:p>
    <w:p w14:paraId="2FE3CB68" w14:textId="77777777" w:rsidR="00BB0094" w:rsidRPr="00BB0094" w:rsidRDefault="00BB0094" w:rsidP="00BB0094">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shd w:val="clear" w:color="auto" w:fill="FFFFFF"/>
          <w:lang w:eastAsia="ru-RU"/>
        </w:rPr>
      </w:pPr>
      <w:r w:rsidRPr="00BB0094">
        <w:rPr>
          <w:rFonts w:ascii="Times New Roman" w:eastAsia="Times New Roman" w:hAnsi="Times New Roman" w:cs="Times New Roman"/>
          <w:sz w:val="28"/>
          <w:szCs w:val="24"/>
          <w:shd w:val="clear" w:color="auto" w:fill="FFFFFF"/>
          <w:lang w:eastAsia="ru-RU"/>
        </w:rPr>
        <w:t>Таможенный представитель «ТРАСКО» предоставляет следующие услуги:</w:t>
      </w:r>
    </w:p>
    <w:p w14:paraId="50FF28C6" w14:textId="77777777" w:rsidR="00BB0094" w:rsidRPr="00BB0094" w:rsidRDefault="00BB0094" w:rsidP="00BB0094">
      <w:pPr>
        <w:widowControl w:val="0"/>
        <w:numPr>
          <w:ilvl w:val="0"/>
          <w:numId w:val="1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shd w:val="clear" w:color="auto" w:fill="FFFFFF"/>
          <w:lang w:eastAsia="ru-RU"/>
        </w:rPr>
        <w:t>перевозка грузов, в том числе: перевозка сборных грузов, авиадоставка, контейнерные грузоперевозки, железнодорожные и проекторные грузоперевозки;</w:t>
      </w:r>
    </w:p>
    <w:p w14:paraId="67CC2585" w14:textId="77777777" w:rsidR="00BB0094" w:rsidRPr="00BB0094" w:rsidRDefault="00BB0094" w:rsidP="00BB0094">
      <w:pPr>
        <w:widowControl w:val="0"/>
        <w:numPr>
          <w:ilvl w:val="0"/>
          <w:numId w:val="1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shd w:val="clear" w:color="auto" w:fill="FFFFFF"/>
          <w:lang w:eastAsia="ru-RU"/>
        </w:rPr>
        <w:t>аутсорсинг ВЭД;</w:t>
      </w:r>
    </w:p>
    <w:p w14:paraId="1DC8473F" w14:textId="77777777" w:rsidR="00BB0094" w:rsidRPr="00BB0094" w:rsidRDefault="00BB0094" w:rsidP="00BB0094">
      <w:pPr>
        <w:widowControl w:val="0"/>
        <w:numPr>
          <w:ilvl w:val="0"/>
          <w:numId w:val="1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shd w:val="clear" w:color="auto" w:fill="FFFFFF"/>
          <w:lang w:eastAsia="ru-RU"/>
        </w:rPr>
        <w:t>таможенное оформление;</w:t>
      </w:r>
    </w:p>
    <w:p w14:paraId="2761ECE4" w14:textId="77777777" w:rsidR="00BB0094" w:rsidRPr="00BB0094" w:rsidRDefault="00BB0094" w:rsidP="00BB0094">
      <w:pPr>
        <w:widowControl w:val="0"/>
        <w:numPr>
          <w:ilvl w:val="0"/>
          <w:numId w:val="1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shd w:val="clear" w:color="auto" w:fill="FFFFFF"/>
          <w:lang w:eastAsia="ru-RU"/>
        </w:rPr>
        <w:t>складские услуги;</w:t>
      </w:r>
    </w:p>
    <w:p w14:paraId="72C9B8B9" w14:textId="77777777" w:rsidR="00BB0094" w:rsidRPr="00BB0094" w:rsidRDefault="00BB0094" w:rsidP="00BB0094">
      <w:pPr>
        <w:widowControl w:val="0"/>
        <w:numPr>
          <w:ilvl w:val="0"/>
          <w:numId w:val="15"/>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shd w:val="clear" w:color="auto" w:fill="FFFFFF"/>
          <w:lang w:eastAsia="ru-RU"/>
        </w:rPr>
        <w:t>ремонт грузового транспорта</w:t>
      </w:r>
      <w:r w:rsidRPr="00BB0094">
        <w:rPr>
          <w:rFonts w:ascii="Times New Roman" w:eastAsia="Times New Roman" w:hAnsi="Times New Roman" w:cs="Times New Roman"/>
          <w:sz w:val="28"/>
          <w:szCs w:val="24"/>
          <w:lang w:eastAsia="ru-RU"/>
        </w:rPr>
        <w:t xml:space="preserve"> [12].</w:t>
      </w:r>
      <w:r w:rsidRPr="00BB0094">
        <w:rPr>
          <w:rFonts w:ascii="Times New Roman" w:eastAsia="Times New Roman" w:hAnsi="Times New Roman" w:cs="Times New Roman"/>
          <w:sz w:val="24"/>
          <w:szCs w:val="24"/>
          <w:lang w:eastAsia="ru-RU"/>
        </w:rPr>
        <w:t xml:space="preserve"> </w:t>
      </w:r>
    </w:p>
    <w:p w14:paraId="3FC07F80"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4"/>
          <w:highlight w:val="yellow"/>
          <w:lang w:eastAsia="ru-RU"/>
        </w:rPr>
      </w:pPr>
      <w:r w:rsidRPr="00BB0094">
        <w:rPr>
          <w:rFonts w:ascii="Times New Roman" w:eastAsia="Times New Roman" w:hAnsi="Times New Roman" w:cs="Times New Roman"/>
          <w:sz w:val="28"/>
          <w:szCs w:val="24"/>
          <w:lang w:eastAsia="ru-RU"/>
        </w:rPr>
        <w:t>Так, сотрудник компании «ТРАСКО», когда к нему обращается клиент, придерживается следующего алгоритма работы при заполнении таможенной декларации.</w:t>
      </w:r>
    </w:p>
    <w:p w14:paraId="56E839B9" w14:textId="77777777" w:rsidR="00BB0094" w:rsidRPr="00BB0094" w:rsidRDefault="00BB0094" w:rsidP="00BB0094">
      <w:pPr>
        <w:keepNext/>
        <w:keepLines/>
        <w:widowControl w:val="0"/>
        <w:shd w:val="clear" w:color="auto" w:fill="FFFFFF"/>
        <w:tabs>
          <w:tab w:val="left" w:pos="993"/>
        </w:tabs>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color w:val="000000"/>
          <w:sz w:val="28"/>
          <w:szCs w:val="24"/>
          <w:lang w:eastAsia="ru-RU"/>
        </w:rPr>
        <w:t>Подготовка:</w:t>
      </w:r>
    </w:p>
    <w:p w14:paraId="25FB6173" w14:textId="77777777" w:rsidR="00BB0094" w:rsidRPr="00BB0094" w:rsidRDefault="00BB0094" w:rsidP="00BB0094">
      <w:pPr>
        <w:widowControl w:val="0"/>
        <w:numPr>
          <w:ilvl w:val="0"/>
          <w:numId w:val="16"/>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Изучение возможности выполнения задачи, поставленной клиентом на предмет того, реально ли обеспечить при таможенном оформлении конкретного товара полное и безусловное соблюдение требований действующего таможенного законодательства Российской Федерации (далее – РФ) и Евразийского экономического союза (ЕАЭС).</w:t>
      </w:r>
    </w:p>
    <w:p w14:paraId="37D63A31" w14:textId="77777777" w:rsidR="00BB0094" w:rsidRPr="00BB0094" w:rsidRDefault="00BB0094" w:rsidP="00BB0094">
      <w:pPr>
        <w:widowControl w:val="0"/>
        <w:numPr>
          <w:ilvl w:val="0"/>
          <w:numId w:val="16"/>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lastRenderedPageBreak/>
        <w:t xml:space="preserve">Определение конкретных условий, нюансов и потребностей клиента, исходя из предварительной информации о товаре, имеющейся документации и сведений. </w:t>
      </w:r>
    </w:p>
    <w:p w14:paraId="3083333B" w14:textId="77777777" w:rsidR="00BB0094" w:rsidRPr="00BB0094" w:rsidRDefault="00BB0094" w:rsidP="00BB0094">
      <w:pPr>
        <w:widowControl w:val="0"/>
        <w:numPr>
          <w:ilvl w:val="0"/>
          <w:numId w:val="16"/>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Выбор места проведения растаможки товара, исходя из условий логистики и пожеланий клиента. При отсутствии противоречий заключение договора на услуги таможенного представителя на согласованных условиях (если он не был заключен ранее).</w:t>
      </w:r>
    </w:p>
    <w:p w14:paraId="34513893" w14:textId="77777777" w:rsidR="00BB0094" w:rsidRPr="00BB0094" w:rsidRDefault="00BB0094" w:rsidP="00BB0094">
      <w:pPr>
        <w:keepNext/>
        <w:keepLines/>
        <w:widowControl w:val="0"/>
        <w:shd w:val="clear" w:color="auto" w:fill="FFFFFF"/>
        <w:tabs>
          <w:tab w:val="left" w:pos="993"/>
        </w:tabs>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color w:val="000000"/>
          <w:sz w:val="28"/>
          <w:szCs w:val="24"/>
          <w:lang w:eastAsia="ru-RU"/>
        </w:rPr>
        <w:t>Предметный анализ:</w:t>
      </w:r>
    </w:p>
    <w:p w14:paraId="2AF42696" w14:textId="77777777" w:rsidR="00BB0094" w:rsidRPr="00BB0094" w:rsidRDefault="00BB0094" w:rsidP="00BB0094">
      <w:pPr>
        <w:widowControl w:val="0"/>
        <w:numPr>
          <w:ilvl w:val="0"/>
          <w:numId w:val="17"/>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Присвоение каждому товару, входящему в состав товарной партии, десятизначный код по ТН ВЭД ЕАЭС.</w:t>
      </w:r>
    </w:p>
    <w:p w14:paraId="73791165" w14:textId="77777777" w:rsidR="00BB0094" w:rsidRPr="00BB0094" w:rsidRDefault="00BB0094" w:rsidP="00BB0094">
      <w:pPr>
        <w:widowControl w:val="0"/>
        <w:numPr>
          <w:ilvl w:val="0"/>
          <w:numId w:val="17"/>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Расчет таможенных платежей.</w:t>
      </w:r>
    </w:p>
    <w:p w14:paraId="069D45C8" w14:textId="77777777" w:rsidR="00BB0094" w:rsidRPr="00BB0094" w:rsidRDefault="00BB0094" w:rsidP="00BB0094">
      <w:pPr>
        <w:widowControl w:val="0"/>
        <w:numPr>
          <w:ilvl w:val="0"/>
          <w:numId w:val="17"/>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Определение необходимости применения тех или иных мер нетарифного и/или тарифного регулирования.</w:t>
      </w:r>
    </w:p>
    <w:p w14:paraId="5A8AC752" w14:textId="77777777" w:rsidR="00BB0094" w:rsidRPr="00BB0094" w:rsidRDefault="00BB0094" w:rsidP="00BB0094">
      <w:pPr>
        <w:widowControl w:val="0"/>
        <w:numPr>
          <w:ilvl w:val="0"/>
          <w:numId w:val="17"/>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Направление информации клиенту и совместное установление наличия и полноты имеющейся документации и сведений. При отсутствии каких-либо необходимых документов организация их получения.</w:t>
      </w:r>
    </w:p>
    <w:p w14:paraId="190D8170" w14:textId="77777777" w:rsidR="00BB0094" w:rsidRPr="00BB0094" w:rsidRDefault="00BB0094" w:rsidP="00BB0094">
      <w:pPr>
        <w:keepNext/>
        <w:keepLines/>
        <w:widowControl w:val="0"/>
        <w:shd w:val="clear" w:color="auto" w:fill="FFFFFF"/>
        <w:tabs>
          <w:tab w:val="left" w:pos="993"/>
        </w:tabs>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color w:val="000000"/>
          <w:sz w:val="28"/>
          <w:szCs w:val="24"/>
          <w:lang w:eastAsia="ru-RU"/>
        </w:rPr>
        <w:t>Непосредственно таможенное оформление:</w:t>
      </w:r>
    </w:p>
    <w:p w14:paraId="362B67B3" w14:textId="77777777" w:rsidR="00BB0094" w:rsidRPr="00BB0094" w:rsidRDefault="00BB0094" w:rsidP="00BB0094">
      <w:pPr>
        <w:widowControl w:val="0"/>
        <w:numPr>
          <w:ilvl w:val="0"/>
          <w:numId w:val="18"/>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Заполнение электронной таможенной декларации на товары (далее – ДТ), формализация и сохранение в электронный архив документов, сопровождающих ДТ.</w:t>
      </w:r>
    </w:p>
    <w:p w14:paraId="3A3618D7" w14:textId="77777777" w:rsidR="00BB0094" w:rsidRPr="00BB0094" w:rsidRDefault="00BB0094" w:rsidP="00BB0094">
      <w:pPr>
        <w:widowControl w:val="0"/>
        <w:numPr>
          <w:ilvl w:val="0"/>
          <w:numId w:val="18"/>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Направление ДТ в таможенный орган для регистрации и проверки.</w:t>
      </w:r>
    </w:p>
    <w:p w14:paraId="4863CFA4" w14:textId="77777777" w:rsidR="00BB0094" w:rsidRPr="00BB0094" w:rsidRDefault="00BB0094" w:rsidP="00BB0094">
      <w:pPr>
        <w:widowControl w:val="0"/>
        <w:numPr>
          <w:ilvl w:val="0"/>
          <w:numId w:val="18"/>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Ответ на запросы таможенного органа.</w:t>
      </w:r>
    </w:p>
    <w:p w14:paraId="382190C2" w14:textId="77777777" w:rsidR="00BB0094" w:rsidRPr="00BB0094" w:rsidRDefault="00BB0094" w:rsidP="00BB0094">
      <w:pPr>
        <w:widowControl w:val="0"/>
        <w:numPr>
          <w:ilvl w:val="0"/>
          <w:numId w:val="18"/>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При необходимости участие в досмотрах/осмотрах товара.</w:t>
      </w:r>
    </w:p>
    <w:p w14:paraId="7ABB3592" w14:textId="77777777" w:rsidR="00BB0094" w:rsidRPr="00BB0094" w:rsidRDefault="00BB0094" w:rsidP="00BB0094">
      <w:pPr>
        <w:widowControl w:val="0"/>
        <w:numPr>
          <w:ilvl w:val="0"/>
          <w:numId w:val="18"/>
        </w:numPr>
        <w:shd w:val="clear" w:color="auto" w:fill="FFFFFF"/>
        <w:tabs>
          <w:tab w:val="left" w:pos="720"/>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Получение информации о выпуске ДТ.</w:t>
      </w:r>
    </w:p>
    <w:p w14:paraId="7B030CBC" w14:textId="77777777" w:rsid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color w:val="000000"/>
          <w:sz w:val="28"/>
          <w:szCs w:val="24"/>
          <w:lang w:eastAsia="ru-RU"/>
        </w:rPr>
        <w:t>«ТРАСКО» уже много лет является официальным действующим таможенным представителем и одновременно входит в Реестр таможенных перевозчиков Федеральной таможенной службы России (далее – ФТС). Это позволяет оказывать клиентам полный комплекс услуг «от двери до двери» по перемещению грузов/товаров в международном сообщении и их таможенном оформлении. Комплексное сопровождение и удовлетворение потребностей клиентов силами компании по принципу одного окна позволяет значительно экономить время и деньги, и получить при этом качественную услугу.</w:t>
      </w:r>
    </w:p>
    <w:p w14:paraId="3F0C7B50" w14:textId="77777777" w:rsidR="00BB0094" w:rsidRPr="00BB0094" w:rsidRDefault="00BB0094" w:rsidP="00BB009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p>
    <w:p w14:paraId="5CE37F02" w14:textId="77777777" w:rsidR="00BB0094" w:rsidRPr="00BB0094" w:rsidRDefault="00BB0094" w:rsidP="00BB0094">
      <w:pPr>
        <w:widowControl w:val="0"/>
        <w:autoSpaceDE w:val="0"/>
        <w:autoSpaceDN w:val="0"/>
        <w:adjustRightInd w:val="0"/>
        <w:spacing w:after="0" w:line="240" w:lineRule="auto"/>
        <w:ind w:firstLine="454"/>
        <w:jc w:val="both"/>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noProof/>
          <w:color w:val="000000"/>
          <w:sz w:val="24"/>
          <w:szCs w:val="24"/>
          <w:lang w:eastAsia="ru-RU"/>
        </w:rPr>
        <w:drawing>
          <wp:inline distT="0" distB="0" distL="0" distR="0" wp14:anchorId="16C06786" wp14:editId="6E503D45">
            <wp:extent cx="5752465" cy="2381250"/>
            <wp:effectExtent l="0" t="0" r="63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186" cy="2385274"/>
                    </a:xfrm>
                    <a:prstGeom prst="rect">
                      <a:avLst/>
                    </a:prstGeom>
                    <a:noFill/>
                    <a:ln>
                      <a:noFill/>
                    </a:ln>
                  </pic:spPr>
                </pic:pic>
              </a:graphicData>
            </a:graphic>
          </wp:inline>
        </w:drawing>
      </w:r>
    </w:p>
    <w:p w14:paraId="1E8C4C7D" w14:textId="77777777" w:rsidR="00BB0094" w:rsidRPr="00742BE5" w:rsidRDefault="00BB0094" w:rsidP="00BB0094">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sz w:val="24"/>
          <w:szCs w:val="24"/>
          <w:lang w:eastAsia="ru-RU"/>
        </w:rPr>
      </w:pPr>
      <w:r w:rsidRPr="00742BE5">
        <w:rPr>
          <w:rFonts w:ascii="Times New Roman" w:eastAsia="Times New Roman" w:hAnsi="Times New Roman" w:cs="Times New Roman"/>
          <w:sz w:val="24"/>
          <w:szCs w:val="24"/>
          <w:lang w:eastAsia="ru-RU"/>
        </w:rPr>
        <w:t>Рис.</w:t>
      </w:r>
      <w:r w:rsidR="00742BE5" w:rsidRPr="00742BE5">
        <w:rPr>
          <w:rFonts w:ascii="Times New Roman" w:eastAsia="Times New Roman" w:hAnsi="Times New Roman" w:cs="Times New Roman"/>
          <w:sz w:val="24"/>
          <w:szCs w:val="24"/>
          <w:lang w:eastAsia="ru-RU"/>
        </w:rPr>
        <w:t xml:space="preserve"> </w:t>
      </w:r>
      <w:r w:rsidRPr="00742BE5">
        <w:rPr>
          <w:rFonts w:ascii="Times New Roman" w:eastAsia="Times New Roman" w:hAnsi="Times New Roman" w:cs="Times New Roman"/>
          <w:sz w:val="24"/>
          <w:szCs w:val="24"/>
          <w:lang w:eastAsia="ru-RU"/>
        </w:rPr>
        <w:t>3. Услуга компании «ТРАСКО» «от двери до двери» [2]</w:t>
      </w:r>
    </w:p>
    <w:p w14:paraId="075F2C4F"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lastRenderedPageBreak/>
        <w:t xml:space="preserve">Олигополия таможенных складов (в некоторых городах сохраняется монополия) позволяет складам диктовать условия рынка самостоятельно. Они устанавливают цены на высоком уровне так, что клиенты иногда стараются успеть растаможить груз еще до выгрузки и забрать его без размещения на складе, потому что за пару часов, если груз большой, может выйти большая сумма денег просто за размещение. </w:t>
      </w:r>
    </w:p>
    <w:p w14:paraId="69337E75"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Для транспортных компаний это также отягощающее обстоятельство, потому что приходится в любом случае поместить товар на один склад. На некоторых складах сотрудники таможни из-за большого потока задерживают машину на несколько дней, и в итоге транспортная компания несет убытки, так как машины не должны простаивать для высокой эффективности. </w:t>
      </w:r>
    </w:p>
    <w:p w14:paraId="77872B56"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B0094">
        <w:rPr>
          <w:rFonts w:ascii="Times New Roman" w:eastAsia="Times New Roman" w:hAnsi="Times New Roman" w:cs="Times New Roman"/>
          <w:color w:val="000000"/>
          <w:sz w:val="28"/>
          <w:szCs w:val="24"/>
          <w:lang w:eastAsia="ru-RU"/>
        </w:rPr>
        <w:t xml:space="preserve">Поэтому, в интересах клиентов компания «ТРАСКО» открыла два современных складских комплекса </w:t>
      </w:r>
      <w:r w:rsidR="00B42BE1">
        <w:rPr>
          <w:rFonts w:ascii="Times New Roman" w:eastAsia="Times New Roman" w:hAnsi="Times New Roman" w:cs="Times New Roman"/>
          <w:color w:val="000000"/>
          <w:sz w:val="28"/>
          <w:szCs w:val="24"/>
          <w:lang w:eastAsia="ru-RU"/>
        </w:rPr>
        <w:t>–</w:t>
      </w:r>
      <w:r w:rsidRPr="00BB0094">
        <w:rPr>
          <w:rFonts w:ascii="Times New Roman" w:eastAsia="Times New Roman" w:hAnsi="Times New Roman" w:cs="Times New Roman"/>
          <w:color w:val="000000"/>
          <w:sz w:val="28"/>
          <w:szCs w:val="24"/>
          <w:lang w:eastAsia="ru-RU"/>
        </w:rPr>
        <w:t xml:space="preserve"> в Нижнекамске (Республика Татарстан) и в Крекшино (Москва). Являясь полноценным 3PL-оператором, компания оказывает клиентам полный комплекс логистических и складских услуг. Высокий уровень сервиса, это то, что требуют клиенты от любой транспортной компании. Быстрый просчет ставок, соблюдение сроков доставки, вежливое общение, поддержка клиента круглые сутки, компания «ТРАСКО» предоставляет такой сервис клиентам, индивидуальный подход человека (менеджера) к человеку (клиенту). Такой стиль ведения бизнеса можно назвать P2P (People to People)</w:t>
      </w:r>
      <w:r w:rsidRPr="00BB0094">
        <w:rPr>
          <w:rFonts w:ascii="Times New Roman" w:eastAsia="Times New Roman" w:hAnsi="Times New Roman" w:cs="Times New Roman"/>
          <w:i/>
          <w:color w:val="000000"/>
          <w:sz w:val="28"/>
          <w:szCs w:val="24"/>
          <w:lang w:eastAsia="ru-RU"/>
        </w:rPr>
        <w:t xml:space="preserve"> </w:t>
      </w:r>
      <w:r w:rsidRPr="00BB0094">
        <w:rPr>
          <w:rFonts w:ascii="Times New Roman" w:eastAsia="Times New Roman" w:hAnsi="Times New Roman" w:cs="Times New Roman"/>
          <w:color w:val="000000"/>
          <w:sz w:val="28"/>
          <w:szCs w:val="24"/>
          <w:lang w:eastAsia="ru-RU"/>
        </w:rPr>
        <w:t>[1, с. 143].</w:t>
      </w:r>
    </w:p>
    <w:p w14:paraId="17968478"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Для разработки стратегии развития компании, оказывающей транспортные услуги, важно учитывать различные факторы влияния. Такие факторы могут быть как внутренними, так и внешними. При этом внешние факторы оказывают неопределенное влияние, поэтому их необходимо исследовать более подробно.</w:t>
      </w:r>
    </w:p>
    <w:p w14:paraId="0464BDBF"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Рынок, на котором действует компания «ТРАСКО» – российский рынок международных перевозок. Для осуществления анализа внешней среды был использован метод PEST-анализа. В таблице 1 представлены наиболее важные факторы макросреды, влияющие на компанию и рынок в целом. Из таблицы 1 видно, на какие факторы стоит обратить внимание и каким образом необходимо продумать стратегии по улучшению ситуации компании на рынке посредством этих факторов. В 2019 г</w:t>
      </w:r>
      <w:r w:rsidR="00B42BE1">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два политических нововведения дали повод транспортным компаниям обдумать свои позиции на рынке.</w:t>
      </w:r>
    </w:p>
    <w:p w14:paraId="27D00D2C"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14:paraId="73962114" w14:textId="77777777" w:rsidR="00BB0094" w:rsidRPr="00BB0094" w:rsidRDefault="00BB0094" w:rsidP="00BB0094">
      <w:pPr>
        <w:widowControl w:val="0"/>
        <w:autoSpaceDE w:val="0"/>
        <w:autoSpaceDN w:val="0"/>
        <w:adjustRightInd w:val="0"/>
        <w:spacing w:after="0" w:line="240" w:lineRule="auto"/>
        <w:ind w:firstLine="454"/>
        <w:jc w:val="center"/>
        <w:rPr>
          <w:rFonts w:ascii="Times New Roman" w:eastAsia="Times New Roman" w:hAnsi="Times New Roman" w:cs="Times New Roman"/>
          <w:sz w:val="28"/>
          <w:szCs w:val="28"/>
          <w:lang w:eastAsia="ru-RU"/>
        </w:rPr>
      </w:pPr>
      <w:r w:rsidRPr="00BB0094">
        <w:rPr>
          <w:rFonts w:ascii="Times New Roman" w:eastAsia="Times New Roman" w:hAnsi="Times New Roman" w:cs="Times New Roman"/>
          <w:sz w:val="28"/>
          <w:szCs w:val="28"/>
          <w:lang w:eastAsia="ru-RU"/>
        </w:rPr>
        <w:t>Таблица 1. Сводная таблица PEST-анализа [1, с. 145].</w:t>
      </w:r>
    </w:p>
    <w:p w14:paraId="61800323" w14:textId="77777777" w:rsidR="00BB0094" w:rsidRPr="00BB0094" w:rsidRDefault="00BB0094" w:rsidP="00BB0094">
      <w:pPr>
        <w:widowControl w:val="0"/>
        <w:autoSpaceDE w:val="0"/>
        <w:autoSpaceDN w:val="0"/>
        <w:adjustRightInd w:val="0"/>
        <w:spacing w:after="0" w:line="240" w:lineRule="auto"/>
        <w:ind w:firstLine="454"/>
        <w:jc w:val="center"/>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5103"/>
        <w:gridCol w:w="4536"/>
      </w:tblGrid>
      <w:tr w:rsidR="00BB0094" w:rsidRPr="00BB0094" w14:paraId="175ACBFE"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07052DC2" w14:textId="77777777" w:rsidR="00BB0094" w:rsidRPr="00BB0094" w:rsidRDefault="00BB0094" w:rsidP="00BB00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Политические факторы</w:t>
            </w:r>
          </w:p>
        </w:tc>
        <w:tc>
          <w:tcPr>
            <w:tcW w:w="4536" w:type="dxa"/>
            <w:tcBorders>
              <w:top w:val="single" w:sz="4" w:space="0" w:color="000000"/>
              <w:left w:val="single" w:sz="4" w:space="0" w:color="000000"/>
              <w:bottom w:val="single" w:sz="4" w:space="0" w:color="000000"/>
              <w:right w:val="single" w:sz="4" w:space="0" w:color="000000"/>
            </w:tcBorders>
            <w:noWrap/>
          </w:tcPr>
          <w:p w14:paraId="6CB92F5C"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Экономические факторы</w:t>
            </w:r>
          </w:p>
        </w:tc>
      </w:tr>
      <w:tr w:rsidR="00BB0094" w:rsidRPr="00BB0094" w14:paraId="3149679A"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11509496"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Соглашение между РФ и Китаем о том, что грузовые автомобили могут свободно передвигаться по иностранной территории. Влияние таможни и таможенного законодательства</w:t>
            </w:r>
          </w:p>
        </w:tc>
        <w:tc>
          <w:tcPr>
            <w:tcW w:w="4536" w:type="dxa"/>
            <w:tcBorders>
              <w:top w:val="single" w:sz="4" w:space="0" w:color="000000"/>
              <w:left w:val="single" w:sz="4" w:space="0" w:color="000000"/>
              <w:bottom w:val="single" w:sz="4" w:space="0" w:color="000000"/>
              <w:right w:val="single" w:sz="4" w:space="0" w:color="000000"/>
            </w:tcBorders>
            <w:noWrap/>
          </w:tcPr>
          <w:p w14:paraId="5B60F2A4"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Увеличение НДС, «Платон», налоги</w:t>
            </w:r>
          </w:p>
        </w:tc>
      </w:tr>
      <w:tr w:rsidR="00BB0094" w:rsidRPr="00BB0094" w14:paraId="727C347C"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6818599B"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Увеличение режима труда и отдыха для водителей с 1 ноября 2019 года</w:t>
            </w:r>
          </w:p>
        </w:tc>
        <w:tc>
          <w:tcPr>
            <w:tcW w:w="4536" w:type="dxa"/>
            <w:tcBorders>
              <w:top w:val="single" w:sz="4" w:space="0" w:color="000000"/>
              <w:left w:val="single" w:sz="4" w:space="0" w:color="000000"/>
              <w:bottom w:val="single" w:sz="4" w:space="0" w:color="000000"/>
              <w:right w:val="single" w:sz="4" w:space="0" w:color="000000"/>
            </w:tcBorders>
            <w:noWrap/>
          </w:tcPr>
          <w:p w14:paraId="09328746"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Закрытие банков, удорожание кредитов</w:t>
            </w:r>
          </w:p>
        </w:tc>
      </w:tr>
      <w:tr w:rsidR="00BB0094" w:rsidRPr="00BB0094" w14:paraId="1B1F82EE"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21F671C2"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Увеличение трудового возраста граждан России</w:t>
            </w:r>
          </w:p>
        </w:tc>
        <w:tc>
          <w:tcPr>
            <w:tcW w:w="4536" w:type="dxa"/>
            <w:tcBorders>
              <w:top w:val="single" w:sz="4" w:space="0" w:color="000000"/>
              <w:left w:val="single" w:sz="4" w:space="0" w:color="000000"/>
              <w:bottom w:val="single" w:sz="4" w:space="0" w:color="000000"/>
              <w:right w:val="single" w:sz="4" w:space="0" w:color="000000"/>
            </w:tcBorders>
            <w:noWrap/>
          </w:tcPr>
          <w:p w14:paraId="0676EAEF"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 xml:space="preserve">Монополия/олигополия таможенных складов </w:t>
            </w:r>
          </w:p>
        </w:tc>
      </w:tr>
      <w:tr w:rsidR="00BB0094" w:rsidRPr="00BB0094" w14:paraId="37C3E9FB"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22EEAF77"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lastRenderedPageBreak/>
              <w:t>Социальные факторы</w:t>
            </w:r>
          </w:p>
        </w:tc>
        <w:tc>
          <w:tcPr>
            <w:tcW w:w="4536" w:type="dxa"/>
            <w:tcBorders>
              <w:top w:val="single" w:sz="4" w:space="0" w:color="000000"/>
              <w:left w:val="single" w:sz="4" w:space="0" w:color="000000"/>
              <w:bottom w:val="single" w:sz="4" w:space="0" w:color="000000"/>
              <w:right w:val="single" w:sz="4" w:space="0" w:color="000000"/>
            </w:tcBorders>
            <w:noWrap/>
          </w:tcPr>
          <w:p w14:paraId="39CE3B40"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Технологические факторы</w:t>
            </w:r>
          </w:p>
        </w:tc>
      </w:tr>
      <w:tr w:rsidR="00BB0094" w:rsidRPr="00BB0094" w14:paraId="6E60EEE3"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71F412F4"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Требования к уровню сервиса</w:t>
            </w:r>
          </w:p>
        </w:tc>
        <w:tc>
          <w:tcPr>
            <w:tcW w:w="4536" w:type="dxa"/>
            <w:tcBorders>
              <w:top w:val="single" w:sz="4" w:space="0" w:color="000000"/>
              <w:left w:val="single" w:sz="4" w:space="0" w:color="000000"/>
              <w:bottom w:val="single" w:sz="4" w:space="0" w:color="000000"/>
              <w:right w:val="single" w:sz="4" w:space="0" w:color="000000"/>
            </w:tcBorders>
            <w:noWrap/>
          </w:tcPr>
          <w:p w14:paraId="3B881380"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Развитие технологий в складской и транспортной логистике</w:t>
            </w:r>
          </w:p>
        </w:tc>
      </w:tr>
      <w:tr w:rsidR="00BB0094" w:rsidRPr="00BB0094" w14:paraId="7DF8FF14"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17B96F0E"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Университеты, выпускающие конкурентоспособные кадры</w:t>
            </w:r>
          </w:p>
        </w:tc>
        <w:tc>
          <w:tcPr>
            <w:tcW w:w="4536" w:type="dxa"/>
            <w:tcBorders>
              <w:top w:val="single" w:sz="4" w:space="0" w:color="000000"/>
              <w:left w:val="single" w:sz="4" w:space="0" w:color="000000"/>
              <w:bottom w:val="single" w:sz="4" w:space="0" w:color="000000"/>
              <w:right w:val="single" w:sz="4" w:space="0" w:color="000000"/>
            </w:tcBorders>
            <w:noWrap/>
          </w:tcPr>
          <w:p w14:paraId="3FE637D7"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Обновление автомобильного парка автомобилей</w:t>
            </w:r>
          </w:p>
        </w:tc>
      </w:tr>
      <w:tr w:rsidR="00BB0094" w:rsidRPr="00BB0094" w14:paraId="7F7A76AF" w14:textId="77777777" w:rsidTr="00C52D46">
        <w:tc>
          <w:tcPr>
            <w:tcW w:w="5103" w:type="dxa"/>
            <w:tcBorders>
              <w:top w:val="single" w:sz="4" w:space="0" w:color="000000"/>
              <w:left w:val="single" w:sz="4" w:space="0" w:color="000000"/>
              <w:bottom w:val="single" w:sz="4" w:space="0" w:color="000000"/>
              <w:right w:val="single" w:sz="4" w:space="0" w:color="000000"/>
            </w:tcBorders>
            <w:noWrap/>
          </w:tcPr>
          <w:p w14:paraId="545EA983"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Влияние СМИ на имидж компании</w:t>
            </w:r>
          </w:p>
        </w:tc>
        <w:tc>
          <w:tcPr>
            <w:tcW w:w="4536" w:type="dxa"/>
            <w:tcBorders>
              <w:top w:val="single" w:sz="4" w:space="0" w:color="000000"/>
              <w:left w:val="single" w:sz="4" w:space="0" w:color="000000"/>
              <w:bottom w:val="single" w:sz="4" w:space="0" w:color="000000"/>
              <w:right w:val="single" w:sz="4" w:space="0" w:color="000000"/>
            </w:tcBorders>
            <w:noWrap/>
          </w:tcPr>
          <w:p w14:paraId="4E99DB2F" w14:textId="77777777" w:rsidR="00BB0094" w:rsidRPr="00BB0094" w:rsidRDefault="00BB0094" w:rsidP="00BB00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Развитие сети интернет, доступность информации</w:t>
            </w:r>
          </w:p>
        </w:tc>
      </w:tr>
    </w:tbl>
    <w:p w14:paraId="182804E6" w14:textId="77777777" w:rsidR="00BB0094" w:rsidRPr="00BB0094" w:rsidRDefault="00BB0094" w:rsidP="00BB0094">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4"/>
          <w:lang w:eastAsia="ru-RU"/>
        </w:rPr>
      </w:pPr>
    </w:p>
    <w:p w14:paraId="52509FA1"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Наибольший значение среди политических факторов играет соглашение между РФ и Китаем по грузовым автомобилям, которые могут свободно перевозить грузы по иностранной территории. Данный фактор влияет на отрасль автомобильных перевозок. </w:t>
      </w:r>
    </w:p>
    <w:p w14:paraId="7A08C68A" w14:textId="77777777" w:rsidR="00BB0094" w:rsidRPr="00BB0094" w:rsidRDefault="00BB0094" w:rsidP="00BB00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Китайские транспортные компании получают субсидии от государства, что помогает им быть более конкурентоспособными и предлагать более низкие цены. У компании «ТРАСКО» был опыт поездки вглубь Китая, две машины доставляли груз в Циндао, без перегрузки. Ставка за перевозку получилась выше, чем при перегрузке на границе. Соответственно перевозки по территории Китая останутся более выгодными для китайских компаний. При выходе на импорт они также смогу предлагать более низкие цены</w:t>
      </w:r>
      <w:r w:rsidRPr="00BB0094">
        <w:rPr>
          <w:rFonts w:ascii="Times New Roman" w:eastAsia="Times New Roman" w:hAnsi="Times New Roman" w:cs="Times New Roman"/>
          <w:sz w:val="28"/>
          <w:szCs w:val="24"/>
          <w:shd w:val="clear" w:color="auto" w:fill="FFFFFF"/>
          <w:lang w:eastAsia="ru-RU"/>
        </w:rPr>
        <w:t xml:space="preserve"> </w:t>
      </w:r>
      <w:r w:rsidRPr="00BB0094">
        <w:rPr>
          <w:rFonts w:ascii="Times New Roman" w:eastAsia="Times New Roman" w:hAnsi="Times New Roman" w:cs="Times New Roman"/>
          <w:sz w:val="28"/>
          <w:szCs w:val="24"/>
          <w:lang w:eastAsia="ru-RU"/>
        </w:rPr>
        <w:t>[1, с. 146].</w:t>
      </w:r>
    </w:p>
    <w:p w14:paraId="3DB5A148" w14:textId="77777777" w:rsidR="00BB0094" w:rsidRPr="00BB0094" w:rsidRDefault="00BB0094" w:rsidP="00BB009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color w:val="000000"/>
          <w:sz w:val="28"/>
          <w:szCs w:val="24"/>
          <w:lang w:eastAsia="ru-RU"/>
        </w:rPr>
        <w:t>Таким образом,</w:t>
      </w:r>
      <w:r w:rsidRPr="00BB0094">
        <w:rPr>
          <w:rFonts w:ascii="Times New Roman" w:eastAsia="Times New Roman" w:hAnsi="Times New Roman" w:cs="Times New Roman"/>
          <w:sz w:val="28"/>
          <w:szCs w:val="24"/>
          <w:shd w:val="clear" w:color="auto" w:fill="FFFFFF"/>
          <w:lang w:eastAsia="ru-RU"/>
        </w:rPr>
        <w:t xml:space="preserve"> на сегодняшний день между таможенными представителями происходит конкуренция за привлечение внимание клиента, и чем больше у компании дополнительных услуг, тем выше шанс на успешное процветание деятельности компании.</w:t>
      </w:r>
      <w:r w:rsidRPr="00BB0094">
        <w:rPr>
          <w:rFonts w:ascii="Times New Roman" w:eastAsia="Times New Roman" w:hAnsi="Times New Roman" w:cs="Times New Roman"/>
          <w:sz w:val="28"/>
          <w:szCs w:val="24"/>
          <w:lang w:eastAsia="ru-RU"/>
        </w:rPr>
        <w:t xml:space="preserve"> </w:t>
      </w:r>
    </w:p>
    <w:p w14:paraId="7BF91873" w14:textId="77777777" w:rsidR="00BB0094" w:rsidRPr="00BB0094" w:rsidRDefault="00BB0094" w:rsidP="00BB009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BB0094">
        <w:rPr>
          <w:rFonts w:ascii="Times New Roman" w:eastAsia="Times New Roman" w:hAnsi="Times New Roman" w:cs="Times New Roman"/>
          <w:sz w:val="28"/>
          <w:szCs w:val="24"/>
          <w:lang w:eastAsia="ru-RU"/>
        </w:rPr>
        <w:t xml:space="preserve">Таможенный представитель «ТРАСКО» </w:t>
      </w:r>
      <w:r w:rsidR="00B42BE1">
        <w:rPr>
          <w:rFonts w:ascii="Times New Roman" w:eastAsia="Times New Roman" w:hAnsi="Times New Roman" w:cs="Times New Roman"/>
          <w:sz w:val="28"/>
          <w:szCs w:val="24"/>
          <w:lang w:eastAsia="ru-RU"/>
        </w:rPr>
        <w:t>–</w:t>
      </w:r>
      <w:r w:rsidRPr="00BB0094">
        <w:rPr>
          <w:rFonts w:ascii="Times New Roman" w:eastAsia="Times New Roman" w:hAnsi="Times New Roman" w:cs="Times New Roman"/>
          <w:sz w:val="28"/>
          <w:szCs w:val="24"/>
          <w:lang w:eastAsia="ru-RU"/>
        </w:rPr>
        <w:t xml:space="preserve">  это профессиональный участник ВЭД, который выступает гарантом качества услуг, которые он предоставляет клиенту и в тоже время несет ответственность за безопасность совершения таможенных операций перед таможенными органами. Поэтому при выборе таможенного представителя, необходимо обращать внимание на компетенцию в отношении товара клиента, а также на перечень услуг, которые он предоставляет. </w:t>
      </w:r>
    </w:p>
    <w:p w14:paraId="1E2BF70E" w14:textId="77777777" w:rsidR="00BB0094" w:rsidRPr="00BB0094" w:rsidRDefault="00BB0094" w:rsidP="00BB0094">
      <w:pPr>
        <w:widowControl w:val="0"/>
        <w:autoSpaceDE w:val="0"/>
        <w:autoSpaceDN w:val="0"/>
        <w:adjustRightInd w:val="0"/>
        <w:spacing w:before="240" w:after="120" w:line="240" w:lineRule="auto"/>
        <w:ind w:firstLine="567"/>
        <w:jc w:val="both"/>
        <w:rPr>
          <w:rFonts w:ascii="Times New Roman" w:eastAsia="Times New Roman" w:hAnsi="Times New Roman" w:cs="Times New Roman"/>
          <w:b/>
          <w:sz w:val="24"/>
          <w:szCs w:val="24"/>
          <w:lang w:eastAsia="ru-RU"/>
        </w:rPr>
      </w:pPr>
      <w:r w:rsidRPr="00BB0094">
        <w:rPr>
          <w:rFonts w:ascii="Times New Roman" w:eastAsia="Times New Roman" w:hAnsi="Times New Roman" w:cs="Times New Roman"/>
          <w:b/>
          <w:sz w:val="24"/>
          <w:szCs w:val="24"/>
          <w:lang w:eastAsia="ru-RU"/>
        </w:rPr>
        <w:t>Список литературы</w:t>
      </w:r>
    </w:p>
    <w:p w14:paraId="17B1908E" w14:textId="77777777" w:rsidR="00BB0094" w:rsidRPr="00BB0094" w:rsidRDefault="007C370F" w:rsidP="00BB0094">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Собянина А.</w:t>
      </w:r>
      <w:r w:rsidR="00BB0094" w:rsidRPr="00BB0094">
        <w:rPr>
          <w:rFonts w:ascii="Times New Roman" w:eastAsia="Times New Roman" w:hAnsi="Times New Roman" w:cs="Times New Roman"/>
          <w:sz w:val="24"/>
          <w:szCs w:val="24"/>
          <w:lang w:eastAsia="ru-RU"/>
        </w:rPr>
        <w:t>М. Анализ макросреды транспортной компании ООО «ТРАСКО» // Актуальные вопросы развития национальной экономики: Материалы IX Международной научно-практической конференции. Пермь: Пермский государственный национальный исследовательский университет. 2020. С. 143</w:t>
      </w:r>
      <w:r>
        <w:rPr>
          <w:rFonts w:ascii="Times New Roman" w:eastAsia="Times New Roman" w:hAnsi="Times New Roman" w:cs="Times New Roman"/>
          <w:sz w:val="24"/>
          <w:szCs w:val="24"/>
          <w:lang w:eastAsia="ru-RU"/>
        </w:rPr>
        <w:t>–</w:t>
      </w:r>
      <w:r w:rsidR="00BB0094" w:rsidRPr="00BB0094">
        <w:rPr>
          <w:rFonts w:ascii="Times New Roman" w:eastAsia="Times New Roman" w:hAnsi="Times New Roman" w:cs="Times New Roman"/>
          <w:sz w:val="24"/>
          <w:szCs w:val="24"/>
          <w:lang w:eastAsia="ru-RU"/>
        </w:rPr>
        <w:t xml:space="preserve">147. </w:t>
      </w:r>
    </w:p>
    <w:p w14:paraId="12036178" w14:textId="77777777" w:rsidR="00BB0094" w:rsidRPr="00BB0094" w:rsidRDefault="00BB0094" w:rsidP="00BB0094">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 xml:space="preserve">Международные автомобильные перевозки грузов // </w:t>
      </w:r>
      <w:r w:rsidRPr="00BB0094">
        <w:rPr>
          <w:rFonts w:ascii="Times New Roman" w:eastAsia="Times New Roman" w:hAnsi="Times New Roman" w:cs="Times New Roman"/>
          <w:color w:val="000000"/>
          <w:sz w:val="24"/>
          <w:szCs w:val="24"/>
          <w:lang w:eastAsia="ru-RU"/>
        </w:rPr>
        <w:t>О</w:t>
      </w:r>
      <w:r w:rsidRPr="00BB0094">
        <w:rPr>
          <w:rFonts w:ascii="Times New Roman" w:eastAsia="Times New Roman" w:hAnsi="Times New Roman" w:cs="Times New Roman"/>
          <w:sz w:val="24"/>
          <w:szCs w:val="24"/>
          <w:lang w:eastAsia="ru-RU"/>
        </w:rPr>
        <w:t xml:space="preserve">фициальный сайт «ТРАСКО» [Электронный ресурс]. URL: </w:t>
      </w:r>
      <w:hyperlink r:id="rId24" w:history="1">
        <w:r w:rsidRPr="00BB0094">
          <w:rPr>
            <w:rFonts w:ascii="Times New Roman" w:eastAsia="Times New Roman" w:hAnsi="Times New Roman" w:cs="Times New Roman"/>
            <w:color w:val="0000FF"/>
            <w:sz w:val="24"/>
            <w:szCs w:val="24"/>
            <w:u w:val="single"/>
            <w:lang w:eastAsia="ru-RU"/>
          </w:rPr>
          <w:t>https://trasko.ru/services/avtoperevozki-v-mezhdunarodnom-napravlenii/</w:t>
        </w:r>
      </w:hyperlink>
      <w:r w:rsidRPr="00BB0094">
        <w:rPr>
          <w:rFonts w:ascii="Times New Roman" w:eastAsia="Times New Roman" w:hAnsi="Times New Roman" w:cs="Times New Roman"/>
          <w:sz w:val="24"/>
          <w:szCs w:val="24"/>
          <w:lang w:eastAsia="ru-RU"/>
        </w:rPr>
        <w:t xml:space="preserve">(дата обращения: 09.04.2025). </w:t>
      </w:r>
    </w:p>
    <w:p w14:paraId="26BEEFD1" w14:textId="77777777" w:rsidR="00BB0094" w:rsidRPr="00BB0094" w:rsidRDefault="00BB0094" w:rsidP="00BB0094">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Новый склад и обновление автопарка</w:t>
      </w:r>
      <w:r w:rsidRPr="00BB0094">
        <w:rPr>
          <w:rFonts w:ascii="Times New Roman" w:eastAsia="Times New Roman" w:hAnsi="Times New Roman" w:cs="Times New Roman"/>
          <w:color w:val="000000"/>
          <w:sz w:val="24"/>
          <w:szCs w:val="24"/>
          <w:lang w:eastAsia="ru-RU"/>
        </w:rPr>
        <w:t xml:space="preserve"> // О</w:t>
      </w:r>
      <w:r w:rsidRPr="00BB0094">
        <w:rPr>
          <w:rFonts w:ascii="Times New Roman" w:eastAsia="Times New Roman" w:hAnsi="Times New Roman" w:cs="Times New Roman"/>
          <w:sz w:val="24"/>
          <w:szCs w:val="24"/>
          <w:lang w:eastAsia="ru-RU"/>
        </w:rPr>
        <w:t>фициальный сайт «ТРАСКО» [Электронный ресурс].</w:t>
      </w:r>
      <w:r w:rsidRPr="00BB0094">
        <w:rPr>
          <w:rFonts w:ascii="Times New Roman" w:eastAsia="Times New Roman" w:hAnsi="Times New Roman" w:cs="Times New Roman"/>
          <w:color w:val="000000"/>
          <w:sz w:val="24"/>
          <w:szCs w:val="24"/>
          <w:lang w:eastAsia="ru-RU"/>
        </w:rPr>
        <w:t xml:space="preserve"> </w:t>
      </w:r>
      <w:r w:rsidRPr="00BB0094">
        <w:rPr>
          <w:rFonts w:ascii="Times New Roman" w:eastAsia="Times New Roman" w:hAnsi="Times New Roman" w:cs="Times New Roman"/>
          <w:sz w:val="24"/>
          <w:szCs w:val="24"/>
          <w:lang w:eastAsia="ru-RU"/>
        </w:rPr>
        <w:t xml:space="preserve">URL: </w:t>
      </w:r>
      <w:hyperlink r:id="rId25" w:history="1">
        <w:r w:rsidRPr="00BB0094">
          <w:rPr>
            <w:rFonts w:ascii="Times New Roman" w:eastAsia="Times New Roman" w:hAnsi="Times New Roman" w:cs="Times New Roman"/>
            <w:color w:val="0000FF"/>
            <w:sz w:val="24"/>
            <w:szCs w:val="24"/>
            <w:u w:val="single"/>
            <w:lang w:eastAsia="ru-RU"/>
          </w:rPr>
          <w:t>https://trasko.ru/about/</w:t>
        </w:r>
      </w:hyperlink>
      <w:r w:rsidRPr="00BB0094">
        <w:rPr>
          <w:rFonts w:ascii="Times New Roman" w:eastAsia="Times New Roman" w:hAnsi="Times New Roman" w:cs="Times New Roman"/>
          <w:sz w:val="24"/>
          <w:szCs w:val="24"/>
          <w:lang w:eastAsia="ru-RU"/>
        </w:rPr>
        <w:t xml:space="preserve">  (дата обращения: 09.04.2025). </w:t>
      </w:r>
    </w:p>
    <w:p w14:paraId="0602F9C0" w14:textId="77777777" w:rsidR="00BB0094" w:rsidRPr="00BB0094" w:rsidRDefault="00BB0094" w:rsidP="00BB0094">
      <w:pPr>
        <w:widowControl w:val="0"/>
        <w:numPr>
          <w:ilvl w:val="0"/>
          <w:numId w:val="14"/>
        </w:numPr>
        <w:shd w:val="clear" w:color="FFFFFF"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color w:val="000000"/>
          <w:sz w:val="24"/>
          <w:szCs w:val="24"/>
          <w:lang w:eastAsia="ru-RU"/>
        </w:rPr>
        <w:t>Основание // Официальный сайт «ТРАСКО» [Э</w:t>
      </w:r>
      <w:r w:rsidRPr="00BB0094">
        <w:rPr>
          <w:rFonts w:ascii="Times New Roman" w:eastAsia="Times New Roman" w:hAnsi="Times New Roman" w:cs="Times New Roman"/>
          <w:sz w:val="24"/>
          <w:szCs w:val="24"/>
          <w:lang w:eastAsia="ru-RU"/>
        </w:rPr>
        <w:t xml:space="preserve">лектронный ресурс]. URL: </w:t>
      </w:r>
      <w:hyperlink r:id="rId26" w:history="1">
        <w:r w:rsidRPr="00BB0094">
          <w:rPr>
            <w:rFonts w:ascii="Times New Roman" w:eastAsia="Times New Roman" w:hAnsi="Times New Roman" w:cs="Times New Roman"/>
            <w:color w:val="0000FF"/>
            <w:sz w:val="24"/>
            <w:szCs w:val="24"/>
            <w:u w:val="single"/>
            <w:lang w:eastAsia="ru-RU"/>
          </w:rPr>
          <w:t>https://trasko.ru/about/</w:t>
        </w:r>
      </w:hyperlink>
      <w:r w:rsidRPr="00BB0094">
        <w:rPr>
          <w:rFonts w:ascii="Times New Roman" w:eastAsia="Times New Roman" w:hAnsi="Times New Roman" w:cs="Times New Roman"/>
          <w:sz w:val="24"/>
          <w:szCs w:val="24"/>
          <w:lang w:eastAsia="ru-RU"/>
        </w:rPr>
        <w:t xml:space="preserve"> (дата обращения: 09.04.2025). </w:t>
      </w:r>
    </w:p>
    <w:p w14:paraId="3B33DF8A" w14:textId="77777777" w:rsidR="00BB0094" w:rsidRPr="00BB0094" w:rsidRDefault="00BB0094" w:rsidP="00BB0094">
      <w:pPr>
        <w:widowControl w:val="0"/>
        <w:numPr>
          <w:ilvl w:val="0"/>
          <w:numId w:val="14"/>
        </w:numPr>
        <w:shd w:val="clear" w:color="FFFFFF"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BB0094">
        <w:rPr>
          <w:rFonts w:ascii="Times New Roman" w:eastAsia="Times New Roman" w:hAnsi="Times New Roman" w:cs="Times New Roman"/>
          <w:color w:val="000000"/>
          <w:spacing w:val="-5"/>
          <w:sz w:val="24"/>
          <w:szCs w:val="24"/>
          <w:lang w:eastAsia="ru-RU"/>
        </w:rPr>
        <w:t>Реестр таможенных представителей</w:t>
      </w:r>
      <w:r w:rsidRPr="00BB0094">
        <w:rPr>
          <w:rFonts w:ascii="Times New Roman" w:eastAsia="Times New Roman" w:hAnsi="Times New Roman" w:cs="Times New Roman"/>
          <w:color w:val="000000"/>
          <w:sz w:val="24"/>
          <w:szCs w:val="24"/>
          <w:lang w:eastAsia="ru-RU"/>
        </w:rPr>
        <w:t xml:space="preserve"> // Официальный сайт ФТС России [Электронный ресурс]. URL: </w:t>
      </w:r>
      <w:hyperlink r:id="rId27" w:history="1">
        <w:r w:rsidRPr="00BB0094">
          <w:rPr>
            <w:rFonts w:ascii="Times New Roman" w:eastAsia="Times New Roman" w:hAnsi="Times New Roman" w:cs="Times New Roman"/>
            <w:color w:val="0000FF"/>
            <w:sz w:val="24"/>
            <w:szCs w:val="24"/>
            <w:u w:val="single"/>
            <w:lang w:eastAsia="ru-RU"/>
          </w:rPr>
          <w:t xml:space="preserve">https://customs.gov.ru/folder/206709?page=25 </w:t>
        </w:r>
      </w:hyperlink>
      <w:r w:rsidRPr="00BB0094">
        <w:rPr>
          <w:rFonts w:ascii="Times New Roman" w:eastAsia="Times New Roman" w:hAnsi="Times New Roman" w:cs="Times New Roman"/>
          <w:color w:val="000000"/>
          <w:sz w:val="24"/>
          <w:szCs w:val="24"/>
          <w:lang w:eastAsia="ru-RU"/>
        </w:rPr>
        <w:t>(дата обращения: 04.04.2025).</w:t>
      </w:r>
    </w:p>
    <w:p w14:paraId="50139217" w14:textId="77777777" w:rsidR="00BB0094" w:rsidRPr="00BB0094" w:rsidRDefault="00BB0094" w:rsidP="00BB0094">
      <w:pPr>
        <w:widowControl w:val="0"/>
        <w:numPr>
          <w:ilvl w:val="0"/>
          <w:numId w:val="14"/>
        </w:numPr>
        <w:shd w:val="clear" w:color="FFFFFF"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BB0094">
        <w:rPr>
          <w:rFonts w:ascii="Times New Roman" w:eastAsia="Times New Roman" w:hAnsi="Times New Roman" w:cs="Times New Roman"/>
          <w:color w:val="000000"/>
          <w:sz w:val="24"/>
          <w:szCs w:val="24"/>
          <w:lang w:eastAsia="ru-RU"/>
        </w:rPr>
        <w:t xml:space="preserve">Стратегия развития // Официальный сайт «ТРАСКО» [Электронный ресурс]. URL: </w:t>
      </w:r>
      <w:hyperlink r:id="rId28" w:history="1">
        <w:r w:rsidRPr="00BB0094">
          <w:rPr>
            <w:rFonts w:ascii="Times New Roman" w:eastAsia="Times New Roman" w:hAnsi="Times New Roman" w:cs="Times New Roman"/>
            <w:color w:val="0000FF"/>
            <w:sz w:val="24"/>
            <w:szCs w:val="24"/>
            <w:u w:val="single"/>
            <w:lang w:eastAsia="ru-RU"/>
          </w:rPr>
          <w:t>https://trasko.ru/about/</w:t>
        </w:r>
      </w:hyperlink>
      <w:r w:rsidRPr="00BB0094">
        <w:rPr>
          <w:rFonts w:ascii="Times New Roman" w:eastAsia="Times New Roman" w:hAnsi="Times New Roman" w:cs="Times New Roman"/>
          <w:color w:val="000000"/>
          <w:sz w:val="24"/>
          <w:szCs w:val="24"/>
          <w:lang w:eastAsia="ru-RU"/>
        </w:rPr>
        <w:t xml:space="preserve">  (дата обращения: 09.04.2025). </w:t>
      </w:r>
    </w:p>
    <w:p w14:paraId="19D857D8" w14:textId="77777777" w:rsidR="00BB0094" w:rsidRPr="00BB0094" w:rsidRDefault="00BB0094" w:rsidP="00BB0094">
      <w:pPr>
        <w:widowControl w:val="0"/>
        <w:numPr>
          <w:ilvl w:val="0"/>
          <w:numId w:val="14"/>
        </w:numPr>
        <w:shd w:val="clear" w:color="FFFFFF"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BB0094">
        <w:rPr>
          <w:rFonts w:ascii="Times New Roman" w:eastAsia="Times New Roman" w:hAnsi="Times New Roman" w:cs="Times New Roman"/>
          <w:color w:val="000000"/>
          <w:sz w:val="24"/>
          <w:szCs w:val="24"/>
          <w:lang w:eastAsia="ru-RU"/>
        </w:rPr>
        <w:t xml:space="preserve">Таможенные перевозчики // Официальный сайт ФТС России [Электронный ресурс]. </w:t>
      </w:r>
      <w:r w:rsidRPr="00BB0094">
        <w:rPr>
          <w:rFonts w:ascii="Times New Roman" w:eastAsia="Times New Roman" w:hAnsi="Times New Roman" w:cs="Times New Roman"/>
          <w:color w:val="000000"/>
          <w:sz w:val="24"/>
          <w:szCs w:val="24"/>
          <w:lang w:eastAsia="ru-RU"/>
        </w:rPr>
        <w:lastRenderedPageBreak/>
        <w:t xml:space="preserve">URL: </w:t>
      </w:r>
      <w:hyperlink r:id="rId29" w:history="1">
        <w:r w:rsidRPr="00BB0094">
          <w:rPr>
            <w:rFonts w:ascii="Times New Roman" w:eastAsia="Times New Roman" w:hAnsi="Times New Roman" w:cs="Times New Roman"/>
            <w:color w:val="0000FF"/>
            <w:sz w:val="24"/>
            <w:szCs w:val="24"/>
            <w:u w:val="single"/>
            <w:lang w:eastAsia="ru-RU"/>
          </w:rPr>
          <w:t>https://customs.gov.ru/registers/customs-carriers</w:t>
        </w:r>
      </w:hyperlink>
      <w:r w:rsidRPr="00BB0094">
        <w:rPr>
          <w:rFonts w:ascii="Times New Roman" w:eastAsia="Times New Roman" w:hAnsi="Times New Roman" w:cs="Times New Roman"/>
          <w:color w:val="000000"/>
          <w:sz w:val="24"/>
          <w:szCs w:val="24"/>
          <w:lang w:eastAsia="ru-RU"/>
        </w:rPr>
        <w:t xml:space="preserve"> (дата обращения: 13.04.2025).</w:t>
      </w:r>
    </w:p>
    <w:p w14:paraId="1BAECAFE" w14:textId="77777777" w:rsidR="00BB0094" w:rsidRPr="00BB0094" w:rsidRDefault="00BB0094" w:rsidP="00BB0094">
      <w:pPr>
        <w:widowControl w:val="0"/>
        <w:numPr>
          <w:ilvl w:val="0"/>
          <w:numId w:val="14"/>
        </w:numPr>
        <w:shd w:val="clear" w:color="FFFFFF"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BB0094">
        <w:rPr>
          <w:rFonts w:ascii="Times New Roman" w:eastAsia="Times New Roman" w:hAnsi="Times New Roman" w:cs="Times New Roman"/>
          <w:color w:val="000000"/>
          <w:sz w:val="24"/>
          <w:szCs w:val="24"/>
          <w:lang w:eastAsia="ru-RU"/>
        </w:rPr>
        <w:t xml:space="preserve">«ТРАСКО» идет на восток // Официальный сайт «ТРАСКО» [Электронный ресурс]. URL: </w:t>
      </w:r>
      <w:hyperlink r:id="rId30" w:history="1">
        <w:r w:rsidRPr="00BB0094">
          <w:rPr>
            <w:rFonts w:ascii="Times New Roman" w:eastAsia="Times New Roman" w:hAnsi="Times New Roman" w:cs="Times New Roman"/>
            <w:color w:val="0000FF"/>
            <w:sz w:val="24"/>
            <w:szCs w:val="24"/>
            <w:u w:val="single"/>
            <w:lang w:eastAsia="ru-RU"/>
          </w:rPr>
          <w:t>https://trasko.ru/about/</w:t>
        </w:r>
      </w:hyperlink>
      <w:r w:rsidRPr="00BB0094">
        <w:rPr>
          <w:rFonts w:ascii="Times New Roman" w:eastAsia="Times New Roman" w:hAnsi="Times New Roman" w:cs="Times New Roman"/>
          <w:color w:val="000000"/>
          <w:sz w:val="24"/>
          <w:szCs w:val="24"/>
          <w:lang w:eastAsia="ru-RU"/>
        </w:rPr>
        <w:t xml:space="preserve">  (дата обращения: 09.04.2025). </w:t>
      </w:r>
    </w:p>
    <w:p w14:paraId="1BAE3DBB" w14:textId="77777777" w:rsidR="00BB0094" w:rsidRPr="00BB0094" w:rsidRDefault="00BB0094" w:rsidP="00BB0094">
      <w:pPr>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B0094">
        <w:rPr>
          <w:rFonts w:ascii="Times New Roman" w:eastAsia="Times New Roman" w:hAnsi="Times New Roman" w:cs="Times New Roman"/>
          <w:sz w:val="24"/>
          <w:szCs w:val="24"/>
          <w:lang w:eastAsia="ru-RU"/>
        </w:rPr>
        <w:t xml:space="preserve">Услуги компании «ТРАСКО» // Официальный сайт «Траско». [Электронный ресурс]. URL: </w:t>
      </w:r>
      <w:hyperlink r:id="rId31" w:history="1">
        <w:r w:rsidRPr="00BB0094">
          <w:rPr>
            <w:rFonts w:ascii="Times New Roman" w:eastAsia="Times New Roman" w:hAnsi="Times New Roman" w:cs="Times New Roman"/>
            <w:color w:val="0000FF"/>
            <w:sz w:val="24"/>
            <w:szCs w:val="24"/>
            <w:u w:val="single"/>
            <w:lang w:eastAsia="ru-RU"/>
          </w:rPr>
          <w:t>https://trasko.ru/</w:t>
        </w:r>
      </w:hyperlink>
      <w:r w:rsidRPr="00BB0094">
        <w:rPr>
          <w:rFonts w:ascii="Times New Roman" w:eastAsia="Times New Roman" w:hAnsi="Times New Roman" w:cs="Times New Roman"/>
          <w:sz w:val="24"/>
          <w:szCs w:val="24"/>
          <w:lang w:eastAsia="ru-RU"/>
        </w:rPr>
        <w:t xml:space="preserve"> (дата обращения: 23.03.2025).</w:t>
      </w:r>
    </w:p>
    <w:p w14:paraId="0682DF0B" w14:textId="77777777" w:rsidR="00BB0094" w:rsidRPr="00BB0094" w:rsidRDefault="00BB0094" w:rsidP="00BB0094">
      <w:pPr>
        <w:spacing w:before="120" w:after="120" w:line="240" w:lineRule="auto"/>
        <w:ind w:firstLine="567"/>
        <w:jc w:val="both"/>
        <w:rPr>
          <w:rFonts w:ascii="Times New Roman" w:hAnsi="Times New Roman" w:cs="Times New Roman"/>
          <w:i/>
          <w:sz w:val="26"/>
          <w:szCs w:val="26"/>
        </w:rPr>
      </w:pPr>
      <w:r w:rsidRPr="00BB0094">
        <w:rPr>
          <w:rFonts w:ascii="Times New Roman" w:hAnsi="Times New Roman" w:cs="Times New Roman"/>
          <w:i/>
          <w:sz w:val="26"/>
          <w:szCs w:val="26"/>
        </w:rPr>
        <w:t>Об авторе:</w:t>
      </w:r>
    </w:p>
    <w:p w14:paraId="65B34DA2" w14:textId="77777777" w:rsidR="00BB0094" w:rsidRPr="00BB0094" w:rsidRDefault="00BB0094" w:rsidP="00BB0094">
      <w:pPr>
        <w:spacing w:after="120" w:line="240" w:lineRule="auto"/>
        <w:ind w:firstLine="567"/>
        <w:jc w:val="both"/>
        <w:rPr>
          <w:rFonts w:ascii="Times New Roman" w:eastAsia="Times New Roman" w:hAnsi="Times New Roman" w:cs="Times New Roman"/>
          <w:sz w:val="26"/>
          <w:szCs w:val="26"/>
          <w:lang w:eastAsia="ru-RU"/>
        </w:rPr>
      </w:pPr>
      <w:r w:rsidRPr="00BB0094">
        <w:rPr>
          <w:rFonts w:ascii="Times New Roman" w:eastAsia="Times New Roman" w:hAnsi="Times New Roman" w:cs="Times New Roman"/>
          <w:sz w:val="26"/>
          <w:szCs w:val="26"/>
          <w:lang w:eastAsia="ru-RU"/>
        </w:rPr>
        <w:t>ИСМАИЛОВА Сельми Абдулвагабовна – студентка 5 курса юридического факультета</w:t>
      </w:r>
      <w:r w:rsid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BB0094">
        <w:rPr>
          <w:rFonts w:ascii="Times New Roman" w:eastAsia="Times New Roman" w:hAnsi="Times New Roman" w:cs="Times New Roman"/>
          <w:sz w:val="26"/>
          <w:szCs w:val="26"/>
          <w:lang w:eastAsia="ru-RU"/>
        </w:rPr>
        <w:t>, e-mail: selmi.ismailova.02@mail.ru</w:t>
      </w:r>
    </w:p>
    <w:p w14:paraId="2AB6393D" w14:textId="77777777" w:rsidR="0049008F" w:rsidRDefault="0049008F" w:rsidP="006231C0">
      <w:pPr>
        <w:spacing w:after="120" w:line="240" w:lineRule="auto"/>
        <w:jc w:val="both"/>
      </w:pPr>
    </w:p>
    <w:p w14:paraId="2BBE9687" w14:textId="77777777" w:rsidR="00677BF6" w:rsidRDefault="00677BF6" w:rsidP="006231C0">
      <w:pPr>
        <w:spacing w:after="120" w:line="240" w:lineRule="auto"/>
        <w:jc w:val="both"/>
      </w:pPr>
    </w:p>
    <w:p w14:paraId="49A189D1" w14:textId="77777777" w:rsidR="00677BF6" w:rsidRDefault="00677BF6" w:rsidP="006231C0">
      <w:pPr>
        <w:spacing w:after="120" w:line="240" w:lineRule="auto"/>
        <w:jc w:val="both"/>
      </w:pPr>
    </w:p>
    <w:p w14:paraId="5530E96C" w14:textId="77777777" w:rsidR="00677BF6" w:rsidRDefault="00677BF6" w:rsidP="006231C0">
      <w:pPr>
        <w:spacing w:after="120" w:line="240" w:lineRule="auto"/>
        <w:jc w:val="both"/>
      </w:pPr>
    </w:p>
    <w:p w14:paraId="5077AD8C" w14:textId="77777777" w:rsidR="00677BF6" w:rsidRDefault="00677BF6" w:rsidP="006231C0">
      <w:pPr>
        <w:spacing w:after="120" w:line="240" w:lineRule="auto"/>
        <w:jc w:val="both"/>
      </w:pPr>
    </w:p>
    <w:p w14:paraId="1A49C17B" w14:textId="77777777" w:rsidR="00677BF6" w:rsidRDefault="00677BF6" w:rsidP="006231C0">
      <w:pPr>
        <w:spacing w:after="120" w:line="240" w:lineRule="auto"/>
        <w:jc w:val="both"/>
      </w:pPr>
    </w:p>
    <w:p w14:paraId="1A905B8F" w14:textId="77777777" w:rsidR="00677BF6" w:rsidRDefault="00677BF6" w:rsidP="006231C0">
      <w:pPr>
        <w:spacing w:after="120" w:line="240" w:lineRule="auto"/>
        <w:jc w:val="both"/>
      </w:pPr>
    </w:p>
    <w:p w14:paraId="2F15488E" w14:textId="77777777" w:rsidR="00677BF6" w:rsidRDefault="00677BF6" w:rsidP="006231C0">
      <w:pPr>
        <w:spacing w:after="120" w:line="240" w:lineRule="auto"/>
        <w:jc w:val="both"/>
      </w:pPr>
    </w:p>
    <w:p w14:paraId="5E8D2DA0" w14:textId="77777777" w:rsidR="00677BF6" w:rsidRDefault="00677BF6" w:rsidP="006231C0">
      <w:pPr>
        <w:spacing w:after="120" w:line="240" w:lineRule="auto"/>
        <w:jc w:val="both"/>
      </w:pPr>
    </w:p>
    <w:p w14:paraId="691C3C3F" w14:textId="77777777" w:rsidR="00677BF6" w:rsidRDefault="00677BF6" w:rsidP="006231C0">
      <w:pPr>
        <w:spacing w:after="120" w:line="240" w:lineRule="auto"/>
        <w:jc w:val="both"/>
      </w:pPr>
    </w:p>
    <w:p w14:paraId="7B403704" w14:textId="77777777" w:rsidR="00677BF6" w:rsidRDefault="00677BF6" w:rsidP="006231C0">
      <w:pPr>
        <w:spacing w:after="120" w:line="240" w:lineRule="auto"/>
        <w:jc w:val="both"/>
      </w:pPr>
    </w:p>
    <w:p w14:paraId="698B9780" w14:textId="77777777" w:rsidR="00677BF6" w:rsidRDefault="00677BF6" w:rsidP="006231C0">
      <w:pPr>
        <w:spacing w:after="120" w:line="240" w:lineRule="auto"/>
        <w:jc w:val="both"/>
      </w:pPr>
    </w:p>
    <w:p w14:paraId="2B3FFDDD" w14:textId="77777777" w:rsidR="00677BF6" w:rsidRDefault="00677BF6" w:rsidP="006231C0">
      <w:pPr>
        <w:spacing w:after="120" w:line="240" w:lineRule="auto"/>
        <w:jc w:val="both"/>
      </w:pPr>
    </w:p>
    <w:p w14:paraId="50FAE47F" w14:textId="77777777" w:rsidR="00677BF6" w:rsidRDefault="00677BF6" w:rsidP="006231C0">
      <w:pPr>
        <w:spacing w:after="120" w:line="240" w:lineRule="auto"/>
        <w:jc w:val="both"/>
      </w:pPr>
    </w:p>
    <w:p w14:paraId="441CB47A" w14:textId="77777777" w:rsidR="00677BF6" w:rsidRDefault="00677BF6" w:rsidP="006231C0">
      <w:pPr>
        <w:spacing w:after="120" w:line="240" w:lineRule="auto"/>
        <w:jc w:val="both"/>
      </w:pPr>
    </w:p>
    <w:p w14:paraId="1C448C15" w14:textId="77777777" w:rsidR="00677BF6" w:rsidRDefault="00677BF6" w:rsidP="006231C0">
      <w:pPr>
        <w:spacing w:after="120" w:line="240" w:lineRule="auto"/>
        <w:jc w:val="both"/>
      </w:pPr>
    </w:p>
    <w:p w14:paraId="0CBEBA5A" w14:textId="77777777" w:rsidR="00677BF6" w:rsidRDefault="00677BF6" w:rsidP="006231C0">
      <w:pPr>
        <w:spacing w:after="120" w:line="240" w:lineRule="auto"/>
        <w:jc w:val="both"/>
      </w:pPr>
    </w:p>
    <w:p w14:paraId="0BFFD56E" w14:textId="77777777" w:rsidR="00677BF6" w:rsidRDefault="00677BF6" w:rsidP="006231C0">
      <w:pPr>
        <w:spacing w:after="120" w:line="240" w:lineRule="auto"/>
        <w:jc w:val="both"/>
      </w:pPr>
    </w:p>
    <w:p w14:paraId="70ABA26B" w14:textId="77777777" w:rsidR="00677BF6" w:rsidRDefault="00677BF6" w:rsidP="006231C0">
      <w:pPr>
        <w:spacing w:after="120" w:line="240" w:lineRule="auto"/>
        <w:jc w:val="both"/>
      </w:pPr>
    </w:p>
    <w:p w14:paraId="0382CB53" w14:textId="77777777" w:rsidR="00677BF6" w:rsidRDefault="00677BF6" w:rsidP="006231C0">
      <w:pPr>
        <w:spacing w:after="120" w:line="240" w:lineRule="auto"/>
        <w:jc w:val="both"/>
      </w:pPr>
    </w:p>
    <w:p w14:paraId="4BBEEAB8" w14:textId="77777777" w:rsidR="00677BF6" w:rsidRDefault="00677BF6" w:rsidP="006231C0">
      <w:pPr>
        <w:spacing w:after="120" w:line="240" w:lineRule="auto"/>
        <w:jc w:val="both"/>
      </w:pPr>
    </w:p>
    <w:p w14:paraId="763F7E31" w14:textId="77777777" w:rsidR="00677BF6" w:rsidRDefault="00677BF6" w:rsidP="006231C0">
      <w:pPr>
        <w:spacing w:after="120" w:line="240" w:lineRule="auto"/>
        <w:jc w:val="both"/>
      </w:pPr>
    </w:p>
    <w:p w14:paraId="7CD90679" w14:textId="77777777" w:rsidR="00677BF6" w:rsidRDefault="00677BF6" w:rsidP="006231C0">
      <w:pPr>
        <w:spacing w:after="120" w:line="240" w:lineRule="auto"/>
        <w:jc w:val="both"/>
      </w:pPr>
    </w:p>
    <w:p w14:paraId="2CDA46B8" w14:textId="77777777" w:rsidR="00677BF6" w:rsidRDefault="00677BF6" w:rsidP="006231C0">
      <w:pPr>
        <w:spacing w:after="120" w:line="240" w:lineRule="auto"/>
        <w:jc w:val="both"/>
      </w:pPr>
    </w:p>
    <w:p w14:paraId="4CD7D6F0" w14:textId="77777777" w:rsidR="00677BF6" w:rsidRDefault="00677BF6" w:rsidP="006231C0">
      <w:pPr>
        <w:spacing w:after="120" w:line="240" w:lineRule="auto"/>
        <w:jc w:val="both"/>
      </w:pPr>
    </w:p>
    <w:p w14:paraId="0F5D83B7" w14:textId="77777777" w:rsidR="00677BF6" w:rsidRDefault="00677BF6" w:rsidP="006231C0">
      <w:pPr>
        <w:spacing w:after="120" w:line="240" w:lineRule="auto"/>
        <w:jc w:val="both"/>
      </w:pPr>
    </w:p>
    <w:p w14:paraId="1192C4BF" w14:textId="77777777" w:rsidR="00677BF6" w:rsidRDefault="00677BF6" w:rsidP="006231C0">
      <w:pPr>
        <w:spacing w:after="120" w:line="240" w:lineRule="auto"/>
        <w:jc w:val="both"/>
      </w:pPr>
    </w:p>
    <w:p w14:paraId="46928EE1" w14:textId="77777777" w:rsidR="00677BF6" w:rsidRDefault="00677BF6" w:rsidP="006231C0">
      <w:pPr>
        <w:spacing w:after="120" w:line="240" w:lineRule="auto"/>
        <w:jc w:val="both"/>
      </w:pPr>
    </w:p>
    <w:p w14:paraId="7F80301E" w14:textId="77777777" w:rsidR="00677BF6" w:rsidRDefault="00677BF6" w:rsidP="006231C0">
      <w:pPr>
        <w:spacing w:after="120" w:line="240" w:lineRule="auto"/>
        <w:jc w:val="both"/>
      </w:pPr>
    </w:p>
    <w:p w14:paraId="73C2DBB1" w14:textId="77777777" w:rsidR="00677BF6" w:rsidRDefault="00677BF6" w:rsidP="006231C0">
      <w:pPr>
        <w:spacing w:after="120" w:line="240" w:lineRule="auto"/>
        <w:jc w:val="both"/>
      </w:pPr>
    </w:p>
    <w:p w14:paraId="15730B9E" w14:textId="77777777" w:rsidR="009C656A" w:rsidRPr="0035435F" w:rsidRDefault="009C656A" w:rsidP="009C656A">
      <w:pPr>
        <w:spacing w:after="0" w:line="240" w:lineRule="auto"/>
        <w:jc w:val="center"/>
        <w:outlineLvl w:val="0"/>
        <w:rPr>
          <w:rFonts w:ascii="Times New Roman" w:eastAsia="Times New Roman" w:hAnsi="Times New Roman" w:cs="Times New Roman"/>
          <w:b/>
          <w:bCs/>
          <w:kern w:val="2"/>
          <w:sz w:val="28"/>
          <w:szCs w:val="28"/>
          <w:lang w:eastAsia="ru-RU"/>
        </w:rPr>
      </w:pPr>
      <w:r w:rsidRPr="0035435F">
        <w:rPr>
          <w:rFonts w:ascii="Times New Roman" w:eastAsia="Times New Roman" w:hAnsi="Times New Roman" w:cs="Times New Roman"/>
          <w:b/>
          <w:bCs/>
          <w:kern w:val="2"/>
          <w:sz w:val="28"/>
          <w:szCs w:val="28"/>
          <w:lang w:eastAsia="ru-RU"/>
        </w:rPr>
        <w:lastRenderedPageBreak/>
        <w:t>Меры минимизации рисков во внешнеторговой деятельности</w:t>
      </w:r>
    </w:p>
    <w:p w14:paraId="799158AE" w14:textId="77777777" w:rsidR="009C656A" w:rsidRPr="0035435F" w:rsidRDefault="009C656A" w:rsidP="009C656A">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sidRPr="0035435F">
        <w:rPr>
          <w:rFonts w:ascii="Times New Roman" w:eastAsia="Times New Roman" w:hAnsi="Times New Roman" w:cs="Times New Roman"/>
          <w:b/>
          <w:iCs/>
          <w:kern w:val="2"/>
          <w:sz w:val="28"/>
          <w:szCs w:val="28"/>
          <w:lang w:eastAsia="ru-RU"/>
        </w:rPr>
        <w:t>М.В. Липа</w:t>
      </w:r>
    </w:p>
    <w:p w14:paraId="5803F276" w14:textId="77777777" w:rsidR="009C656A" w:rsidRPr="0035435F" w:rsidRDefault="009C656A" w:rsidP="009C656A">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35435F">
        <w:rPr>
          <w:rFonts w:ascii="Times New Roman" w:eastAsia="Times New Roman" w:hAnsi="Times New Roman" w:cs="Times New Roman"/>
          <w:bCs/>
          <w:kern w:val="2"/>
          <w:sz w:val="24"/>
          <w:szCs w:val="24"/>
          <w:lang w:eastAsia="ru-RU"/>
        </w:rPr>
        <w:t>ФГБОУ ВО «Тверской государственный университет», г. Тверь</w:t>
      </w:r>
    </w:p>
    <w:p w14:paraId="2A797E66" w14:textId="77777777" w:rsidR="009C656A" w:rsidRPr="0035435F" w:rsidRDefault="009C656A" w:rsidP="009C656A">
      <w:pPr>
        <w:spacing w:before="240" w:after="240" w:line="240" w:lineRule="auto"/>
        <w:ind w:firstLine="454"/>
        <w:jc w:val="center"/>
        <w:rPr>
          <w:rFonts w:ascii="Times New Roman" w:hAnsi="Times New Roman" w:cs="Times New Roman"/>
          <w:bCs/>
          <w:iCs/>
          <w:sz w:val="24"/>
          <w:szCs w:val="24"/>
        </w:rPr>
      </w:pPr>
      <w:r w:rsidRPr="0035435F">
        <w:rPr>
          <w:rFonts w:ascii="Times New Roman" w:hAnsi="Times New Roman" w:cs="Times New Roman"/>
          <w:bCs/>
          <w:iCs/>
          <w:sz w:val="24"/>
          <w:szCs w:val="24"/>
        </w:rPr>
        <w:t>Научный руководитель: к. филос. н., доцент А.А. Сладкова</w:t>
      </w:r>
    </w:p>
    <w:p w14:paraId="11F2C741" w14:textId="77777777" w:rsidR="009C656A" w:rsidRPr="0035435F" w:rsidRDefault="009C656A" w:rsidP="009C656A">
      <w:pPr>
        <w:spacing w:after="0" w:line="240" w:lineRule="auto"/>
        <w:ind w:left="284" w:right="284"/>
        <w:jc w:val="both"/>
        <w:rPr>
          <w:rFonts w:ascii="Times New Roman" w:eastAsia="Times New Roman" w:hAnsi="Times New Roman" w:cs="Times New Roman"/>
          <w:color w:val="000000" w:themeColor="text1"/>
          <w:sz w:val="24"/>
          <w:szCs w:val="24"/>
        </w:rPr>
      </w:pPr>
      <w:r w:rsidRPr="0035435F">
        <w:rPr>
          <w:rFonts w:ascii="Times New Roman" w:eastAsia="Times New Roman" w:hAnsi="Times New Roman" w:cs="Times New Roman"/>
          <w:color w:val="000000" w:themeColor="text1"/>
          <w:sz w:val="24"/>
          <w:szCs w:val="24"/>
        </w:rPr>
        <w:t>Высокий уровень конкуренции во внешнеторговой деятельности обязывает компании искать способы укрепления своих позиций на мировом рынке и повышения эффективности международной коммерческой деятельности. При выходе на зарубежный рынок предприниматели сталкиваются с политическими, макроэкономическими, коммерческими и рыночными рисками. В связи с этим существует необходимость в изучении данных рисков, а также разработке мер по их минимизации. Оставление без внимания данных аспектов может оказаться препятствием для развития конкретного предприятия и всей национальной экономики. С учетом особенностей внешнеторговой сделки необходимо разработать, а также пересмотреть ранее предложенные меры минимизации рисков по причине изменяющихся условий внешней торговли.</w:t>
      </w:r>
    </w:p>
    <w:p w14:paraId="29D2C4EF" w14:textId="77777777" w:rsidR="009C656A" w:rsidRPr="0035435F" w:rsidRDefault="009C656A" w:rsidP="009C656A">
      <w:pPr>
        <w:spacing w:after="240" w:line="240" w:lineRule="auto"/>
        <w:ind w:left="284" w:right="284"/>
        <w:jc w:val="both"/>
        <w:rPr>
          <w:rFonts w:ascii="Times New Roman" w:eastAsia="Times New Roman" w:hAnsi="Times New Roman" w:cs="Times New Roman"/>
          <w:color w:val="000000" w:themeColor="text1"/>
          <w:sz w:val="24"/>
          <w:szCs w:val="24"/>
        </w:rPr>
      </w:pPr>
      <w:r w:rsidRPr="0035435F">
        <w:rPr>
          <w:rFonts w:ascii="Times New Roman" w:hAnsi="Times New Roman" w:cs="Times New Roman"/>
          <w:b/>
          <w:bCs/>
          <w:i/>
          <w:iCs/>
          <w:color w:val="000000" w:themeColor="text1"/>
          <w:sz w:val="24"/>
          <w:szCs w:val="24"/>
        </w:rPr>
        <w:t xml:space="preserve">Ключевые слова: </w:t>
      </w:r>
      <w:r w:rsidRPr="0035435F">
        <w:rPr>
          <w:rFonts w:ascii="Times New Roman" w:hAnsi="Times New Roman" w:cs="Times New Roman"/>
          <w:bCs/>
          <w:i/>
          <w:iCs/>
          <w:color w:val="000000" w:themeColor="text1"/>
          <w:sz w:val="24"/>
          <w:szCs w:val="24"/>
        </w:rPr>
        <w:t xml:space="preserve">риски, внешнеэкономическая деятельность, меры минимизации, контрагент, выгода, убытки, платежный агент, комиссия, валюта. </w:t>
      </w:r>
    </w:p>
    <w:p w14:paraId="15D9C0C5" w14:textId="77777777" w:rsidR="009C656A" w:rsidRDefault="009C656A" w:rsidP="009C656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highlight w:val="white"/>
        </w:rPr>
        <w:t>Внешнеторговые риски представляют собой предполагаемые ситуации, которые могут принести дополнительные затраты либо ущерб предприятиям, осуществляющим внешнеэкономическую деятельность (далее – ВЭД).</w:t>
      </w:r>
      <w:r>
        <w:rPr>
          <w:rFonts w:ascii="Times New Roman" w:eastAsia="Times New Roman" w:hAnsi="Times New Roman" w:cs="Times New Roman"/>
          <w:color w:val="000000" w:themeColor="text1"/>
          <w:sz w:val="28"/>
          <w:szCs w:val="28"/>
        </w:rPr>
        <w:t xml:space="preserve"> Любая предпринимательская деятельность по своему определению является рискованной, исходя из положений </w:t>
      </w:r>
      <w:r>
        <w:rPr>
          <w:rFonts w:ascii="Times New Roman" w:eastAsia="Times New Roman" w:hAnsi="Times New Roman" w:cs="Times New Roman"/>
          <w:sz w:val="28"/>
          <w:szCs w:val="28"/>
        </w:rPr>
        <w:t xml:space="preserve">ст. 34 Конституции Российской Федерации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 1 ст. 2 Гражданского кодекса Российской Федерации (далее – ГК РФ)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5435F">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 xml:space="preserve">. Поэтому необходимо рассмотреть все виды рисков и понимать как с ними работать, чтобы в дальнейшем своевременно предпринять меры по их минимизации. </w:t>
      </w:r>
    </w:p>
    <w:p w14:paraId="5DC50507" w14:textId="77777777" w:rsidR="009C656A" w:rsidRDefault="009C656A" w:rsidP="009C656A">
      <w:pPr>
        <w:tabs>
          <w:tab w:val="left" w:pos="851"/>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Pr>
          <w:rFonts w:ascii="Times New Roman" w:eastAsia="Times New Roman" w:hAnsi="Times New Roman" w:cs="Times New Roman"/>
          <w:sz w:val="28"/>
          <w:szCs w:val="28"/>
        </w:rPr>
        <w:t>Политические риски</w:t>
      </w:r>
      <w:r>
        <w:rPr>
          <w:rFonts w:ascii="Times New Roman" w:hAnsi="Times New Roman" w:cs="Times New Roman"/>
          <w:sz w:val="28"/>
          <w:szCs w:val="28"/>
        </w:rPr>
        <w:t xml:space="preserve">: </w:t>
      </w:r>
      <w:r>
        <w:rPr>
          <w:rFonts w:ascii="Times New Roman" w:eastAsia="Times New Roman" w:hAnsi="Times New Roman" w:cs="Times New Roman"/>
          <w:sz w:val="28"/>
          <w:szCs w:val="28"/>
        </w:rPr>
        <w:t>риск национализации/экспроприации, ограничения конвертации валюты, разрыв контракта из-за действий страны контрагента.</w:t>
      </w:r>
    </w:p>
    <w:p w14:paraId="6A5ED7F9"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Военные операции и гражданские беспорядки могут произойти в любой стране и в любое время, и предпринимателям, выходящим на внешний рынок необходимо следить за ситуацией в мире. Например, в 2021 г. в республике Мьянме произошел военный переворот, к власти пришли другие люди и экономика стала очень нестабильной </w:t>
      </w:r>
      <w:r w:rsidRPr="0035435F">
        <w:rPr>
          <w:rStyle w:val="aa"/>
          <w:rFonts w:ascii="Times New Roman" w:eastAsia="Times New Roman" w:hAnsi="Times New Roman" w:cs="Times New Roman"/>
          <w:sz w:val="28"/>
          <w:szCs w:val="28"/>
        </w:rPr>
        <w:t>[</w:t>
      </w:r>
      <w:r>
        <w:rPr>
          <w:rStyle w:val="aa"/>
          <w:rFonts w:ascii="Times New Roman" w:eastAsia="Times New Roman" w:hAnsi="Times New Roman" w:cs="Times New Roman"/>
          <w:sz w:val="28"/>
          <w:szCs w:val="28"/>
        </w:rPr>
        <w:t>5</w:t>
      </w:r>
      <w:r w:rsidRPr="0035435F">
        <w:rPr>
          <w:rStyle w:val="aa"/>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Некоторые российские предприниматели взаимодействовали с контрагентами из данной республики и уже договорились о поставке товаров. Возможности для экспорта были широкие из-за того, что данная страна нуждается в большом количестве импортных товаров за неимением собственного производства. Прибыль по завершению сделки значительная, поэтому российским экспортерам было не выгодно отменять сделки. В данном случае, чтобы не потерять выгодного покупателя, можно пересмотреть условия договора, в котором заранее следует спрогнозировать нестабильную ситуацию в стране и в графе оплаты товара использовать не отсрочку платежа, а предоплату 50–70% и детально прописать как эта оплата будет происходить, т.е. необходимо минимизировать риск в начале сделки. Так же в разделе страховки можно указать не только страхование </w:t>
      </w:r>
      <w:r>
        <w:rPr>
          <w:rFonts w:ascii="Times New Roman" w:eastAsia="Times New Roman" w:hAnsi="Times New Roman" w:cs="Times New Roman"/>
          <w:sz w:val="28"/>
          <w:szCs w:val="28"/>
        </w:rPr>
        <w:lastRenderedPageBreak/>
        <w:t xml:space="preserve">товара на всем пути следования, но еще и застраховать риск непоступления валютной выручки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3906404"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Макроэкономические риски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неплатежеспособность и недобросовестность контрагента.</w:t>
      </w:r>
    </w:p>
    <w:p w14:paraId="6559D141"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исключения рисков, связанных с недобросовестными клиентами, перед подписанием внешнеторгового контракта необходимо запросить бизнес лицензию, регистрационную выписку из торгового реестра, проверить как пишется ФИО и должность лица, который будет подписывать контракт. Так же немаловажным действием будет проверить, кто имеет право подписывать контракты, ведь не всегда таким лицом выступает президент компании или генеральный директор. Если же после подписания контракта выяснится, что это сделало неуполнамоченным лицом, то договор будет аннулирован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1BDA8B8"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Коммерческие риски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отказ в регистрации товара в стране ввоза, отказ в сертификации качества/безопасности, риск упущенной выгоды, прямые финансовые потери.</w:t>
      </w:r>
    </w:p>
    <w:p w14:paraId="23FE6939"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Необходимо понимать, что в цену товара следует закладывать расходы по упаковке, оформлению декларации, если понадобилась помощь другой фирмы, транспортные расходы и другие платежи, отчисляемые третьим лицам за содействие в поставке товара. Если затраты все же не были заложены в цену, то это будет считаться не просто упущенной выгодой, а прямыми финансовыми убытками</w:t>
      </w:r>
      <w:r w:rsidRPr="003543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2176308"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данный момент относительно новой проблемой в данной области, возникшей вследствие невозможности прямых оплат за рубеж, является вопрос включения в таможенную стоимость комиссии платежного агента. </w:t>
      </w:r>
      <w:r>
        <w:rPr>
          <w:rFonts w:ascii="Times New Roman" w:eastAsia="Times New Roman" w:hAnsi="Times New Roman" w:cs="Times New Roman"/>
          <w:color w:val="000000" w:themeColor="text1"/>
          <w:sz w:val="28"/>
          <w:szCs w:val="28"/>
        </w:rPr>
        <w:t xml:space="preserve">Это фирма-посредник, которая через свои счета проводит платежи из одной страны в другую. Такие компании обладают необходимыми лицензиями, технологиями и опытом для проведения трансграничных переводов в различных валютах. </w:t>
      </w:r>
    </w:p>
    <w:p w14:paraId="063F1402" w14:textId="77777777" w:rsidR="009C656A" w:rsidRDefault="009C656A" w:rsidP="009C656A">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По Решению Коллегии ЕЭК № 112 </w:t>
      </w:r>
      <w:r w:rsidRPr="0035435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 таможенной стоимости товара необходимо прибавлять вознаграждение агентов и брокеров. Но в отношении платёжных агентов ВЭД </w:t>
      </w:r>
      <w:r>
        <w:rPr>
          <w:rFonts w:ascii="Times New Roman" w:eastAsia="Times New Roman" w:hAnsi="Times New Roman" w:cs="Times New Roman"/>
          <w:color w:val="000000" w:themeColor="text1"/>
          <w:sz w:val="28"/>
          <w:szCs w:val="28"/>
        </w:rPr>
        <w:t>Федеральная таможенная служба Российской Федерации (далее – ФТС России)</w:t>
      </w:r>
      <w:r>
        <w:rPr>
          <w:rFonts w:ascii="Times New Roman" w:eastAsia="Times New Roman" w:hAnsi="Times New Roman" w:cs="Times New Roman"/>
          <w:sz w:val="28"/>
          <w:szCs w:val="28"/>
        </w:rPr>
        <w:t xml:space="preserve"> ещё</w:t>
      </w:r>
      <w:r>
        <w:rPr>
          <w:rFonts w:ascii="Times New Roman" w:eastAsia="Times New Roman" w:hAnsi="Times New Roman" w:cs="Times New Roman"/>
          <w:color w:val="000000" w:themeColor="text1"/>
          <w:sz w:val="28"/>
          <w:szCs w:val="28"/>
        </w:rPr>
        <w:t xml:space="preserve"> не урегулировала правила. ФТС России будет устанавливать, в чьих интересах агент доставляет платёж. Если в интересах поставщика, вознаграждение нужно будет включать в стоимость товара, а если импортёра — не нужно. Комиссия включает в себя вознаграждение агента, расходы на конвертацию валюты и банковские расходы на перевод, которая может составлять от 2 до 5 % от стоимости.</w:t>
      </w:r>
    </w:p>
    <w:p w14:paraId="3CEF4BFF" w14:textId="77777777" w:rsidR="009C656A" w:rsidRDefault="009C656A" w:rsidP="009C656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Одинаковых схем перевода денег не бывает. Каждый раз посредник одновременно оценивает сложность товара, текущую ситуацию в мировой банковской системе и курсы обмена валют в разных банках. Исходя из этого решает, как доставить платёж конечному получателю.</w:t>
      </w:r>
    </w:p>
    <w:p w14:paraId="4343431D" w14:textId="77777777" w:rsidR="009C656A" w:rsidRDefault="009C656A" w:rsidP="009C656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Рыночные риски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колебания спроса и рыночных цен в стране ввоза.</w:t>
      </w:r>
    </w:p>
    <w:p w14:paraId="06728256" w14:textId="77777777" w:rsidR="009C656A" w:rsidRDefault="009C656A" w:rsidP="009C656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На риски данного типа влияние очень мало, потому что в мире могут возникнуть непредвиденные обстоятельства, такие как неурожай, ограниченное количество ископаемых, введение антидемпенговых пошлин и другие независящие от участников ВЭД ситуации. Рынок быстро меняется и к его </w:t>
      </w:r>
      <w:r>
        <w:rPr>
          <w:rFonts w:ascii="Times New Roman" w:eastAsia="Times New Roman" w:hAnsi="Times New Roman" w:cs="Times New Roman"/>
          <w:sz w:val="28"/>
          <w:szCs w:val="28"/>
        </w:rPr>
        <w:lastRenderedPageBreak/>
        <w:t xml:space="preserve">условиям необходимо приспосабливаться. Нужно понимать, чем востребована отрасль в регионе, в который есть желание экспортировать. В настоящее время существует множество сайтов европейских стран, в которых публикуются биржевые цены, и где можно отслеживать рост и падение спроса. Одним из таких, например, является сайт Yahoo! Finance. Ресурс предлагает рыночные данные, списки наблюдения, профили компаний, а также котировки индексов, акции и биржевые товары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1FEC5B3"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Показательной ситуацией своевременно принятых мер является следующее: в начале 2020 г. в Европейском союзе (далее – ЕС) было начато расследование в отношении российской березовой фанеры. В Европейскую комиссию по экономическим спорам обратились несколько зарубежных производителей березовой фанеры с тем, чтобы ограничить доступ российской фанеры на рынок ЕС, потому что она качественная и недорогая, что мешает национальным локальным производителям реализовывать свой товар на рынке. Были введены антидемпинговые пошлины на временной основе в отношении конкретных предприятий. После пошлины были возведены в ранг постоянных </w:t>
      </w:r>
      <w:r w:rsidRPr="0035435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Предприятия, которые следили за данной ситуацией на протяжении всего времени, могли заблаговременно обсудить с покупателями новые условия поставки товара, принять какие либо меры по локализации или объединению бизнеса, или начать поставку товара через другие компании. </w:t>
      </w:r>
    </w:p>
    <w:p w14:paraId="55F36787"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Научно-технические риски: непреодолимость трудностей достижения заданного результата при освоении новых технологий, сложность лицензионного обмена</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отсутствие н</w:t>
      </w:r>
      <w:r>
        <w:rPr>
          <w:rFonts w:ascii="Times New Roman" w:eastAsia="Times New Roman" w:hAnsi="Times New Roman" w:cs="Times New Roman"/>
          <w:color w:val="000000" w:themeColor="text1"/>
          <w:sz w:val="28"/>
          <w:szCs w:val="28"/>
          <w:highlight w:val="white"/>
        </w:rPr>
        <w:t>аучно-исследовательской и опытно-конструкторской работы</w:t>
      </w:r>
      <w:r>
        <w:rPr>
          <w:rFonts w:ascii="Times New Roman" w:eastAsia="Times New Roman" w:hAnsi="Times New Roman" w:cs="Times New Roman"/>
          <w:color w:val="000000" w:themeColor="text1"/>
          <w:sz w:val="28"/>
          <w:szCs w:val="28"/>
        </w:rPr>
        <w:t xml:space="preserve"> (далее – НИОКР).</w:t>
      </w:r>
    </w:p>
    <w:p w14:paraId="75D7777D"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разных странах мира существуют различные понятия о безопасности и качестве. В России имеются ГОСТЫ, технические регламенты, на соответствие которым проверяются те или иные товары. Если товары им не соответствуют, то их будет невозможно реализовать внутри и за пределами страны. При экспорте также существует большой пакет документов в зависимости от той номенклатуры, с которой работает предприятие: фитосанитарные, ветеринарные или сельскохозяйственные сертификаты. В разных странах мира они отличаются. Согласовывать требования по безопасности и качеству нужно до того, как принимать решение о заключение сделки, чтобы понимать, сколько денежных средств из бюджета предприятия необходимо заложить на данную процедуру в случае необходимости получения сертификатов</w:t>
      </w:r>
      <w:r w:rsidRPr="0035435F">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w:t>
      </w:r>
    </w:p>
    <w:p w14:paraId="660FE142"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Такая проблема очень часто выявляется при составлении и дальнейшем исполнении внешнеторгового контракта. В договоре указывают, что поставляемые товары в рамках действия настоящего контракта соответствуют качеству. Необходимо прописать конкретно и четко, по каким параметрам покупатель сможет оценить качество товара. Например, если поставляется техническое оборудование, станки, то нужно указать технические параметры, если везутся изделия из древесины, то – длина, ширина, количество сучков, остатки коры. Все это следует предугадать и прописать в контракте с целью избежания последующих понесенных убытков в случае возврата некачественного по мнению покупателя товара.</w:t>
      </w:r>
    </w:p>
    <w:p w14:paraId="0A417BB8"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6. Административные риски связаны с регуляторами внешнеторговой деятельности, такими в частности являются: таможенная служба, Центральный банк (далее – ЦБ), банки, налоговая служба. Для минимизации данного риска необходимо разбираться в таможенном и налоговом законодательстве, а также знать нюансы проведения камеральной выездной проверки со стороны данных государственных органов. Например, в Налоговом кодексе РФ </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543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указаны виды товаров, к которым применяется нулевая ставка налога на добавленную стоимость (далее – НДС) и данная информация очень распространена и известна многим. Но то, что в течение 180 дней необходимо подтвердить 0 НДС знают не многие импортеры </w:t>
      </w:r>
      <w:r w:rsidRPr="0035435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p>
    <w:p w14:paraId="0D33F40D"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Все вышеперечисленные риски необходимо классифицировать (ранжировать) по трем параметрам:</w:t>
      </w:r>
    </w:p>
    <w:p w14:paraId="1D263EA9" w14:textId="77777777" w:rsidR="009C656A" w:rsidRDefault="009C656A" w:rsidP="009C656A">
      <w:pPr>
        <w:pStyle w:val="a9"/>
        <w:tabs>
          <w:tab w:val="decimal" w:pos="720"/>
        </w:tabs>
        <w:spacing w:line="240" w:lineRule="auto"/>
        <w:ind w:left="0" w:firstLine="567"/>
        <w:contextualSpacing w:val="0"/>
        <w:rPr>
          <w:szCs w:val="28"/>
        </w:rPr>
      </w:pPr>
      <w:r>
        <w:rPr>
          <w:rFonts w:eastAsia="Times New Roman"/>
          <w:szCs w:val="28"/>
        </w:rPr>
        <w:t>– допустимые (даже если произошла ситуация, можно при помощи небольших финансовых вложений решить положение);</w:t>
      </w:r>
    </w:p>
    <w:p w14:paraId="5F3EAC1D" w14:textId="77777777" w:rsidR="009C656A" w:rsidRDefault="009C656A" w:rsidP="009C656A">
      <w:pPr>
        <w:pStyle w:val="a9"/>
        <w:tabs>
          <w:tab w:val="decimal" w:pos="720"/>
        </w:tabs>
        <w:spacing w:line="240" w:lineRule="auto"/>
        <w:ind w:left="0" w:firstLine="567"/>
        <w:contextualSpacing w:val="0"/>
        <w:rPr>
          <w:rFonts w:eastAsia="Times New Roman"/>
          <w:szCs w:val="28"/>
        </w:rPr>
      </w:pPr>
      <w:r>
        <w:rPr>
          <w:rFonts w:eastAsia="Times New Roman"/>
          <w:szCs w:val="28"/>
        </w:rPr>
        <w:t>– критические (могут нанести финансовый ущерб реализации отдельно взятой внешнеторговой сделки);</w:t>
      </w:r>
    </w:p>
    <w:p w14:paraId="025DC2C2" w14:textId="77777777" w:rsidR="009C656A" w:rsidRDefault="009C656A" w:rsidP="009C656A">
      <w:pPr>
        <w:pStyle w:val="a9"/>
        <w:tabs>
          <w:tab w:val="decimal" w:pos="720"/>
        </w:tabs>
        <w:spacing w:line="240" w:lineRule="auto"/>
        <w:ind w:left="0" w:firstLine="567"/>
        <w:contextualSpacing w:val="0"/>
        <w:rPr>
          <w:szCs w:val="28"/>
        </w:rPr>
      </w:pPr>
      <w:r>
        <w:rPr>
          <w:rFonts w:eastAsia="Times New Roman"/>
          <w:szCs w:val="28"/>
        </w:rPr>
        <w:t>– катастрофические (те, что могут поставить под угрозу экспортный бизнес).</w:t>
      </w:r>
    </w:p>
    <w:p w14:paraId="6205475E" w14:textId="77777777" w:rsidR="009C656A" w:rsidRDefault="009C656A" w:rsidP="009C65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или иначе участники ВЭД сталкиваются на протяжении всех этапов внешнеторговой сделки с различными рисками. Важно знать, как в кр</w:t>
      </w:r>
      <w:r>
        <w:rPr>
          <w:rFonts w:ascii="Times New Roman" w:eastAsia="Times New Roman" w:hAnsi="Times New Roman" w:cs="Times New Roman"/>
          <w:sz w:val="28"/>
          <w:szCs w:val="28"/>
        </w:rPr>
        <w:t xml:space="preserve">итической ситуации исправить положение и не потерять выгоду от сделки. </w:t>
      </w:r>
    </w:p>
    <w:p w14:paraId="7F8FD882" w14:textId="77777777" w:rsidR="009C656A" w:rsidRDefault="009C656A" w:rsidP="009C65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ходе проведения внешнеторговых сделок необходимо проявлять осмотрительность при составлении контракта. Новые условия ВЭД обязывают компании пересмотреть стандартные положения внешнеторгового договора, например, связанные с проверкой контрагента, которые и ранее были актуальной проблемой. Также с появлением платежных агентов появилась необходимость отражения условий взаимодействия с ними как в контракте, так и при формировании таможенной документации. </w:t>
      </w:r>
      <w:r>
        <w:rPr>
          <w:rFonts w:ascii="Times New Roman" w:eastAsia="Calibri" w:hAnsi="Times New Roman" w:cs="Times New Roman"/>
          <w:sz w:val="28"/>
          <w:szCs w:val="28"/>
        </w:rPr>
        <w:t xml:space="preserve">Подробное описание качества товара поможет избежать споров и минимизировать риск возврата некачественного товара. Предусмотрение форс-мажорного обстоятельства в виде запретительных мер стран, в которые экспортируется товар, способствует снижению риска потери прибыли. Именно положения контракта при изменении внешнеполитических и экономических факторов должны видоизменяться с целью урегулирования отношений с контрагентом, а также таможенными и налоговыми службами при предоставлении им корректных документов, запрашиваемых при проверке сведений. </w:t>
      </w:r>
    </w:p>
    <w:p w14:paraId="4C71F1A1" w14:textId="77777777" w:rsidR="009C656A" w:rsidRDefault="009C656A" w:rsidP="009C656A">
      <w:pPr>
        <w:spacing w:before="119" w:after="119" w:line="240" w:lineRule="auto"/>
        <w:ind w:firstLine="567"/>
        <w:rPr>
          <w:rFonts w:ascii="Times New Roman" w:eastAsia="Calibri" w:hAnsi="Times New Roman" w:cs="Times New Roman"/>
          <w:b/>
          <w:bCs/>
          <w:sz w:val="24"/>
          <w:szCs w:val="24"/>
        </w:rPr>
      </w:pPr>
      <w:r>
        <w:rPr>
          <w:rFonts w:ascii="Times New Roman" w:eastAsia="Calibri" w:hAnsi="Times New Roman" w:cs="Times New Roman"/>
          <w:b/>
          <w:sz w:val="24"/>
          <w:szCs w:val="24"/>
        </w:rPr>
        <w:t>Список литературы</w:t>
      </w:r>
    </w:p>
    <w:p w14:paraId="4A4F97D0"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tabs>
          <w:tab w:val="left" w:pos="851"/>
        </w:tabs>
        <w:spacing w:line="240" w:lineRule="auto"/>
        <w:ind w:left="0" w:firstLine="567"/>
        <w:contextualSpacing w:val="0"/>
        <w:rPr>
          <w:rFonts w:eastAsia="Times New Roman"/>
          <w:color w:val="000000"/>
          <w:sz w:val="24"/>
          <w:szCs w:val="24"/>
        </w:rPr>
      </w:pPr>
      <w:r w:rsidRPr="00F7253D">
        <w:rPr>
          <w:rFonts w:eastAsia="Times New Roman"/>
          <w:sz w:val="24"/>
          <w:szCs w:val="24"/>
        </w:rPr>
        <w:t>Решение Коллегии ЕЭК от 15</w:t>
      </w:r>
      <w:r>
        <w:rPr>
          <w:rFonts w:eastAsia="Times New Roman"/>
          <w:sz w:val="24"/>
          <w:szCs w:val="24"/>
        </w:rPr>
        <w:t>.07.</w:t>
      </w:r>
      <w:r w:rsidRPr="00F7253D">
        <w:rPr>
          <w:rFonts w:eastAsia="Times New Roman"/>
          <w:sz w:val="24"/>
          <w:szCs w:val="24"/>
        </w:rPr>
        <w:t>2014 г. № </w:t>
      </w:r>
      <w:hyperlink r:id="rId32" w:tooltip="https://docs.eaeunion.org/docs/ru-ru/0043851/clcd_16072014_112" w:history="1">
        <w:r w:rsidRPr="00F7253D">
          <w:rPr>
            <w:rStyle w:val="a3"/>
            <w:rFonts w:eastAsia="Times New Roman"/>
            <w:sz w:val="24"/>
            <w:szCs w:val="24"/>
          </w:rPr>
          <w:t>112</w:t>
        </w:r>
      </w:hyperlink>
      <w:r w:rsidRPr="00F7253D">
        <w:rPr>
          <w:rFonts w:eastAsia="Times New Roman"/>
          <w:sz w:val="24"/>
          <w:szCs w:val="24"/>
        </w:rPr>
        <w:t xml:space="preserve"> «Об утверждении Положения о добавлении вознаграждения посредникам (агентам) и вознаграждения</w:t>
      </w:r>
      <w:r w:rsidRPr="00F7253D">
        <w:rPr>
          <w:rFonts w:eastAsia="Times New Roman"/>
          <w:sz w:val="24"/>
          <w:szCs w:val="24"/>
        </w:rPr>
        <w:br/>
        <w:t>брокерам к цене, фактически уплаченной или подлежащей уплате за ввозимые товары» // Официальный сайт Евразийской экономической комиссии [</w:t>
      </w:r>
      <w:r>
        <w:rPr>
          <w:rFonts w:eastAsia="Times New Roman"/>
          <w:sz w:val="24"/>
          <w:szCs w:val="24"/>
        </w:rPr>
        <w:t>Электронный ресурс</w:t>
      </w:r>
      <w:r w:rsidRPr="00F7253D">
        <w:rPr>
          <w:rFonts w:eastAsia="Times New Roman"/>
          <w:sz w:val="24"/>
          <w:szCs w:val="24"/>
        </w:rPr>
        <w:t>]</w:t>
      </w:r>
      <w:r>
        <w:rPr>
          <w:rFonts w:eastAsia="Times New Roman"/>
          <w:sz w:val="24"/>
          <w:szCs w:val="24"/>
        </w:rPr>
        <w:t xml:space="preserve">. </w:t>
      </w:r>
      <w:r w:rsidRPr="00F7253D">
        <w:rPr>
          <w:rFonts w:eastAsia="Times New Roman"/>
          <w:sz w:val="24"/>
          <w:szCs w:val="24"/>
          <w:lang w:val="en-US"/>
        </w:rPr>
        <w:t>URL</w:t>
      </w:r>
      <w:r w:rsidRPr="00F7253D">
        <w:rPr>
          <w:rFonts w:eastAsia="Times New Roman"/>
          <w:sz w:val="24"/>
          <w:szCs w:val="24"/>
        </w:rPr>
        <w:t xml:space="preserve">: </w:t>
      </w:r>
      <w:hyperlink r:id="rId33" w:tooltip="https://eec.eaeunion.org/comission/department/catr/tamozhennaya-stoimost/reshenie-ot-15-iyulya-2014-g-112.php?clear_cache=Y" w:history="1">
        <w:r w:rsidRPr="00F7253D">
          <w:rPr>
            <w:rStyle w:val="a3"/>
            <w:rFonts w:eastAsia="Times New Roman"/>
            <w:sz w:val="24"/>
            <w:szCs w:val="24"/>
            <w:lang w:val="en-US"/>
          </w:rPr>
          <w:t>https</w:t>
        </w:r>
        <w:r w:rsidRPr="00F7253D">
          <w:rPr>
            <w:rStyle w:val="a3"/>
            <w:rFonts w:eastAsia="Times New Roman"/>
            <w:sz w:val="24"/>
            <w:szCs w:val="24"/>
          </w:rPr>
          <w:t>://</w:t>
        </w:r>
        <w:r w:rsidRPr="00F7253D">
          <w:rPr>
            <w:rStyle w:val="a3"/>
            <w:rFonts w:eastAsia="Times New Roman"/>
            <w:sz w:val="24"/>
            <w:szCs w:val="24"/>
            <w:lang w:val="en-US"/>
          </w:rPr>
          <w:t>eec</w:t>
        </w:r>
        <w:r w:rsidRPr="00F7253D">
          <w:rPr>
            <w:rStyle w:val="a3"/>
            <w:rFonts w:eastAsia="Times New Roman"/>
            <w:sz w:val="24"/>
            <w:szCs w:val="24"/>
          </w:rPr>
          <w:t>.</w:t>
        </w:r>
        <w:r w:rsidRPr="00F7253D">
          <w:rPr>
            <w:rStyle w:val="a3"/>
            <w:rFonts w:eastAsia="Times New Roman"/>
            <w:sz w:val="24"/>
            <w:szCs w:val="24"/>
            <w:lang w:val="en-US"/>
          </w:rPr>
          <w:t>eaeunion</w:t>
        </w:r>
        <w:r w:rsidRPr="00F7253D">
          <w:rPr>
            <w:rStyle w:val="a3"/>
            <w:rFonts w:eastAsia="Times New Roman"/>
            <w:sz w:val="24"/>
            <w:szCs w:val="24"/>
          </w:rPr>
          <w:t>.</w:t>
        </w:r>
        <w:r w:rsidRPr="00F7253D">
          <w:rPr>
            <w:rStyle w:val="a3"/>
            <w:rFonts w:eastAsia="Times New Roman"/>
            <w:sz w:val="24"/>
            <w:szCs w:val="24"/>
            <w:lang w:val="en-US"/>
          </w:rPr>
          <w:t>org</w:t>
        </w:r>
        <w:r w:rsidRPr="00F7253D">
          <w:rPr>
            <w:rStyle w:val="a3"/>
            <w:rFonts w:eastAsia="Times New Roman"/>
            <w:sz w:val="24"/>
            <w:szCs w:val="24"/>
          </w:rPr>
          <w:t>/</w:t>
        </w:r>
        <w:r w:rsidRPr="00F7253D">
          <w:rPr>
            <w:rStyle w:val="a3"/>
            <w:rFonts w:eastAsia="Times New Roman"/>
            <w:sz w:val="24"/>
            <w:szCs w:val="24"/>
            <w:lang w:val="en-US"/>
          </w:rPr>
          <w:t>comission</w:t>
        </w:r>
        <w:r w:rsidRPr="00F7253D">
          <w:rPr>
            <w:rStyle w:val="a3"/>
            <w:rFonts w:eastAsia="Times New Roman"/>
            <w:sz w:val="24"/>
            <w:szCs w:val="24"/>
          </w:rPr>
          <w:t>/</w:t>
        </w:r>
        <w:r w:rsidRPr="00F7253D">
          <w:rPr>
            <w:rStyle w:val="a3"/>
            <w:rFonts w:eastAsia="Times New Roman"/>
            <w:sz w:val="24"/>
            <w:szCs w:val="24"/>
            <w:lang w:val="en-US"/>
          </w:rPr>
          <w:t>department</w:t>
        </w:r>
        <w:r w:rsidRPr="00F7253D">
          <w:rPr>
            <w:rStyle w:val="a3"/>
            <w:rFonts w:eastAsia="Times New Roman"/>
            <w:sz w:val="24"/>
            <w:szCs w:val="24"/>
          </w:rPr>
          <w:t>/</w:t>
        </w:r>
        <w:r w:rsidRPr="00F7253D">
          <w:rPr>
            <w:rStyle w:val="a3"/>
            <w:rFonts w:eastAsia="Times New Roman"/>
            <w:sz w:val="24"/>
            <w:szCs w:val="24"/>
            <w:lang w:val="en-US"/>
          </w:rPr>
          <w:t>catr</w:t>
        </w:r>
        <w:r w:rsidRPr="00F7253D">
          <w:rPr>
            <w:rStyle w:val="a3"/>
            <w:rFonts w:eastAsia="Times New Roman"/>
            <w:sz w:val="24"/>
            <w:szCs w:val="24"/>
          </w:rPr>
          <w:t>/</w:t>
        </w:r>
        <w:r w:rsidRPr="00F7253D">
          <w:rPr>
            <w:rStyle w:val="a3"/>
            <w:rFonts w:eastAsia="Times New Roman"/>
            <w:sz w:val="24"/>
            <w:szCs w:val="24"/>
            <w:lang w:val="en-US"/>
          </w:rPr>
          <w:t>tamozhennaya</w:t>
        </w:r>
        <w:r w:rsidRPr="00F7253D">
          <w:rPr>
            <w:rStyle w:val="a3"/>
            <w:rFonts w:eastAsia="Times New Roman"/>
            <w:sz w:val="24"/>
            <w:szCs w:val="24"/>
          </w:rPr>
          <w:t>-</w:t>
        </w:r>
        <w:r w:rsidRPr="00F7253D">
          <w:rPr>
            <w:rStyle w:val="a3"/>
            <w:rFonts w:eastAsia="Times New Roman"/>
            <w:sz w:val="24"/>
            <w:szCs w:val="24"/>
            <w:lang w:val="en-US"/>
          </w:rPr>
          <w:t>stoimost</w:t>
        </w:r>
        <w:r w:rsidRPr="00F7253D">
          <w:rPr>
            <w:rStyle w:val="a3"/>
            <w:rFonts w:eastAsia="Times New Roman"/>
            <w:sz w:val="24"/>
            <w:szCs w:val="24"/>
          </w:rPr>
          <w:t>/</w:t>
        </w:r>
        <w:r w:rsidRPr="00F7253D">
          <w:rPr>
            <w:rStyle w:val="a3"/>
            <w:rFonts w:eastAsia="Times New Roman"/>
            <w:sz w:val="24"/>
            <w:szCs w:val="24"/>
            <w:lang w:val="en-US"/>
          </w:rPr>
          <w:t>reshenie</w:t>
        </w:r>
        <w:r w:rsidRPr="00F7253D">
          <w:rPr>
            <w:rStyle w:val="a3"/>
            <w:rFonts w:eastAsia="Times New Roman"/>
            <w:sz w:val="24"/>
            <w:szCs w:val="24"/>
          </w:rPr>
          <w:t>-</w:t>
        </w:r>
        <w:r w:rsidRPr="00F7253D">
          <w:rPr>
            <w:rStyle w:val="a3"/>
            <w:rFonts w:eastAsia="Times New Roman"/>
            <w:sz w:val="24"/>
            <w:szCs w:val="24"/>
            <w:lang w:val="en-US"/>
          </w:rPr>
          <w:t>ot</w:t>
        </w:r>
        <w:r w:rsidRPr="00F7253D">
          <w:rPr>
            <w:rStyle w:val="a3"/>
            <w:rFonts w:eastAsia="Times New Roman"/>
            <w:sz w:val="24"/>
            <w:szCs w:val="24"/>
          </w:rPr>
          <w:t>-15-</w:t>
        </w:r>
        <w:r w:rsidRPr="00F7253D">
          <w:rPr>
            <w:rStyle w:val="a3"/>
            <w:rFonts w:eastAsia="Times New Roman"/>
            <w:sz w:val="24"/>
            <w:szCs w:val="24"/>
            <w:lang w:val="en-US"/>
          </w:rPr>
          <w:t>iyulya</w:t>
        </w:r>
        <w:r w:rsidRPr="00F7253D">
          <w:rPr>
            <w:rStyle w:val="a3"/>
            <w:rFonts w:eastAsia="Times New Roman"/>
            <w:sz w:val="24"/>
            <w:szCs w:val="24"/>
          </w:rPr>
          <w:t>-2014-</w:t>
        </w:r>
        <w:r w:rsidRPr="00F7253D">
          <w:rPr>
            <w:rStyle w:val="a3"/>
            <w:rFonts w:eastAsia="Times New Roman"/>
            <w:sz w:val="24"/>
            <w:szCs w:val="24"/>
            <w:lang w:val="en-US"/>
          </w:rPr>
          <w:t>g</w:t>
        </w:r>
        <w:r w:rsidRPr="00F7253D">
          <w:rPr>
            <w:rStyle w:val="a3"/>
            <w:rFonts w:eastAsia="Times New Roman"/>
            <w:sz w:val="24"/>
            <w:szCs w:val="24"/>
          </w:rPr>
          <w:t>-112.</w:t>
        </w:r>
        <w:r w:rsidRPr="00F7253D">
          <w:rPr>
            <w:rStyle w:val="a3"/>
            <w:rFonts w:eastAsia="Times New Roman"/>
            <w:sz w:val="24"/>
            <w:szCs w:val="24"/>
            <w:lang w:val="en-US"/>
          </w:rPr>
          <w:t>php</w:t>
        </w:r>
        <w:r w:rsidRPr="00F7253D">
          <w:rPr>
            <w:rStyle w:val="a3"/>
            <w:rFonts w:eastAsia="Times New Roman"/>
            <w:sz w:val="24"/>
            <w:szCs w:val="24"/>
          </w:rPr>
          <w:t>?</w:t>
        </w:r>
        <w:r w:rsidRPr="00F7253D">
          <w:rPr>
            <w:rStyle w:val="a3"/>
            <w:rFonts w:eastAsia="Times New Roman"/>
            <w:sz w:val="24"/>
            <w:szCs w:val="24"/>
            <w:lang w:val="en-US"/>
          </w:rPr>
          <w:t>clear</w:t>
        </w:r>
        <w:r w:rsidRPr="00F7253D">
          <w:rPr>
            <w:rStyle w:val="a3"/>
            <w:rFonts w:eastAsia="Times New Roman"/>
            <w:sz w:val="24"/>
            <w:szCs w:val="24"/>
          </w:rPr>
          <w:t>_</w:t>
        </w:r>
        <w:r w:rsidRPr="00F7253D">
          <w:rPr>
            <w:rStyle w:val="a3"/>
            <w:rFonts w:eastAsia="Times New Roman"/>
            <w:sz w:val="24"/>
            <w:szCs w:val="24"/>
            <w:lang w:val="en-US"/>
          </w:rPr>
          <w:t>cache</w:t>
        </w:r>
        <w:r w:rsidRPr="00F7253D">
          <w:rPr>
            <w:rStyle w:val="a3"/>
            <w:rFonts w:eastAsia="Times New Roman"/>
            <w:sz w:val="24"/>
            <w:szCs w:val="24"/>
          </w:rPr>
          <w:t>=</w:t>
        </w:r>
        <w:r w:rsidRPr="00F7253D">
          <w:rPr>
            <w:rStyle w:val="a3"/>
            <w:rFonts w:eastAsia="Times New Roman"/>
            <w:sz w:val="24"/>
            <w:szCs w:val="24"/>
            <w:lang w:val="en-US"/>
          </w:rPr>
          <w:t>Y</w:t>
        </w:r>
      </w:hyperlink>
      <w:r w:rsidRPr="00F7253D">
        <w:rPr>
          <w:rFonts w:eastAsia="Times New Roman"/>
          <w:sz w:val="24"/>
          <w:szCs w:val="24"/>
        </w:rPr>
        <w:t xml:space="preserve"> (</w:t>
      </w:r>
      <w:r>
        <w:rPr>
          <w:rFonts w:eastAsia="Times New Roman"/>
          <w:sz w:val="24"/>
          <w:szCs w:val="24"/>
        </w:rPr>
        <w:t>дата обращения: 04.04.2025).</w:t>
      </w:r>
    </w:p>
    <w:p w14:paraId="6A7FD6BC"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tabs>
          <w:tab w:val="left" w:pos="851"/>
        </w:tabs>
        <w:spacing w:line="240" w:lineRule="auto"/>
        <w:ind w:left="0" w:firstLine="567"/>
        <w:contextualSpacing w:val="0"/>
        <w:rPr>
          <w:sz w:val="24"/>
          <w:szCs w:val="24"/>
        </w:rPr>
      </w:pPr>
      <w:r w:rsidRPr="00F7253D">
        <w:rPr>
          <w:rFonts w:eastAsia="Times New Roman"/>
          <w:color w:val="000000"/>
          <w:sz w:val="24"/>
          <w:szCs w:val="24"/>
        </w:rPr>
        <w:lastRenderedPageBreak/>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w:t>
      </w:r>
      <w:r w:rsidRPr="00F7253D">
        <w:rPr>
          <w:rFonts w:eastAsia="Times New Roman"/>
          <w:color w:val="000000" w:themeColor="text1"/>
          <w:sz w:val="24"/>
          <w:szCs w:val="24"/>
        </w:rPr>
        <w:t>СПС «КоспультантПлюс».</w:t>
      </w:r>
      <w:r w:rsidRPr="00F7253D">
        <w:rPr>
          <w:rFonts w:eastAsia="Times New Roman"/>
          <w:sz w:val="24"/>
          <w:szCs w:val="24"/>
        </w:rPr>
        <w:t xml:space="preserve"> </w:t>
      </w:r>
    </w:p>
    <w:p w14:paraId="455DD1C6"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tabs>
          <w:tab w:val="left" w:pos="851"/>
        </w:tabs>
        <w:spacing w:line="240" w:lineRule="auto"/>
        <w:ind w:left="0" w:firstLine="567"/>
        <w:contextualSpacing w:val="0"/>
        <w:rPr>
          <w:sz w:val="24"/>
          <w:szCs w:val="24"/>
        </w:rPr>
      </w:pPr>
      <w:r w:rsidRPr="00F7253D">
        <w:rPr>
          <w:rFonts w:eastAsia="Times New Roman"/>
          <w:color w:val="000000"/>
          <w:sz w:val="24"/>
          <w:szCs w:val="24"/>
        </w:rPr>
        <w:t>Налоговый кодекс Российской Федерации (часть первая) от 31.07.1998 № 146-ФЗ (ред. от 29.11.2024, с изм. от 21.01.2025) (с изм. и доп., вступ. в силу с 05.02.2025)</w:t>
      </w:r>
      <w:r w:rsidRPr="00F7253D">
        <w:rPr>
          <w:rFonts w:eastAsia="Times New Roman"/>
          <w:sz w:val="24"/>
          <w:szCs w:val="24"/>
        </w:rPr>
        <w:t xml:space="preserve"> </w:t>
      </w:r>
      <w:r w:rsidRPr="00F7253D">
        <w:rPr>
          <w:rFonts w:eastAsia="Times New Roman"/>
          <w:color w:val="000000" w:themeColor="text1"/>
          <w:sz w:val="24"/>
          <w:szCs w:val="24"/>
        </w:rPr>
        <w:t>// СПС «КоспультантПлюс».</w:t>
      </w:r>
    </w:p>
    <w:p w14:paraId="3B456CDA"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tabs>
          <w:tab w:val="left" w:pos="851"/>
        </w:tabs>
        <w:spacing w:line="240" w:lineRule="auto"/>
        <w:ind w:left="0" w:firstLine="567"/>
        <w:contextualSpacing w:val="0"/>
        <w:rPr>
          <w:sz w:val="24"/>
          <w:szCs w:val="24"/>
        </w:rPr>
      </w:pPr>
      <w:r w:rsidRPr="00F7253D">
        <w:rPr>
          <w:rFonts w:eastAsia="Times New Roman"/>
          <w:color w:val="000000"/>
          <w:sz w:val="24"/>
          <w:szCs w:val="24"/>
        </w:rPr>
        <w:t xml:space="preserve">Гражданский кодекс Российской Федерации (часть первая) от 30.11.1994 № 51-ФЗ (ред. от 08.08.2024, с изм. от 31.10.2024) </w:t>
      </w:r>
      <w:r w:rsidRPr="00F7253D">
        <w:rPr>
          <w:rFonts w:eastAsia="Times New Roman"/>
          <w:sz w:val="24"/>
          <w:szCs w:val="24"/>
        </w:rPr>
        <w:t xml:space="preserve">// </w:t>
      </w:r>
      <w:r w:rsidRPr="00F7253D">
        <w:rPr>
          <w:rFonts w:eastAsia="Times New Roman"/>
          <w:color w:val="000000" w:themeColor="text1"/>
          <w:sz w:val="24"/>
          <w:szCs w:val="24"/>
        </w:rPr>
        <w:t>СПС «КоспультантПлюс».</w:t>
      </w:r>
    </w:p>
    <w:p w14:paraId="716DAB74"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shd w:val="clear" w:color="FFFFFF" w:fill="FFFFFF"/>
        <w:tabs>
          <w:tab w:val="left" w:pos="851"/>
        </w:tabs>
        <w:spacing w:line="240" w:lineRule="auto"/>
        <w:ind w:left="0" w:firstLine="567"/>
        <w:contextualSpacing w:val="0"/>
        <w:rPr>
          <w:rFonts w:eastAsia="Times New Roman"/>
          <w:sz w:val="24"/>
          <w:szCs w:val="24"/>
        </w:rPr>
      </w:pPr>
      <w:r w:rsidRPr="00F7253D">
        <w:rPr>
          <w:rFonts w:eastAsia="Times New Roman"/>
          <w:sz w:val="24"/>
          <w:szCs w:val="24"/>
        </w:rPr>
        <w:t xml:space="preserve">Военные перевороты в 2021 году: к чему привел захват власти в Мьянме, Мали, Гвинее и Судане // Московские новости. </w:t>
      </w:r>
      <w:r w:rsidRPr="00F7253D">
        <w:rPr>
          <w:rFonts w:eastAsia="Times New Roman"/>
          <w:color w:val="000000" w:themeColor="text1"/>
          <w:sz w:val="24"/>
          <w:szCs w:val="24"/>
        </w:rPr>
        <w:t>[Электронный ресурс].</w:t>
      </w:r>
      <w:r w:rsidRPr="00F7253D">
        <w:rPr>
          <w:rFonts w:eastAsia="Times New Roman"/>
          <w:sz w:val="24"/>
          <w:szCs w:val="24"/>
        </w:rPr>
        <w:t xml:space="preserve"> </w:t>
      </w:r>
      <w:r w:rsidRPr="00F7253D">
        <w:rPr>
          <w:rFonts w:eastAsia="Times New Roman"/>
          <w:sz w:val="24"/>
          <w:szCs w:val="24"/>
          <w:lang w:val="en-US"/>
        </w:rPr>
        <w:t>URL</w:t>
      </w:r>
      <w:r w:rsidRPr="00F7253D">
        <w:rPr>
          <w:rFonts w:eastAsia="Times New Roman"/>
          <w:sz w:val="24"/>
          <w:szCs w:val="24"/>
        </w:rPr>
        <w:t xml:space="preserve">: </w:t>
      </w:r>
      <w:hyperlink r:id="rId34" w:tooltip="https://www.mn.ru/smart/voennye-perevoroty-v-2021-godu-k-chemu-privel-zahvat-vlasti-v-myanme-mali-gvinee-i-sudane-2" w:history="1">
        <w:r w:rsidRPr="00F7253D">
          <w:rPr>
            <w:rStyle w:val="a3"/>
            <w:rFonts w:eastAsia="Times New Roman"/>
            <w:sz w:val="24"/>
            <w:szCs w:val="24"/>
          </w:rPr>
          <w:t>https://www.mn.ru/smart/voennye-perevoroty-v-2021-godu-k-chemu-privel-zahvat-vlasti-v-myanme-mali-gvinee-i-sudane-2</w:t>
        </w:r>
      </w:hyperlink>
      <w:r w:rsidRPr="00F7253D">
        <w:rPr>
          <w:rFonts w:eastAsia="Times New Roman"/>
          <w:sz w:val="24"/>
          <w:szCs w:val="24"/>
        </w:rPr>
        <w:t xml:space="preserve"> (дата обращения: 0</w:t>
      </w:r>
      <w:r>
        <w:rPr>
          <w:rFonts w:eastAsia="Times New Roman"/>
          <w:sz w:val="24"/>
          <w:szCs w:val="24"/>
        </w:rPr>
        <w:t>4</w:t>
      </w:r>
      <w:r w:rsidRPr="00F7253D">
        <w:rPr>
          <w:rFonts w:eastAsia="Times New Roman"/>
          <w:sz w:val="24"/>
          <w:szCs w:val="24"/>
        </w:rPr>
        <w:t>.0</w:t>
      </w:r>
      <w:r>
        <w:rPr>
          <w:rFonts w:eastAsia="Times New Roman"/>
          <w:sz w:val="24"/>
          <w:szCs w:val="24"/>
        </w:rPr>
        <w:t>4</w:t>
      </w:r>
      <w:r w:rsidRPr="00F7253D">
        <w:rPr>
          <w:rFonts w:eastAsia="Times New Roman"/>
          <w:sz w:val="24"/>
          <w:szCs w:val="24"/>
        </w:rPr>
        <w:t>.202</w:t>
      </w:r>
      <w:r>
        <w:rPr>
          <w:rFonts w:eastAsia="Times New Roman"/>
          <w:sz w:val="24"/>
          <w:szCs w:val="24"/>
        </w:rPr>
        <w:t>5</w:t>
      </w:r>
      <w:r w:rsidRPr="00F7253D">
        <w:rPr>
          <w:rFonts w:eastAsia="Times New Roman"/>
          <w:sz w:val="24"/>
          <w:szCs w:val="24"/>
        </w:rPr>
        <w:t>).</w:t>
      </w:r>
    </w:p>
    <w:p w14:paraId="17576D31"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shd w:val="clear" w:color="FFFFFF" w:fill="FFFFFF"/>
        <w:tabs>
          <w:tab w:val="left" w:pos="851"/>
        </w:tabs>
        <w:spacing w:line="240" w:lineRule="auto"/>
        <w:ind w:left="0" w:firstLine="567"/>
        <w:rPr>
          <w:rFonts w:eastAsia="Times New Roman"/>
          <w:sz w:val="24"/>
          <w:szCs w:val="24"/>
        </w:rPr>
      </w:pPr>
      <w:r w:rsidRPr="00F7253D">
        <w:rPr>
          <w:rFonts w:eastAsia="Times New Roman"/>
          <w:color w:val="000000" w:themeColor="text1"/>
          <w:spacing w:val="-7"/>
          <w:sz w:val="24"/>
          <w:szCs w:val="24"/>
          <w:highlight w:val="white"/>
        </w:rPr>
        <w:t>Еврокомиссия ввела антидемпинговые пошлины на фанеру из России </w:t>
      </w:r>
      <w:r w:rsidRPr="00F7253D">
        <w:rPr>
          <w:rFonts w:eastAsia="Times New Roman"/>
          <w:color w:val="000000" w:themeColor="text1"/>
          <w:sz w:val="24"/>
          <w:szCs w:val="24"/>
        </w:rPr>
        <w:t>// РБК [Электронный ресурс].</w:t>
      </w:r>
      <w:r w:rsidRPr="00F7253D">
        <w:rPr>
          <w:sz w:val="24"/>
          <w:szCs w:val="24"/>
        </w:rPr>
        <w:t xml:space="preserve"> </w:t>
      </w:r>
      <w:r w:rsidRPr="00F7253D">
        <w:rPr>
          <w:rFonts w:eastAsia="Times New Roman"/>
          <w:color w:val="000000" w:themeColor="text1"/>
          <w:sz w:val="24"/>
          <w:szCs w:val="24"/>
          <w:lang w:val="en-US"/>
        </w:rPr>
        <w:t>URL</w:t>
      </w:r>
      <w:r w:rsidRPr="00F7253D">
        <w:rPr>
          <w:rFonts w:eastAsia="Times New Roman"/>
          <w:color w:val="000000" w:themeColor="text1"/>
          <w:sz w:val="24"/>
          <w:szCs w:val="24"/>
        </w:rPr>
        <w:t xml:space="preserve">: </w:t>
      </w:r>
      <w:hyperlink r:id="rId35" w:tooltip="https://www.rbc.ru/business/09/11/2021/618a4a0e9a79471db0b85a49" w:history="1">
        <w:r w:rsidRPr="00F7253D">
          <w:rPr>
            <w:rStyle w:val="a3"/>
            <w:rFonts w:eastAsia="Times New Roman"/>
            <w:color w:val="0563C1"/>
            <w:sz w:val="24"/>
            <w:szCs w:val="24"/>
          </w:rPr>
          <w:t>https://www.rbc.ru/business/09/11/2021/618a4a0e9a79471db0b85a49</w:t>
        </w:r>
      </w:hyperlink>
      <w:r w:rsidRPr="00F7253D">
        <w:rPr>
          <w:rFonts w:eastAsia="Times New Roman"/>
          <w:color w:val="000000" w:themeColor="text1"/>
          <w:sz w:val="24"/>
          <w:szCs w:val="24"/>
        </w:rPr>
        <w:t xml:space="preserve"> (</w:t>
      </w:r>
      <w:r w:rsidRPr="00F7253D">
        <w:rPr>
          <w:rFonts w:eastAsia="Times New Roman"/>
          <w:sz w:val="24"/>
          <w:szCs w:val="24"/>
        </w:rPr>
        <w:t>дата обращения: 0</w:t>
      </w:r>
      <w:r>
        <w:rPr>
          <w:rFonts w:eastAsia="Times New Roman"/>
          <w:sz w:val="24"/>
          <w:szCs w:val="24"/>
        </w:rPr>
        <w:t>4</w:t>
      </w:r>
      <w:r w:rsidRPr="00F7253D">
        <w:rPr>
          <w:rFonts w:eastAsia="Times New Roman"/>
          <w:sz w:val="24"/>
          <w:szCs w:val="24"/>
        </w:rPr>
        <w:t>.0</w:t>
      </w:r>
      <w:r>
        <w:rPr>
          <w:rFonts w:eastAsia="Times New Roman"/>
          <w:sz w:val="24"/>
          <w:szCs w:val="24"/>
        </w:rPr>
        <w:t>4</w:t>
      </w:r>
      <w:r w:rsidRPr="00F7253D">
        <w:rPr>
          <w:rFonts w:eastAsia="Times New Roman"/>
          <w:sz w:val="24"/>
          <w:szCs w:val="24"/>
        </w:rPr>
        <w:t>.202</w:t>
      </w:r>
      <w:r>
        <w:rPr>
          <w:rFonts w:eastAsia="Times New Roman"/>
          <w:sz w:val="24"/>
          <w:szCs w:val="24"/>
        </w:rPr>
        <w:t>5</w:t>
      </w:r>
      <w:r w:rsidRPr="00F7253D">
        <w:rPr>
          <w:rFonts w:eastAsia="Times New Roman"/>
          <w:color w:val="000000" w:themeColor="text1"/>
          <w:sz w:val="24"/>
          <w:szCs w:val="24"/>
        </w:rPr>
        <w:t>).</w:t>
      </w:r>
    </w:p>
    <w:p w14:paraId="1004A195"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shd w:val="clear" w:color="FFFFFF" w:fill="FFFFFF"/>
        <w:tabs>
          <w:tab w:val="left" w:pos="851"/>
        </w:tabs>
        <w:spacing w:line="240" w:lineRule="auto"/>
        <w:ind w:left="0" w:firstLine="567"/>
        <w:rPr>
          <w:sz w:val="24"/>
          <w:szCs w:val="24"/>
        </w:rPr>
      </w:pPr>
      <w:r w:rsidRPr="00F7253D">
        <w:rPr>
          <w:rFonts w:eastAsia="Times New Roman"/>
          <w:sz w:val="24"/>
          <w:szCs w:val="24"/>
        </w:rPr>
        <w:t xml:space="preserve">Какой перечень документов нужно запросить у заказчика, чтобы удостовериться в его добросовестности? // Информационно-правовой портал Гарант.Ру </w:t>
      </w:r>
      <w:r w:rsidRPr="00F7253D">
        <w:rPr>
          <w:rFonts w:eastAsia="Times New Roman"/>
          <w:color w:val="000000" w:themeColor="text1"/>
          <w:sz w:val="24"/>
          <w:szCs w:val="24"/>
        </w:rPr>
        <w:t>[Электронный ресурс].</w:t>
      </w:r>
      <w:r w:rsidRPr="00F7253D">
        <w:rPr>
          <w:rFonts w:eastAsia="Times New Roman"/>
          <w:sz w:val="24"/>
          <w:szCs w:val="24"/>
        </w:rPr>
        <w:t xml:space="preserve"> </w:t>
      </w:r>
      <w:r w:rsidRPr="00F7253D">
        <w:rPr>
          <w:rFonts w:eastAsia="Times New Roman"/>
          <w:sz w:val="24"/>
          <w:szCs w:val="24"/>
          <w:lang w:val="en-US"/>
        </w:rPr>
        <w:t>URL</w:t>
      </w:r>
      <w:r w:rsidRPr="00F7253D">
        <w:rPr>
          <w:rFonts w:eastAsia="Times New Roman"/>
          <w:sz w:val="24"/>
          <w:szCs w:val="24"/>
        </w:rPr>
        <w:t xml:space="preserve">: </w:t>
      </w:r>
      <w:hyperlink r:id="rId36" w:tooltip="https://www.garant.ru/consult/civil_law/1632891/" w:history="1">
        <w:r w:rsidRPr="00F7253D">
          <w:rPr>
            <w:rStyle w:val="a3"/>
            <w:rFonts w:eastAsia="Times New Roman"/>
            <w:sz w:val="24"/>
            <w:szCs w:val="24"/>
          </w:rPr>
          <w:t>https://www.garant.ru/consult/civil_law/1632891/</w:t>
        </w:r>
      </w:hyperlink>
      <w:r w:rsidRPr="00F7253D">
        <w:rPr>
          <w:rFonts w:eastAsia="Times New Roman"/>
          <w:sz w:val="24"/>
          <w:szCs w:val="24"/>
        </w:rPr>
        <w:t xml:space="preserve"> (дата обращения: 0</w:t>
      </w:r>
      <w:r>
        <w:rPr>
          <w:rFonts w:eastAsia="Times New Roman"/>
          <w:sz w:val="24"/>
          <w:szCs w:val="24"/>
        </w:rPr>
        <w:t>4</w:t>
      </w:r>
      <w:r w:rsidRPr="00F7253D">
        <w:rPr>
          <w:rFonts w:eastAsia="Times New Roman"/>
          <w:sz w:val="24"/>
          <w:szCs w:val="24"/>
        </w:rPr>
        <w:t>.0</w:t>
      </w:r>
      <w:r>
        <w:rPr>
          <w:rFonts w:eastAsia="Times New Roman"/>
          <w:sz w:val="24"/>
          <w:szCs w:val="24"/>
        </w:rPr>
        <w:t>4</w:t>
      </w:r>
      <w:r w:rsidRPr="00F7253D">
        <w:rPr>
          <w:rFonts w:eastAsia="Times New Roman"/>
          <w:sz w:val="24"/>
          <w:szCs w:val="24"/>
        </w:rPr>
        <w:t>.202</w:t>
      </w:r>
      <w:r>
        <w:rPr>
          <w:rFonts w:eastAsia="Times New Roman"/>
          <w:sz w:val="24"/>
          <w:szCs w:val="24"/>
        </w:rPr>
        <w:t>5</w:t>
      </w:r>
      <w:r w:rsidRPr="00F7253D">
        <w:rPr>
          <w:rFonts w:eastAsia="Times New Roman"/>
          <w:sz w:val="24"/>
          <w:szCs w:val="24"/>
        </w:rPr>
        <w:t>).</w:t>
      </w:r>
    </w:p>
    <w:p w14:paraId="1CB78E1F" w14:textId="77777777" w:rsidR="009C656A" w:rsidRPr="00F7253D" w:rsidRDefault="009C656A" w:rsidP="009C656A">
      <w:pPr>
        <w:pStyle w:val="a9"/>
        <w:numPr>
          <w:ilvl w:val="0"/>
          <w:numId w:val="19"/>
        </w:numPr>
        <w:pBdr>
          <w:top w:val="none" w:sz="4" w:space="0" w:color="000000"/>
          <w:left w:val="none" w:sz="4" w:space="0" w:color="000000"/>
          <w:bottom w:val="none" w:sz="4" w:space="0" w:color="000000"/>
          <w:right w:val="none" w:sz="4" w:space="0" w:color="000000"/>
        </w:pBdr>
        <w:shd w:val="clear" w:color="FFFFFF" w:fill="FFFFFF"/>
        <w:tabs>
          <w:tab w:val="left" w:pos="851"/>
        </w:tabs>
        <w:spacing w:line="240" w:lineRule="auto"/>
        <w:ind w:left="0" w:firstLine="567"/>
        <w:rPr>
          <w:rFonts w:eastAsia="Times New Roman"/>
          <w:color w:val="000000" w:themeColor="text1"/>
          <w:sz w:val="24"/>
          <w:szCs w:val="24"/>
        </w:rPr>
      </w:pPr>
      <w:r w:rsidRPr="00F7253D">
        <w:rPr>
          <w:rFonts w:eastAsia="Times New Roman"/>
          <w:color w:val="000000" w:themeColor="text1"/>
          <w:sz w:val="24"/>
          <w:szCs w:val="24"/>
        </w:rPr>
        <w:t xml:space="preserve">Мастер – класс «Безопасность внешнеторговой сделки» // Российский экспортный центр. Экспорт 2022 от локального к глобальному. [Электронный ресурс]. </w:t>
      </w:r>
      <w:r w:rsidRPr="00F7253D">
        <w:rPr>
          <w:rFonts w:eastAsia="Times New Roman"/>
          <w:color w:val="000000" w:themeColor="text1"/>
          <w:sz w:val="24"/>
          <w:szCs w:val="24"/>
          <w:lang w:val="en-US"/>
        </w:rPr>
        <w:t>URL</w:t>
      </w:r>
      <w:r w:rsidRPr="00F7253D">
        <w:rPr>
          <w:rFonts w:eastAsia="Times New Roman"/>
          <w:color w:val="000000" w:themeColor="text1"/>
          <w:sz w:val="24"/>
          <w:szCs w:val="24"/>
        </w:rPr>
        <w:t xml:space="preserve">: </w:t>
      </w:r>
      <w:hyperlink r:id="rId37" w:tooltip="https://vk.com/away.php?to=https%3A%2F%2Fwww.youtube.com%2Flive%2FtiUmN1iq-YI%3Fsi%3DwuNwTUu4_PHxoyko&amp;utf=1" w:history="1">
        <w:r w:rsidRPr="00F7253D">
          <w:rPr>
            <w:rStyle w:val="a3"/>
            <w:rFonts w:eastAsia="Times New Roman"/>
            <w:color w:val="000000" w:themeColor="text1"/>
            <w:spacing w:val="-1"/>
            <w:sz w:val="24"/>
            <w:szCs w:val="24"/>
          </w:rPr>
          <w:t xml:space="preserve">https://www.youtube.com/live/tiUmN1iq-YI?si=wuNwTUu4_PHxoyko </w:t>
        </w:r>
      </w:hyperlink>
      <w:r w:rsidRPr="00F7253D">
        <w:rPr>
          <w:rFonts w:eastAsia="Times New Roman"/>
          <w:color w:val="000000" w:themeColor="text1"/>
          <w:sz w:val="24"/>
          <w:szCs w:val="24"/>
        </w:rPr>
        <w:t>(</w:t>
      </w:r>
      <w:r w:rsidRPr="00F7253D">
        <w:rPr>
          <w:rFonts w:eastAsia="Times New Roman"/>
          <w:sz w:val="24"/>
          <w:szCs w:val="24"/>
        </w:rPr>
        <w:t>дата обращения: 0</w:t>
      </w:r>
      <w:r>
        <w:rPr>
          <w:rFonts w:eastAsia="Times New Roman"/>
          <w:sz w:val="24"/>
          <w:szCs w:val="24"/>
        </w:rPr>
        <w:t>4</w:t>
      </w:r>
      <w:r w:rsidRPr="00F7253D">
        <w:rPr>
          <w:rFonts w:eastAsia="Times New Roman"/>
          <w:sz w:val="24"/>
          <w:szCs w:val="24"/>
        </w:rPr>
        <w:t>.0</w:t>
      </w:r>
      <w:r>
        <w:rPr>
          <w:rFonts w:eastAsia="Times New Roman"/>
          <w:sz w:val="24"/>
          <w:szCs w:val="24"/>
        </w:rPr>
        <w:t>4</w:t>
      </w:r>
      <w:r w:rsidRPr="00F7253D">
        <w:rPr>
          <w:rFonts w:eastAsia="Times New Roman"/>
          <w:sz w:val="24"/>
          <w:szCs w:val="24"/>
        </w:rPr>
        <w:t>.202</w:t>
      </w:r>
      <w:r>
        <w:rPr>
          <w:rFonts w:eastAsia="Times New Roman"/>
          <w:sz w:val="24"/>
          <w:szCs w:val="24"/>
        </w:rPr>
        <w:t>5</w:t>
      </w:r>
      <w:r w:rsidRPr="00F7253D">
        <w:rPr>
          <w:rFonts w:eastAsia="Times New Roman"/>
          <w:color w:val="000000" w:themeColor="text1"/>
          <w:sz w:val="24"/>
          <w:szCs w:val="24"/>
        </w:rPr>
        <w:t>).</w:t>
      </w:r>
    </w:p>
    <w:p w14:paraId="48D40F8E" w14:textId="77777777" w:rsidR="009C656A" w:rsidRPr="00F7253D" w:rsidRDefault="009C656A" w:rsidP="009C656A">
      <w:pPr>
        <w:spacing w:before="120" w:after="120" w:line="240" w:lineRule="auto"/>
        <w:ind w:firstLine="567"/>
        <w:jc w:val="both"/>
        <w:rPr>
          <w:rFonts w:ascii="Times New Roman" w:hAnsi="Times New Roman" w:cs="Times New Roman"/>
          <w:i/>
          <w:sz w:val="26"/>
          <w:szCs w:val="26"/>
        </w:rPr>
      </w:pPr>
      <w:r w:rsidRPr="00F7253D">
        <w:rPr>
          <w:rFonts w:ascii="Times New Roman" w:hAnsi="Times New Roman" w:cs="Times New Roman"/>
          <w:i/>
          <w:sz w:val="26"/>
          <w:szCs w:val="26"/>
        </w:rPr>
        <w:t>Об авторе:</w:t>
      </w:r>
    </w:p>
    <w:p w14:paraId="0A65A1B1" w14:textId="77777777" w:rsidR="009C656A" w:rsidRPr="00F7253D" w:rsidRDefault="009C656A" w:rsidP="009C656A">
      <w:pPr>
        <w:spacing w:after="120" w:line="240" w:lineRule="auto"/>
        <w:ind w:firstLine="567"/>
        <w:jc w:val="both"/>
        <w:rPr>
          <w:rFonts w:ascii="Times New Roman" w:eastAsia="Times New Roman" w:hAnsi="Times New Roman" w:cs="Times New Roman"/>
          <w:sz w:val="26"/>
          <w:szCs w:val="26"/>
          <w:lang w:eastAsia="ru-RU"/>
        </w:rPr>
      </w:pPr>
      <w:r w:rsidRPr="00F7253D">
        <w:rPr>
          <w:rFonts w:ascii="Times New Roman" w:eastAsia="Times New Roman" w:hAnsi="Times New Roman" w:cs="Times New Roman"/>
          <w:sz w:val="26"/>
          <w:szCs w:val="26"/>
          <w:lang w:eastAsia="ru-RU"/>
        </w:rPr>
        <w:t>ЛИПА Мария Владимировна – студентка 5 курса юридического факультета</w:t>
      </w:r>
      <w:r w:rsid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F7253D">
        <w:rPr>
          <w:rFonts w:ascii="Times New Roman" w:eastAsia="Times New Roman" w:hAnsi="Times New Roman" w:cs="Times New Roman"/>
          <w:sz w:val="26"/>
          <w:szCs w:val="26"/>
          <w:lang w:eastAsia="ru-RU"/>
        </w:rPr>
        <w:t>,</w:t>
      </w:r>
      <w:r w:rsidR="00B34EBD">
        <w:rPr>
          <w:rFonts w:ascii="Times New Roman" w:eastAsia="Times New Roman" w:hAnsi="Times New Roman" w:cs="Times New Roman"/>
          <w:sz w:val="26"/>
          <w:szCs w:val="26"/>
          <w:lang w:eastAsia="ru-RU"/>
        </w:rPr>
        <w:t xml:space="preserve"> </w:t>
      </w:r>
      <w:r w:rsidRPr="00F7253D">
        <w:rPr>
          <w:rFonts w:ascii="Times New Roman" w:eastAsia="Times New Roman" w:hAnsi="Times New Roman" w:cs="Times New Roman"/>
          <w:sz w:val="26"/>
          <w:szCs w:val="26"/>
          <w:lang w:eastAsia="ru-RU"/>
        </w:rPr>
        <w:t>e-mail: mvlipa@edu.tversu.ru</w:t>
      </w:r>
    </w:p>
    <w:p w14:paraId="77F8B460" w14:textId="77777777" w:rsidR="00677BF6" w:rsidRDefault="00677BF6" w:rsidP="006231C0">
      <w:pPr>
        <w:spacing w:after="120" w:line="240" w:lineRule="auto"/>
        <w:jc w:val="both"/>
      </w:pPr>
    </w:p>
    <w:p w14:paraId="1B2CC61B" w14:textId="77777777" w:rsidR="009C656A" w:rsidRDefault="009C656A" w:rsidP="006231C0">
      <w:pPr>
        <w:spacing w:after="120" w:line="240" w:lineRule="auto"/>
        <w:jc w:val="both"/>
      </w:pPr>
    </w:p>
    <w:p w14:paraId="1FB8BDC5" w14:textId="77777777" w:rsidR="009C656A" w:rsidRDefault="009C656A" w:rsidP="006231C0">
      <w:pPr>
        <w:spacing w:after="120" w:line="240" w:lineRule="auto"/>
        <w:jc w:val="both"/>
      </w:pPr>
    </w:p>
    <w:p w14:paraId="0D54FEBE" w14:textId="77777777" w:rsidR="009C656A" w:rsidRDefault="009C656A" w:rsidP="006231C0">
      <w:pPr>
        <w:spacing w:after="120" w:line="240" w:lineRule="auto"/>
        <w:jc w:val="both"/>
      </w:pPr>
    </w:p>
    <w:p w14:paraId="10BD8024" w14:textId="77777777" w:rsidR="009C656A" w:rsidRDefault="009C656A" w:rsidP="006231C0">
      <w:pPr>
        <w:spacing w:after="120" w:line="240" w:lineRule="auto"/>
        <w:jc w:val="both"/>
      </w:pPr>
    </w:p>
    <w:p w14:paraId="50E992A2" w14:textId="77777777" w:rsidR="009C656A" w:rsidRDefault="009C656A" w:rsidP="006231C0">
      <w:pPr>
        <w:spacing w:after="120" w:line="240" w:lineRule="auto"/>
        <w:jc w:val="both"/>
      </w:pPr>
    </w:p>
    <w:p w14:paraId="2BAB3B7A" w14:textId="77777777" w:rsidR="009C656A" w:rsidRDefault="009C656A" w:rsidP="006231C0">
      <w:pPr>
        <w:spacing w:after="120" w:line="240" w:lineRule="auto"/>
        <w:jc w:val="both"/>
      </w:pPr>
    </w:p>
    <w:p w14:paraId="63157D00" w14:textId="77777777" w:rsidR="009C656A" w:rsidRDefault="009C656A" w:rsidP="006231C0">
      <w:pPr>
        <w:spacing w:after="120" w:line="240" w:lineRule="auto"/>
        <w:jc w:val="both"/>
      </w:pPr>
    </w:p>
    <w:p w14:paraId="4A69665B" w14:textId="77777777" w:rsidR="009C656A" w:rsidRDefault="009C656A" w:rsidP="006231C0">
      <w:pPr>
        <w:spacing w:after="120" w:line="240" w:lineRule="auto"/>
        <w:jc w:val="both"/>
      </w:pPr>
    </w:p>
    <w:p w14:paraId="4888867A" w14:textId="77777777" w:rsidR="009C656A" w:rsidRDefault="009C656A" w:rsidP="006231C0">
      <w:pPr>
        <w:spacing w:after="120" w:line="240" w:lineRule="auto"/>
        <w:jc w:val="both"/>
      </w:pPr>
    </w:p>
    <w:p w14:paraId="389BD2DC" w14:textId="77777777" w:rsidR="009C656A" w:rsidRDefault="009C656A" w:rsidP="006231C0">
      <w:pPr>
        <w:spacing w:after="120" w:line="240" w:lineRule="auto"/>
        <w:jc w:val="both"/>
      </w:pPr>
    </w:p>
    <w:p w14:paraId="4CF501E9" w14:textId="77777777" w:rsidR="009C656A" w:rsidRDefault="009C656A" w:rsidP="006231C0">
      <w:pPr>
        <w:spacing w:after="120" w:line="240" w:lineRule="auto"/>
        <w:jc w:val="both"/>
      </w:pPr>
    </w:p>
    <w:p w14:paraId="6E572620" w14:textId="77777777" w:rsidR="009C656A" w:rsidRDefault="009C656A" w:rsidP="006231C0">
      <w:pPr>
        <w:spacing w:after="120" w:line="240" w:lineRule="auto"/>
        <w:jc w:val="both"/>
      </w:pPr>
    </w:p>
    <w:p w14:paraId="205E9BB4" w14:textId="77777777" w:rsidR="009C656A" w:rsidRDefault="009C656A" w:rsidP="006231C0">
      <w:pPr>
        <w:spacing w:after="120" w:line="240" w:lineRule="auto"/>
        <w:jc w:val="both"/>
      </w:pPr>
    </w:p>
    <w:p w14:paraId="68880874" w14:textId="77777777" w:rsidR="009C656A" w:rsidRDefault="009C656A" w:rsidP="006231C0">
      <w:pPr>
        <w:spacing w:after="120" w:line="240" w:lineRule="auto"/>
        <w:jc w:val="both"/>
      </w:pPr>
    </w:p>
    <w:p w14:paraId="45B92F98" w14:textId="77777777" w:rsidR="009C656A" w:rsidRDefault="009C656A" w:rsidP="006231C0">
      <w:pPr>
        <w:spacing w:after="120" w:line="240" w:lineRule="auto"/>
        <w:jc w:val="both"/>
      </w:pPr>
    </w:p>
    <w:p w14:paraId="6C63B1CF" w14:textId="77777777" w:rsidR="009C656A" w:rsidRDefault="009C656A" w:rsidP="006231C0">
      <w:pPr>
        <w:spacing w:after="120" w:line="240" w:lineRule="auto"/>
        <w:jc w:val="both"/>
      </w:pPr>
    </w:p>
    <w:p w14:paraId="47A93900" w14:textId="77777777" w:rsidR="009C656A" w:rsidRDefault="009C656A" w:rsidP="006231C0">
      <w:pPr>
        <w:spacing w:after="120" w:line="240" w:lineRule="auto"/>
        <w:jc w:val="both"/>
      </w:pPr>
    </w:p>
    <w:p w14:paraId="41FC96EE" w14:textId="77777777" w:rsidR="00EC14F7" w:rsidRPr="00D37CA6" w:rsidRDefault="00EC14F7" w:rsidP="00EC14F7">
      <w:pPr>
        <w:spacing w:after="0" w:line="240" w:lineRule="auto"/>
        <w:jc w:val="center"/>
        <w:outlineLvl w:val="0"/>
        <w:rPr>
          <w:rFonts w:ascii="Times New Roman" w:eastAsia="Times New Roman" w:hAnsi="Times New Roman" w:cs="Times New Roman"/>
          <w:b/>
          <w:bCs/>
          <w:kern w:val="2"/>
          <w:sz w:val="28"/>
          <w:szCs w:val="28"/>
          <w:lang w:eastAsia="ru-RU"/>
        </w:rPr>
      </w:pPr>
      <w:r w:rsidRPr="00D37CA6">
        <w:rPr>
          <w:rFonts w:ascii="Times New Roman" w:eastAsia="Times New Roman" w:hAnsi="Times New Roman" w:cs="Times New Roman"/>
          <w:b/>
          <w:bCs/>
          <w:kern w:val="2"/>
          <w:sz w:val="28"/>
          <w:szCs w:val="28"/>
          <w:lang w:eastAsia="ru-RU"/>
        </w:rPr>
        <w:lastRenderedPageBreak/>
        <w:t>Таможенный контроль за соблюдением условий  таможенной процедуры выпуска для внутреннего потребления</w:t>
      </w:r>
    </w:p>
    <w:p w14:paraId="123711D0" w14:textId="77777777" w:rsidR="00EC14F7" w:rsidRPr="00D37CA6" w:rsidRDefault="00EC14F7" w:rsidP="00EC14F7">
      <w:pPr>
        <w:spacing w:before="120" w:after="120" w:line="240" w:lineRule="auto"/>
        <w:ind w:firstLine="454"/>
        <w:jc w:val="center"/>
        <w:outlineLvl w:val="0"/>
        <w:rPr>
          <w:rFonts w:ascii="Times New Roman" w:eastAsia="Times New Roman" w:hAnsi="Times New Roman" w:cs="Times New Roman"/>
          <w:b/>
          <w:iCs/>
          <w:kern w:val="2"/>
          <w:sz w:val="28"/>
          <w:szCs w:val="28"/>
          <w:lang w:eastAsia="ru-RU"/>
        </w:rPr>
      </w:pPr>
      <w:r w:rsidRPr="00D37CA6">
        <w:rPr>
          <w:rFonts w:ascii="Times New Roman" w:eastAsia="Times New Roman" w:hAnsi="Times New Roman" w:cs="Times New Roman"/>
          <w:b/>
          <w:iCs/>
          <w:kern w:val="2"/>
          <w:sz w:val="28"/>
          <w:szCs w:val="28"/>
          <w:lang w:eastAsia="ru-RU"/>
        </w:rPr>
        <w:t xml:space="preserve">А.Р. Маловатова </w:t>
      </w:r>
    </w:p>
    <w:p w14:paraId="65B31ADF" w14:textId="77777777" w:rsidR="00EC14F7" w:rsidRPr="00D37CA6" w:rsidRDefault="00EC14F7" w:rsidP="00EC14F7">
      <w:pPr>
        <w:spacing w:after="0" w:line="240" w:lineRule="auto"/>
        <w:ind w:firstLine="454"/>
        <w:jc w:val="center"/>
        <w:outlineLvl w:val="0"/>
        <w:rPr>
          <w:rFonts w:ascii="Times New Roman" w:eastAsia="Times New Roman" w:hAnsi="Times New Roman" w:cs="Times New Roman"/>
          <w:bCs/>
          <w:kern w:val="2"/>
          <w:sz w:val="24"/>
          <w:szCs w:val="24"/>
          <w:lang w:eastAsia="ru-RU"/>
        </w:rPr>
      </w:pPr>
      <w:r w:rsidRPr="00D37CA6">
        <w:rPr>
          <w:rFonts w:ascii="Times New Roman" w:eastAsia="Times New Roman" w:hAnsi="Times New Roman" w:cs="Times New Roman"/>
          <w:bCs/>
          <w:kern w:val="2"/>
          <w:sz w:val="24"/>
          <w:szCs w:val="24"/>
          <w:lang w:eastAsia="ru-RU"/>
        </w:rPr>
        <w:t>ФГБОУ ВО «Тверской государственный университет», г. Тверь</w:t>
      </w:r>
    </w:p>
    <w:p w14:paraId="231AD3B3" w14:textId="77777777" w:rsidR="00EC14F7" w:rsidRPr="00D37CA6" w:rsidRDefault="00EC14F7" w:rsidP="00EC14F7">
      <w:pPr>
        <w:spacing w:before="240" w:after="240" w:line="240" w:lineRule="auto"/>
        <w:ind w:firstLine="454"/>
        <w:jc w:val="center"/>
        <w:rPr>
          <w:rFonts w:ascii="Times New Roman" w:hAnsi="Times New Roman" w:cs="Times New Roman"/>
          <w:bCs/>
          <w:iCs/>
          <w:sz w:val="24"/>
          <w:szCs w:val="24"/>
        </w:rPr>
      </w:pPr>
      <w:r w:rsidRPr="00D37CA6">
        <w:rPr>
          <w:rFonts w:ascii="Times New Roman" w:hAnsi="Times New Roman" w:cs="Times New Roman"/>
          <w:bCs/>
          <w:iCs/>
          <w:sz w:val="24"/>
          <w:szCs w:val="24"/>
        </w:rPr>
        <w:t xml:space="preserve">Научный руководитель: к.филос.н., доцент А.Б. Вобликов </w:t>
      </w:r>
    </w:p>
    <w:p w14:paraId="57384913" w14:textId="77777777" w:rsidR="00EC14F7" w:rsidRPr="00D37CA6" w:rsidRDefault="00EC14F7" w:rsidP="00EC14F7">
      <w:pPr>
        <w:spacing w:after="0" w:line="240" w:lineRule="auto"/>
        <w:ind w:left="284" w:right="284"/>
        <w:jc w:val="both"/>
        <w:rPr>
          <w:rFonts w:ascii="Times New Roman" w:hAnsi="Times New Roman" w:cs="Times New Roman"/>
          <w:b/>
          <w:bCs/>
          <w:i/>
          <w:iCs/>
          <w:sz w:val="24"/>
          <w:szCs w:val="24"/>
        </w:rPr>
      </w:pPr>
      <w:r w:rsidRPr="00D37CA6">
        <w:rPr>
          <w:rFonts w:ascii="Times New Roman" w:hAnsi="Times New Roman" w:cs="Times New Roman"/>
          <w:color w:val="000000"/>
          <w:sz w:val="24"/>
          <w:szCs w:val="24"/>
        </w:rPr>
        <w:t>В статье рассмотрены вопросы определения таможенной процедуры выпуска для внутреннего потребления, условия помещения товаров под неё. Также исследован таможенный контроль при выпуске и после выпуска товаров под таможенную  процедуру выпуска для внутреннего потребления. В статье отмечены пробелы действующего таможенного регулирования и сформулированы предложения по его совершенствованию.</w:t>
      </w:r>
    </w:p>
    <w:p w14:paraId="25584FF2" w14:textId="77777777" w:rsidR="00EC14F7" w:rsidRPr="00D37CA6" w:rsidRDefault="00EC14F7" w:rsidP="003E2A0D">
      <w:pPr>
        <w:spacing w:after="240" w:line="240" w:lineRule="auto"/>
        <w:ind w:left="284" w:right="284"/>
        <w:jc w:val="both"/>
        <w:rPr>
          <w:rFonts w:ascii="Times New Roman" w:hAnsi="Times New Roman" w:cs="Times New Roman"/>
          <w:sz w:val="24"/>
          <w:szCs w:val="24"/>
        </w:rPr>
      </w:pPr>
      <w:r w:rsidRPr="00D37CA6">
        <w:rPr>
          <w:rFonts w:ascii="Times New Roman" w:hAnsi="Times New Roman" w:cs="Times New Roman"/>
          <w:b/>
          <w:bCs/>
          <w:i/>
          <w:iCs/>
          <w:sz w:val="24"/>
          <w:szCs w:val="24"/>
        </w:rPr>
        <w:t xml:space="preserve">Ключевые слова: </w:t>
      </w:r>
      <w:r w:rsidRPr="00D37CA6">
        <w:rPr>
          <w:rFonts w:ascii="Times New Roman" w:hAnsi="Times New Roman" w:cs="Times New Roman"/>
          <w:bCs/>
          <w:i/>
          <w:iCs/>
          <w:sz w:val="24"/>
          <w:szCs w:val="24"/>
        </w:rPr>
        <w:t>выпуск для внутреннего потребления; таможенный контроль; таможенное регулирование.</w:t>
      </w:r>
    </w:p>
    <w:p w14:paraId="47FFBBEC" w14:textId="77777777" w:rsidR="00EC14F7" w:rsidRPr="00D37CA6" w:rsidRDefault="00EC14F7" w:rsidP="00EC14F7">
      <w:pPr>
        <w:spacing w:after="0" w:line="240" w:lineRule="auto"/>
        <w:ind w:firstLine="567"/>
        <w:jc w:val="both"/>
        <w:rPr>
          <w:rFonts w:ascii="Times New Roman" w:hAnsi="Times New Roman" w:cs="Times New Roman"/>
          <w:sz w:val="28"/>
          <w:szCs w:val="28"/>
          <w:shd w:val="clear" w:color="auto" w:fill="FFFFFF"/>
        </w:rPr>
      </w:pPr>
      <w:r w:rsidRPr="00D37CA6">
        <w:rPr>
          <w:rFonts w:ascii="Times New Roman" w:hAnsi="Times New Roman" w:cs="Times New Roman"/>
          <w:sz w:val="28"/>
          <w:szCs w:val="28"/>
        </w:rPr>
        <w:t>Перемещение товаров и транспортных средств за пределы таможенной границы влечет за собой обязанность помещать товары под одну из таможенных процедур, предусмотренных таможенным кодексом ЕАЭС. Согласно статистике, большая часть товаров, ввозимых в Российскую Федерацию, ввозится на условиях, установленных таможенной процедурой выпуска для внутреннего потребления. Одним из условий соблюдения данной таможенной процедуры является правильный расчет и своевременная уплата таможенных платежей</w:t>
      </w:r>
      <w:r w:rsidRPr="00D37CA6">
        <w:rPr>
          <w:rFonts w:ascii="Times New Roman" w:hAnsi="Times New Roman" w:cs="Times New Roman"/>
          <w:sz w:val="28"/>
          <w:szCs w:val="28"/>
          <w:shd w:val="clear" w:color="auto" w:fill="FFFFFF"/>
        </w:rPr>
        <w:t xml:space="preserve"> [2, </w:t>
      </w:r>
      <w:r w:rsidRPr="00D37CA6">
        <w:rPr>
          <w:rFonts w:ascii="Times New Roman" w:hAnsi="Times New Roman" w:cs="Times New Roman"/>
          <w:sz w:val="28"/>
          <w:szCs w:val="28"/>
        </w:rPr>
        <w:t>с. 169</w:t>
      </w:r>
      <w:r w:rsidRPr="00D37CA6">
        <w:rPr>
          <w:rFonts w:ascii="Times New Roman" w:hAnsi="Times New Roman" w:cs="Times New Roman"/>
          <w:sz w:val="28"/>
          <w:szCs w:val="28"/>
          <w:shd w:val="clear" w:color="auto" w:fill="FFFFFF"/>
        </w:rPr>
        <w:t xml:space="preserve">]. </w:t>
      </w:r>
    </w:p>
    <w:p w14:paraId="38D931BD" w14:textId="77777777" w:rsidR="00EC14F7" w:rsidRPr="00D37CA6" w:rsidRDefault="00EC14F7" w:rsidP="00EC14F7">
      <w:pPr>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shd w:val="clear" w:color="auto" w:fill="FFFFFF"/>
        </w:rPr>
        <w:t>Понятие таможенной процедуры выпуска для внутреннего потребления закреплено в статье 134 ТК ЕАЭС — это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w:t>
      </w:r>
      <w:r w:rsidRPr="00D37CA6">
        <w:rPr>
          <w:rFonts w:ascii="Times New Roman" w:hAnsi="Times New Roman" w:cs="Times New Roman"/>
          <w:sz w:val="28"/>
          <w:szCs w:val="28"/>
        </w:rPr>
        <w:t xml:space="preserve"> </w:t>
      </w:r>
      <w:r w:rsidRPr="00D37CA6">
        <w:rPr>
          <w:rFonts w:ascii="Times New Roman" w:hAnsi="Times New Roman" w:cs="Times New Roman"/>
          <w:sz w:val="28"/>
          <w:szCs w:val="28"/>
          <w:shd w:val="clear" w:color="auto" w:fill="FFFFFF"/>
        </w:rPr>
        <w:t>[1].</w:t>
      </w:r>
      <w:r w:rsidRPr="00D37CA6">
        <w:rPr>
          <w:rFonts w:ascii="Times New Roman" w:hAnsi="Times New Roman" w:cs="Times New Roman"/>
          <w:sz w:val="28"/>
          <w:szCs w:val="28"/>
        </w:rPr>
        <w:t xml:space="preserve"> </w:t>
      </w:r>
    </w:p>
    <w:p w14:paraId="7F55F3CD" w14:textId="77777777" w:rsidR="00EC14F7" w:rsidRPr="00D37CA6" w:rsidRDefault="00EC14F7" w:rsidP="00EC14F7">
      <w:pPr>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Эта процедура используется с целью придания импортируемым иностранным товарам статуса товаров Союза и также возможности их использования на территории ЕАЭС без ограничений, помимо случаев условного выпуска. Это означает, что после исполнения данной таможенной процедуры появится возможность по продаже, эксплуатации, ремонту или применению товаров иными способами. Помимо этого, таможенная процедура применяется, когда нужно ввезти ранее вывезенные с территории ЕАЭС товары, либо совершить таможенные операции в отношении товаров, которые уже находятся на таможенной территории. С целью помещения под данную процедуру товары должны иметь статус иностранных  </w:t>
      </w:r>
      <w:r w:rsidRPr="00D37CA6">
        <w:rPr>
          <w:rFonts w:ascii="Times New Roman" w:hAnsi="Times New Roman" w:cs="Times New Roman"/>
          <w:sz w:val="28"/>
          <w:szCs w:val="28"/>
          <w:shd w:val="clear" w:color="auto" w:fill="FFFFFF"/>
        </w:rPr>
        <w:t xml:space="preserve">[5, </w:t>
      </w:r>
      <w:r w:rsidRPr="00D37CA6">
        <w:rPr>
          <w:rFonts w:ascii="Times New Roman" w:hAnsi="Times New Roman" w:cs="Times New Roman"/>
          <w:sz w:val="28"/>
          <w:szCs w:val="28"/>
        </w:rPr>
        <w:t>с. 91</w:t>
      </w:r>
      <w:r w:rsidRPr="00D37CA6">
        <w:rPr>
          <w:rFonts w:ascii="Times New Roman" w:hAnsi="Times New Roman" w:cs="Times New Roman"/>
          <w:sz w:val="28"/>
          <w:szCs w:val="28"/>
          <w:shd w:val="clear" w:color="auto" w:fill="FFFFFF"/>
        </w:rPr>
        <w:t>]</w:t>
      </w:r>
      <w:r w:rsidRPr="00D37CA6">
        <w:rPr>
          <w:rFonts w:ascii="Times New Roman" w:hAnsi="Times New Roman" w:cs="Times New Roman"/>
          <w:sz w:val="28"/>
          <w:szCs w:val="28"/>
        </w:rPr>
        <w:t xml:space="preserve">. Стоит также отметить, что данная таможенная процедура может быть как самостоятельной, под которую помещается товар, так и завершающей. В первом случае товары помещаются под процедуру выпуска в свободное обращение, когда пересекают таможенную границу ЕАЭС. Во втором случае товары помещаются под процедуру для завершения первоначальной таможенной процедуры, в рамках </w:t>
      </w:r>
      <w:r w:rsidRPr="00D37CA6">
        <w:rPr>
          <w:rFonts w:ascii="Times New Roman" w:hAnsi="Times New Roman" w:cs="Times New Roman"/>
          <w:sz w:val="28"/>
          <w:szCs w:val="28"/>
        </w:rPr>
        <w:lastRenderedPageBreak/>
        <w:t xml:space="preserve">которой такой товар был ввезен на территорию Союза. Кроме того, под таможенную процедуру выпуска для внутреннего потребления может помещаться товар, вывезенный с территории ЕАЭС, и ввозимый обратно, например, после переработки на территории стран, не являющихся членами ЕАЭС </w:t>
      </w:r>
      <w:r w:rsidRPr="00D37CA6">
        <w:rPr>
          <w:rFonts w:ascii="Times New Roman" w:hAnsi="Times New Roman" w:cs="Times New Roman"/>
          <w:sz w:val="28"/>
          <w:szCs w:val="28"/>
          <w:shd w:val="clear" w:color="auto" w:fill="FFFFFF"/>
        </w:rPr>
        <w:t xml:space="preserve">[6, </w:t>
      </w:r>
      <w:r w:rsidRPr="00D37CA6">
        <w:rPr>
          <w:rFonts w:ascii="Times New Roman" w:hAnsi="Times New Roman" w:cs="Times New Roman"/>
          <w:sz w:val="28"/>
          <w:szCs w:val="28"/>
        </w:rPr>
        <w:t>с. 84</w:t>
      </w:r>
      <w:r w:rsidRPr="00D37CA6">
        <w:rPr>
          <w:rFonts w:ascii="Times New Roman" w:hAnsi="Times New Roman" w:cs="Times New Roman"/>
          <w:sz w:val="28"/>
          <w:szCs w:val="28"/>
          <w:shd w:val="clear" w:color="auto" w:fill="FFFFFF"/>
        </w:rPr>
        <w:t>]</w:t>
      </w:r>
      <w:r w:rsidRPr="00D37CA6">
        <w:rPr>
          <w:rFonts w:ascii="Times New Roman" w:hAnsi="Times New Roman" w:cs="Times New Roman"/>
          <w:sz w:val="28"/>
          <w:szCs w:val="28"/>
        </w:rPr>
        <w:t xml:space="preserve">. </w:t>
      </w:r>
    </w:p>
    <w:p w14:paraId="1F76FF01"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Для помещения товара под таможенную процедуру выпуска для внутреннего потребления необходимо зарегистрироваться в таможенном органе и предоставить необходимый пакет документов, включая декларацию. При этом очень важно правильно указать код товара по ТН ВЭД ЕАЭС. От кода зависит размер таможенных платежей: пошлины, налоги, акциз, применение мер нетарифного регулирования, антидемпинговых и компенсационных пошлин. Не менее важно правильно определить таможенную стоимость товара, которая является основой для расчёта таможенных платежей. Для получения преференций имеет значения страна происхождения товара. </w:t>
      </w:r>
      <w:r w:rsidRPr="00D37CA6">
        <w:rPr>
          <w:rFonts w:ascii="Times New Roman" w:hAnsi="Times New Roman" w:cs="Times New Roman"/>
          <w:sz w:val="28"/>
          <w:szCs w:val="28"/>
          <w:shd w:val="clear" w:color="auto" w:fill="FFFFFF"/>
        </w:rPr>
        <w:t xml:space="preserve">[3, </w:t>
      </w:r>
      <w:r w:rsidRPr="00D37CA6">
        <w:rPr>
          <w:rFonts w:ascii="Times New Roman" w:hAnsi="Times New Roman" w:cs="Times New Roman"/>
          <w:sz w:val="28"/>
          <w:szCs w:val="28"/>
        </w:rPr>
        <w:t>с. 46</w:t>
      </w:r>
      <w:r w:rsidRPr="00D37CA6">
        <w:rPr>
          <w:rFonts w:ascii="Times New Roman" w:hAnsi="Times New Roman" w:cs="Times New Roman"/>
          <w:sz w:val="28"/>
          <w:szCs w:val="28"/>
          <w:shd w:val="clear" w:color="auto" w:fill="FFFFFF"/>
        </w:rPr>
        <w:t>]</w:t>
      </w:r>
      <w:r w:rsidRPr="00D37CA6">
        <w:rPr>
          <w:rFonts w:ascii="Times New Roman" w:hAnsi="Times New Roman" w:cs="Times New Roman"/>
          <w:sz w:val="28"/>
          <w:szCs w:val="28"/>
        </w:rPr>
        <w:t xml:space="preserve">. </w:t>
      </w:r>
    </w:p>
    <w:p w14:paraId="332182D6"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Необходимо также отметить, что проведение фактического таможенного контроля на этапе таможенного декларирования приводит к дополнительным издержкам, которые в итоге существенным образом сказываются на итоговой стоимости товаров. Проверочные мероприятия (таможенный досмотр) проводятся в платных местах, таковыми являются склады временного хранения, где за разгрузку и погрузку товаров необходимо платить. При этом въезд на территорию складов также платный. В денежном эквиваленте данные издержки с одного транспортного средства могут составлять до нескольких десятков тысяч рублей.</w:t>
      </w:r>
    </w:p>
    <w:p w14:paraId="27A50B6F"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Таможенные органы в большинстве случаев по итогам проверки проводят корректировку таможенной стоимости, с чем участник внешнеэкономической деятельности, конечно же, не согласен. Соответственно проведение проверочных мероприятий и корректировки создают предпосылки несогласия с решением таможенного органа, которые впоследствии могут перерасти в судебные разбирательства </w:t>
      </w:r>
      <w:r w:rsidRPr="00D37CA6">
        <w:rPr>
          <w:rFonts w:ascii="Times New Roman" w:hAnsi="Times New Roman" w:cs="Times New Roman"/>
          <w:sz w:val="28"/>
          <w:szCs w:val="28"/>
          <w:shd w:val="clear" w:color="auto" w:fill="FFFFFF"/>
        </w:rPr>
        <w:t>[10, с. 140]</w:t>
      </w:r>
      <w:r w:rsidRPr="00D37CA6">
        <w:rPr>
          <w:rFonts w:ascii="Times New Roman" w:hAnsi="Times New Roman" w:cs="Times New Roman"/>
          <w:sz w:val="28"/>
          <w:szCs w:val="28"/>
        </w:rPr>
        <w:t xml:space="preserve">. </w:t>
      </w:r>
    </w:p>
    <w:p w14:paraId="01B463F1"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Таможенную процедуру выпуска для внутреннего потребления можно считать завершенной в случае, когда иностранный товар ввезён на таможенную территорию ЕАЭС с целью нахождения и использования, уплачены таможенные платежи, одновременно соблюдены запреты и ограничения. После выпуска товаров, они приобретают статус товаров ЕАЭС могут быть использованы на территории ЕАЭС без каких-либо ограничений [4, с. 295].</w:t>
      </w:r>
    </w:p>
    <w:p w14:paraId="006AB406"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Необходимо отметить, что главное отличие таможенной процедуры выпуска для внутреннего потребления состоит в том, что её завершением является выпуск товаров в свободное обращение и проставление должностным лицом таможенного органа (далее – ДЛТО) на таможенных документах соответствующей отметки «Выпуск разрешен».</w:t>
      </w:r>
    </w:p>
    <w:p w14:paraId="188908C0"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Выпуск товара в соответствии с таможенной процедурой выпуска для внутреннего потребления не ограничивает участника ВЭД не только в праве распоряжаться товарами, но и даёт ему полную свободу действий по отношению к выпущенным товарам при дальнейшем их вывозе с территории ЕАЭС, т.е. они могут быть в последствии помещены под таможенную процедуру, </w:t>
      </w:r>
      <w:r w:rsidRPr="00D37CA6">
        <w:rPr>
          <w:rFonts w:ascii="Times New Roman" w:hAnsi="Times New Roman" w:cs="Times New Roman"/>
          <w:sz w:val="28"/>
          <w:szCs w:val="28"/>
        </w:rPr>
        <w:lastRenderedPageBreak/>
        <w:t>предполагающую вывоз товаров (экспорт, переработка вне таможенной территории и др.). ДЛТО, в свою очередь, имеют право проводить таможенный контроль на этапе после выпуска товара в течение 3-х лет или иного срока, установленного на уровне национальных нормативно-правовых актов государств-членов ЕАЭС [9].</w:t>
      </w:r>
    </w:p>
    <w:p w14:paraId="5C216B8F"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Регулирование таможенной процедуры выпуска для внутреннего потребления, особенно в современных условиях, является особенно важным, поскольку, перестав торговать со странами Европы, Россия перешла на торговлю со странами Востока, которые стали насыщать рынок страны большими объемами различных товаров по всем отраслям. Большие объемы импортных товаров оказывают как положительное, так и отрицательное влияние на экономику России. </w:t>
      </w:r>
    </w:p>
    <w:p w14:paraId="09283469"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С одной стороны, данная таможенная процедура предусматривает уплату таможенных платежей, что позитивно сказывается на доходной части федерального бюджета. Также с помощью импортных товаров можно возместить в недостаточных объемах или отсутствующие на внутреннем рынке товары, необходимые как для производства (например, различные линии для производства отечественных товаров), так и для повседневной жизни (например, лекарства, аналоги которых не производятся в России). </w:t>
      </w:r>
    </w:p>
    <w:p w14:paraId="666F5591"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Однако большие объемы импортных товаров создают конкуренцию отечественным производителям. </w:t>
      </w:r>
    </w:p>
    <w:p w14:paraId="58328912"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Необходимо постоянно наблюдать за структурой импорта и предотвращать потенциальные угрозы. Чтобы избежать прямой зависимости от импортных товаров, необходимо создавать благоприятные условия для производства отечественных товаров. Стоит отметить, что необходимо проводить регулярный анализ ставок НДС и акцизов, поскольку высокие налоговые ставки могут привести к подорожанию товаров на внутреннем рынке, а значит и к снижению спроса на них. Налоговые ставки должны формироваться также с целью поддержания стабильности в экономике страны.</w:t>
      </w:r>
    </w:p>
    <w:p w14:paraId="25C158DF"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Таможенные процедуры непосредственно влияют на уровень взимаемых таможенных пошлин и сборов при экспорте и импорте товаров. Необходимо проводить постоянный анализ эффективности таможенного контроля при помещении товаров под таможенную процедуру выпуска для внутреннего потребления с целью выявления проблем, барьеров, которые, в следствии, могут оказывать влияние на внешнюю торговлю [7, с. 81].</w:t>
      </w:r>
    </w:p>
    <w:p w14:paraId="057B3AFB"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В соответствии с вышеизложенным, можно выделить основные пути, реализация которых позволит повысить качество проведения таможенного контроля при помещении товаров под таможенные процедуры, в том числе под процедуру выпуска для внутреннего потребления:</w:t>
      </w:r>
    </w:p>
    <w:p w14:paraId="63926C19"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37CA6">
        <w:rPr>
          <w:rFonts w:ascii="Times New Roman" w:hAnsi="Times New Roman" w:cs="Times New Roman"/>
          <w:sz w:val="28"/>
          <w:szCs w:val="28"/>
        </w:rPr>
        <w:t xml:space="preserve"> разработка необходимого методического обеспечения для проведения таможенного контроля после выпуска товаров с целью достижения нормативных значений, установленных ФТС России;</w:t>
      </w:r>
    </w:p>
    <w:p w14:paraId="0349EEC6"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37CA6">
        <w:rPr>
          <w:rFonts w:ascii="Times New Roman" w:hAnsi="Times New Roman" w:cs="Times New Roman"/>
          <w:sz w:val="28"/>
          <w:szCs w:val="28"/>
        </w:rPr>
        <w:t xml:space="preserve"> консолидация мнений представителей предпринимательских структур и ФТС России при внедрении инновационных подходов к совершению операций таможенного контроля;</w:t>
      </w:r>
    </w:p>
    <w:p w14:paraId="4659E6CA"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D37CA6">
        <w:rPr>
          <w:rFonts w:ascii="Times New Roman" w:hAnsi="Times New Roman" w:cs="Times New Roman"/>
          <w:sz w:val="28"/>
          <w:szCs w:val="28"/>
        </w:rPr>
        <w:t xml:space="preserve"> повышение степени регламентации операций контроля таможенной стоимости для целей постконтроля;</w:t>
      </w:r>
    </w:p>
    <w:p w14:paraId="01F7AA75"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37CA6">
        <w:rPr>
          <w:rFonts w:ascii="Times New Roman" w:hAnsi="Times New Roman" w:cs="Times New Roman"/>
          <w:sz w:val="28"/>
          <w:szCs w:val="28"/>
        </w:rPr>
        <w:t xml:space="preserve"> совершенствование информационно-технического обеспечения при проведении операций таможенного контроля товаров, помещаемых под таможенные процедуры;</w:t>
      </w:r>
    </w:p>
    <w:p w14:paraId="1552F12B"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37CA6">
        <w:rPr>
          <w:rFonts w:ascii="Times New Roman" w:hAnsi="Times New Roman" w:cs="Times New Roman"/>
          <w:sz w:val="28"/>
          <w:szCs w:val="28"/>
        </w:rPr>
        <w:t xml:space="preserve"> более активное внедрение новых информационных таможенных технологий декларирования товаров при помещении под таможенные процедуры;</w:t>
      </w:r>
    </w:p>
    <w:p w14:paraId="29FACDF9"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37CA6">
        <w:rPr>
          <w:rFonts w:ascii="Times New Roman" w:hAnsi="Times New Roman" w:cs="Times New Roman"/>
          <w:sz w:val="28"/>
          <w:szCs w:val="28"/>
        </w:rPr>
        <w:t xml:space="preserve"> обеспечение качества проведения операций таможенного контроля за счет применения технических средств таможенного контроля.</w:t>
      </w:r>
    </w:p>
    <w:p w14:paraId="15BCA1A7"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 xml:space="preserve">В целях оптимизации операций, необходимых для помещения товаров под таможенную процедуру выпуска для внутреннего потребления и осуществления операций таможенного контроля Федеральная таможенная служба России активно проводит организационно-технические мероприятия по созданию электронной таможни, предусматривающие концентрацию операций таможенного декларирования товаров в центрах электронного декларирования при подаче документов из любого региона независимо от местонахождения декларанта. </w:t>
      </w:r>
    </w:p>
    <w:p w14:paraId="00922F21"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Полномасштабный переход на декларирование товаров, помещаемых под таможенную процедуру, через центры электронного декларирования позволит сократить временной период, необходимый для проведения операций таможенного контроля, минимизировать возможность личного контакта декларанта с должностными лицами таможенных органов, сократить расходы внешнеторговых операторов, связанные с перемещением товаров через таможенную границу, повысить эффективность внешнеторговой деятельности субъектов бизнеса [8, с. 106].</w:t>
      </w:r>
    </w:p>
    <w:p w14:paraId="0326C5F5" w14:textId="77777777" w:rsidR="00EC14F7" w:rsidRPr="00D37CA6" w:rsidRDefault="00EC14F7" w:rsidP="00EC14F7">
      <w:pPr>
        <w:shd w:val="clear" w:color="auto" w:fill="FFFFFF"/>
        <w:spacing w:after="0" w:line="240" w:lineRule="auto"/>
        <w:ind w:firstLine="567"/>
        <w:jc w:val="both"/>
        <w:rPr>
          <w:rFonts w:ascii="Times New Roman" w:hAnsi="Times New Roman" w:cs="Times New Roman"/>
          <w:sz w:val="28"/>
          <w:szCs w:val="28"/>
        </w:rPr>
      </w:pPr>
      <w:r w:rsidRPr="00D37CA6">
        <w:rPr>
          <w:rFonts w:ascii="Times New Roman" w:hAnsi="Times New Roman" w:cs="Times New Roman"/>
          <w:sz w:val="28"/>
          <w:szCs w:val="28"/>
        </w:rPr>
        <w:t>Успешное прохождение таможенного контроля при выпуске товаров для внутреннего потребления зависит от полного и точного предоставления всех необходимых документов,  соответствия товаров заявленной информации и соблюдения всех требований таможенного законодательства.  Несоблюдение этих условий может привести к задержкам в оформлении,  наложению штрафных санкций и, в крайних случаях, к возврату товаров.  Поэтому,  грамотное планирование и подготовка к таможенному оформлению являются ключевыми факторами для эффективного и беспроблемного выпуска товаров на внутренний рынок. Несмотря на очевидные преимущества электронного декларирования сохраняются определенные проблемы, требующие своего решения, что не может не оказывать негативного влияния на результативность таможенных операций декларирования товаров и проведения таможенного контроля.</w:t>
      </w:r>
    </w:p>
    <w:p w14:paraId="0184E7A1" w14:textId="77777777" w:rsidR="00EC14F7" w:rsidRPr="00D37CA6" w:rsidRDefault="00EC14F7" w:rsidP="00EC14F7">
      <w:pPr>
        <w:spacing w:before="119" w:after="119" w:line="240" w:lineRule="auto"/>
        <w:ind w:firstLine="567"/>
        <w:rPr>
          <w:rFonts w:ascii="Times New Roman" w:eastAsia="Calibri" w:hAnsi="Times New Roman" w:cs="Times New Roman"/>
          <w:b/>
          <w:sz w:val="24"/>
          <w:szCs w:val="24"/>
        </w:rPr>
      </w:pPr>
      <w:r w:rsidRPr="00D37CA6">
        <w:rPr>
          <w:rFonts w:ascii="Times New Roman" w:eastAsia="Calibri" w:hAnsi="Times New Roman" w:cs="Times New Roman"/>
          <w:b/>
          <w:sz w:val="24"/>
          <w:szCs w:val="24"/>
        </w:rPr>
        <w:t>Список литературы</w:t>
      </w:r>
    </w:p>
    <w:p w14:paraId="62B6BD20"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iCs/>
          <w:sz w:val="24"/>
          <w:szCs w:val="24"/>
        </w:rPr>
        <w:t>Таможенный кодекс Евразийского экономического союза (ред. от 29.05.2019 г.) (приложение № 1 к Договору о Таможенном кодексе Евразийского экономического союза) // СПС «КонсульттантПлюс».</w:t>
      </w:r>
    </w:p>
    <w:p w14:paraId="17825794"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sz w:val="24"/>
          <w:szCs w:val="24"/>
        </w:rPr>
        <w:t>Андреева А.В. Таможенные платежи при электронном декларировании на примере таможенной процедуры «выпуск для внутреннего потребления» // Молодой ученый. 2021. № 22 (364). С. 169</w:t>
      </w:r>
      <w:r w:rsidRPr="00D37CA6">
        <w:rPr>
          <w:sz w:val="24"/>
          <w:szCs w:val="28"/>
        </w:rPr>
        <w:t>–171</w:t>
      </w:r>
      <w:r w:rsidRPr="00D37CA6">
        <w:rPr>
          <w:sz w:val="24"/>
          <w:szCs w:val="24"/>
        </w:rPr>
        <w:t>.</w:t>
      </w:r>
    </w:p>
    <w:p w14:paraId="7E668DB2"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iCs/>
          <w:sz w:val="24"/>
          <w:szCs w:val="24"/>
        </w:rPr>
        <w:lastRenderedPageBreak/>
        <w:t>Вершинин Д.М., Разукова С.В. Особенности перемещения автотранспортных средств под таможенные процедуры временного ввоза и внутреннего и потребления // Экономика и бизнес: теория и практика. 2022. № 11-1 (93). С. 45</w:t>
      </w:r>
      <w:r w:rsidRPr="00D37CA6">
        <w:rPr>
          <w:sz w:val="24"/>
          <w:szCs w:val="28"/>
        </w:rPr>
        <w:t>–48</w:t>
      </w:r>
      <w:r w:rsidRPr="00D37CA6">
        <w:rPr>
          <w:iCs/>
          <w:sz w:val="24"/>
          <w:szCs w:val="24"/>
        </w:rPr>
        <w:t>.</w:t>
      </w:r>
    </w:p>
    <w:p w14:paraId="3F56EA10"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iCs/>
          <w:sz w:val="24"/>
          <w:szCs w:val="24"/>
        </w:rPr>
        <w:t>Гатиятулин Ш.Н. Анализ ввоза товаров на территорию ЕАЭС с применением таможенной процедуры «Выпуск для внутреннего потребления» // Современные социально-экономические и правовые проблемы развития Российской Федерации: сб. публикаций по итогам международной научно-практической конференции, Москва, 20 апреля 2021 г. 2021. Том Часть I. С. 293</w:t>
      </w:r>
      <w:r w:rsidRPr="00D37CA6">
        <w:rPr>
          <w:sz w:val="24"/>
          <w:szCs w:val="28"/>
        </w:rPr>
        <w:t>–298</w:t>
      </w:r>
      <w:r w:rsidRPr="00D37CA6">
        <w:rPr>
          <w:iCs/>
          <w:sz w:val="24"/>
          <w:szCs w:val="24"/>
        </w:rPr>
        <w:t>.</w:t>
      </w:r>
    </w:p>
    <w:p w14:paraId="045E4028"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sz w:val="24"/>
        </w:rPr>
        <w:t>Григорьева Е.С.</w:t>
      </w:r>
      <w:r w:rsidRPr="00D37CA6">
        <w:t xml:space="preserve"> </w:t>
      </w:r>
      <w:r w:rsidRPr="00D37CA6">
        <w:rPr>
          <w:sz w:val="24"/>
        </w:rPr>
        <w:t>Содержание и применение таможенной процедуры выпуска для внутреннего потребления</w:t>
      </w:r>
      <w:r w:rsidRPr="00D37CA6">
        <w:t xml:space="preserve"> </w:t>
      </w:r>
      <w:r w:rsidRPr="00D37CA6">
        <w:rPr>
          <w:sz w:val="24"/>
        </w:rPr>
        <w:t>// Инновационное развитие науки и образования. 2021. С. 90</w:t>
      </w:r>
      <w:r w:rsidRPr="00D37CA6">
        <w:rPr>
          <w:sz w:val="24"/>
          <w:szCs w:val="28"/>
        </w:rPr>
        <w:t>–92</w:t>
      </w:r>
      <w:r w:rsidRPr="00D37CA6">
        <w:rPr>
          <w:sz w:val="24"/>
        </w:rPr>
        <w:t>.</w:t>
      </w:r>
    </w:p>
    <w:p w14:paraId="2ECFF7ED"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iCs/>
          <w:sz w:val="24"/>
          <w:szCs w:val="24"/>
        </w:rPr>
        <w:t>Кривич А.С. Характеристика таможенной процедуры выпуска для внутреннего потребления // Актуальные вопросы современной науки. 2021. С. 82</w:t>
      </w:r>
      <w:r w:rsidRPr="00D37CA6">
        <w:rPr>
          <w:sz w:val="24"/>
          <w:szCs w:val="28"/>
        </w:rPr>
        <w:t>–84</w:t>
      </w:r>
      <w:r w:rsidRPr="00D37CA6">
        <w:rPr>
          <w:iCs/>
          <w:sz w:val="24"/>
          <w:szCs w:val="24"/>
        </w:rPr>
        <w:t>.</w:t>
      </w:r>
    </w:p>
    <w:p w14:paraId="7B671E2E" w14:textId="77777777" w:rsidR="00EC14F7" w:rsidRPr="00D37CA6" w:rsidRDefault="00EC14F7" w:rsidP="00EC14F7">
      <w:pPr>
        <w:pStyle w:val="Standard"/>
        <w:numPr>
          <w:ilvl w:val="0"/>
          <w:numId w:val="20"/>
        </w:numPr>
        <w:tabs>
          <w:tab w:val="left" w:pos="851"/>
        </w:tabs>
        <w:ind w:left="0" w:firstLine="567"/>
        <w:jc w:val="both"/>
        <w:rPr>
          <w:sz w:val="24"/>
        </w:rPr>
      </w:pPr>
      <w:r w:rsidRPr="00D37CA6">
        <w:rPr>
          <w:sz w:val="24"/>
        </w:rPr>
        <w:t>Куликова И. В., Солёная С. В. Анализ применения таможенных процедур экспорта и выпуска для внутреннего потребления и их влияние на развитие южного федерального округа // Прогрессивная экономика. 2024. № 9. С. 75</w:t>
      </w:r>
      <w:r w:rsidRPr="00D37CA6">
        <w:rPr>
          <w:sz w:val="24"/>
          <w:szCs w:val="28"/>
        </w:rPr>
        <w:t>–90</w:t>
      </w:r>
      <w:r w:rsidRPr="00D37CA6">
        <w:rPr>
          <w:sz w:val="24"/>
        </w:rPr>
        <w:t>.</w:t>
      </w:r>
    </w:p>
    <w:p w14:paraId="3DFDB7CF" w14:textId="77777777" w:rsidR="00EC14F7" w:rsidRPr="00D37CA6" w:rsidRDefault="00EC14F7" w:rsidP="00EC14F7">
      <w:pPr>
        <w:pStyle w:val="Standard"/>
        <w:numPr>
          <w:ilvl w:val="0"/>
          <w:numId w:val="20"/>
        </w:numPr>
        <w:tabs>
          <w:tab w:val="left" w:pos="851"/>
        </w:tabs>
        <w:ind w:left="0" w:firstLine="567"/>
        <w:jc w:val="both"/>
        <w:rPr>
          <w:iCs/>
          <w:sz w:val="24"/>
          <w:szCs w:val="24"/>
        </w:rPr>
      </w:pPr>
      <w:r w:rsidRPr="00D37CA6">
        <w:rPr>
          <w:sz w:val="24"/>
        </w:rPr>
        <w:t>Литвин В.Н., Жиронкин И.Ю., Мешечкина Р.П. Основные направления совершенствования таможенного контроля при помещении товаров под таможенную процедуру выпуска для внутреннего потребления // Сб. трудов конференции «Наука в современном информационном обществе». 2020. С. 103</w:t>
      </w:r>
      <w:r w:rsidRPr="00D37CA6">
        <w:rPr>
          <w:sz w:val="24"/>
          <w:szCs w:val="28"/>
        </w:rPr>
        <w:t>–106</w:t>
      </w:r>
      <w:r w:rsidRPr="00D37CA6">
        <w:rPr>
          <w:sz w:val="24"/>
        </w:rPr>
        <w:t>.</w:t>
      </w:r>
    </w:p>
    <w:p w14:paraId="498145A8" w14:textId="77777777" w:rsidR="00EC14F7" w:rsidRPr="00D37CA6" w:rsidRDefault="00EC14F7" w:rsidP="00EC14F7">
      <w:pPr>
        <w:pStyle w:val="Standard"/>
        <w:numPr>
          <w:ilvl w:val="0"/>
          <w:numId w:val="20"/>
        </w:numPr>
        <w:tabs>
          <w:tab w:val="left" w:pos="851"/>
        </w:tabs>
        <w:ind w:left="0" w:firstLine="567"/>
        <w:jc w:val="both"/>
        <w:rPr>
          <w:sz w:val="24"/>
        </w:rPr>
      </w:pPr>
      <w:r w:rsidRPr="00D37CA6">
        <w:rPr>
          <w:sz w:val="24"/>
        </w:rPr>
        <w:t xml:space="preserve">Пономарев М.А. Нормативные аспекты таможенного контроля после выпуска товаров и практические особенности его проведения // Официальный сайт Альта Софт. 2020 [Электронный ресурс]. </w:t>
      </w:r>
      <w:r w:rsidRPr="00D37CA6">
        <w:rPr>
          <w:sz w:val="24"/>
          <w:lang w:val="en-US"/>
        </w:rPr>
        <w:t>URL</w:t>
      </w:r>
      <w:r w:rsidRPr="00D37CA6">
        <w:rPr>
          <w:sz w:val="24"/>
        </w:rPr>
        <w:t>: https://www.alta.ru/expert_opinion/72627/ (дата обращения: 24.03.2025).</w:t>
      </w:r>
    </w:p>
    <w:p w14:paraId="7F5A267A" w14:textId="77777777" w:rsidR="00EC14F7" w:rsidRPr="00D37CA6" w:rsidRDefault="00EC14F7" w:rsidP="00EC14F7">
      <w:pPr>
        <w:pStyle w:val="Standard"/>
        <w:numPr>
          <w:ilvl w:val="0"/>
          <w:numId w:val="20"/>
        </w:numPr>
        <w:tabs>
          <w:tab w:val="left" w:pos="851"/>
          <w:tab w:val="left" w:pos="993"/>
        </w:tabs>
        <w:ind w:left="0" w:firstLine="567"/>
        <w:jc w:val="both"/>
        <w:rPr>
          <w:iCs/>
          <w:sz w:val="24"/>
          <w:szCs w:val="24"/>
        </w:rPr>
      </w:pPr>
      <w:r w:rsidRPr="00D37CA6">
        <w:rPr>
          <w:iCs/>
          <w:sz w:val="24"/>
          <w:szCs w:val="24"/>
        </w:rPr>
        <w:t>Ягубов Ш.Р., Гавришова А.П. Формирование благоприятных условий при помещении товаров под таможенную процедуру выпуска для внутреннего потребления // Современные векторы развития таможенного дела и внешнеэкономической деятельности: сб. научных трудов. 2022. С. 139</w:t>
      </w:r>
      <w:r w:rsidRPr="00D37CA6">
        <w:rPr>
          <w:sz w:val="24"/>
          <w:szCs w:val="28"/>
        </w:rPr>
        <w:t>–147</w:t>
      </w:r>
      <w:r w:rsidRPr="00D37CA6">
        <w:rPr>
          <w:iCs/>
          <w:sz w:val="24"/>
          <w:szCs w:val="24"/>
        </w:rPr>
        <w:t>.</w:t>
      </w:r>
    </w:p>
    <w:p w14:paraId="40831E77" w14:textId="77777777" w:rsidR="00EC14F7" w:rsidRPr="00D37CA6" w:rsidRDefault="00EC14F7" w:rsidP="00EC14F7">
      <w:pPr>
        <w:spacing w:before="120" w:after="120" w:line="240" w:lineRule="auto"/>
        <w:ind w:firstLine="567"/>
        <w:jc w:val="both"/>
        <w:rPr>
          <w:rFonts w:ascii="Times New Roman" w:hAnsi="Times New Roman" w:cs="Times New Roman"/>
          <w:i/>
          <w:sz w:val="26"/>
          <w:szCs w:val="26"/>
        </w:rPr>
      </w:pPr>
      <w:r w:rsidRPr="00D37CA6">
        <w:rPr>
          <w:rFonts w:ascii="Times New Roman" w:hAnsi="Times New Roman" w:cs="Times New Roman"/>
          <w:i/>
          <w:sz w:val="26"/>
          <w:szCs w:val="26"/>
        </w:rPr>
        <w:t>Об авторе:</w:t>
      </w:r>
    </w:p>
    <w:p w14:paraId="013496B9" w14:textId="77777777" w:rsidR="00EC14F7" w:rsidRPr="004B7097" w:rsidRDefault="00EC14F7" w:rsidP="00EC14F7">
      <w:pPr>
        <w:spacing w:after="120" w:line="240" w:lineRule="auto"/>
        <w:ind w:firstLine="567"/>
        <w:jc w:val="both"/>
        <w:rPr>
          <w:rFonts w:ascii="Times New Roman" w:eastAsia="Times New Roman" w:hAnsi="Times New Roman" w:cs="Times New Roman"/>
          <w:sz w:val="26"/>
          <w:szCs w:val="26"/>
          <w:lang w:eastAsia="ru-RU"/>
        </w:rPr>
      </w:pPr>
      <w:r w:rsidRPr="00D37CA6">
        <w:rPr>
          <w:rFonts w:ascii="Times New Roman" w:eastAsia="Times New Roman" w:hAnsi="Times New Roman" w:cs="Times New Roman"/>
          <w:sz w:val="26"/>
          <w:szCs w:val="26"/>
          <w:lang w:eastAsia="ru-RU"/>
        </w:rPr>
        <w:t>МАЛОВАТОВА Анастасия Романовна – студентка 5 курса юридического факультета</w:t>
      </w:r>
      <w:r w:rsid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D37CA6">
        <w:rPr>
          <w:rFonts w:ascii="Times New Roman" w:eastAsia="Times New Roman" w:hAnsi="Times New Roman" w:cs="Times New Roman"/>
          <w:sz w:val="26"/>
          <w:szCs w:val="26"/>
          <w:lang w:eastAsia="ru-RU"/>
        </w:rPr>
        <w:t>, e-mail: armalovatova@edu.tversu.ru</w:t>
      </w:r>
    </w:p>
    <w:p w14:paraId="5986E25D" w14:textId="77777777" w:rsidR="009C656A" w:rsidRDefault="009C656A" w:rsidP="006231C0">
      <w:pPr>
        <w:spacing w:after="120" w:line="240" w:lineRule="auto"/>
        <w:jc w:val="both"/>
      </w:pPr>
    </w:p>
    <w:p w14:paraId="26A6FB9B" w14:textId="77777777" w:rsidR="00EC14F7" w:rsidRDefault="00EC14F7" w:rsidP="006231C0">
      <w:pPr>
        <w:spacing w:after="120" w:line="240" w:lineRule="auto"/>
        <w:jc w:val="both"/>
      </w:pPr>
    </w:p>
    <w:p w14:paraId="6F0F24E0" w14:textId="77777777" w:rsidR="00EC14F7" w:rsidRDefault="00EC14F7" w:rsidP="006231C0">
      <w:pPr>
        <w:spacing w:after="120" w:line="240" w:lineRule="auto"/>
        <w:jc w:val="both"/>
      </w:pPr>
    </w:p>
    <w:p w14:paraId="33068EBA" w14:textId="77777777" w:rsidR="00EC14F7" w:rsidRDefault="00EC14F7" w:rsidP="006231C0">
      <w:pPr>
        <w:spacing w:after="120" w:line="240" w:lineRule="auto"/>
        <w:jc w:val="both"/>
      </w:pPr>
    </w:p>
    <w:p w14:paraId="1D9E3809" w14:textId="77777777" w:rsidR="00EC14F7" w:rsidRDefault="00EC14F7" w:rsidP="006231C0">
      <w:pPr>
        <w:spacing w:after="120" w:line="240" w:lineRule="auto"/>
        <w:jc w:val="both"/>
      </w:pPr>
    </w:p>
    <w:p w14:paraId="59D8692A" w14:textId="77777777" w:rsidR="00EC14F7" w:rsidRDefault="00EC14F7" w:rsidP="006231C0">
      <w:pPr>
        <w:spacing w:after="120" w:line="240" w:lineRule="auto"/>
        <w:jc w:val="both"/>
      </w:pPr>
    </w:p>
    <w:p w14:paraId="5E475D6D" w14:textId="77777777" w:rsidR="00EC14F7" w:rsidRDefault="00EC14F7" w:rsidP="006231C0">
      <w:pPr>
        <w:spacing w:after="120" w:line="240" w:lineRule="auto"/>
        <w:jc w:val="both"/>
      </w:pPr>
    </w:p>
    <w:p w14:paraId="72D81163" w14:textId="77777777" w:rsidR="00EC14F7" w:rsidRDefault="00EC14F7" w:rsidP="006231C0">
      <w:pPr>
        <w:spacing w:after="120" w:line="240" w:lineRule="auto"/>
        <w:jc w:val="both"/>
      </w:pPr>
    </w:p>
    <w:p w14:paraId="661FE74B" w14:textId="77777777" w:rsidR="00EC14F7" w:rsidRDefault="00EC14F7" w:rsidP="006231C0">
      <w:pPr>
        <w:spacing w:after="120" w:line="240" w:lineRule="auto"/>
        <w:jc w:val="both"/>
      </w:pPr>
    </w:p>
    <w:p w14:paraId="70F90A79" w14:textId="77777777" w:rsidR="00EC14F7" w:rsidRDefault="00EC14F7" w:rsidP="006231C0">
      <w:pPr>
        <w:spacing w:after="120" w:line="240" w:lineRule="auto"/>
        <w:jc w:val="both"/>
      </w:pPr>
    </w:p>
    <w:p w14:paraId="1D13C92F" w14:textId="77777777" w:rsidR="00EC14F7" w:rsidRDefault="00EC14F7" w:rsidP="006231C0">
      <w:pPr>
        <w:spacing w:after="120" w:line="240" w:lineRule="auto"/>
        <w:jc w:val="both"/>
      </w:pPr>
    </w:p>
    <w:p w14:paraId="1B19C20E" w14:textId="77777777" w:rsidR="00EC14F7" w:rsidRDefault="00EC14F7" w:rsidP="006231C0">
      <w:pPr>
        <w:spacing w:after="120" w:line="240" w:lineRule="auto"/>
        <w:jc w:val="both"/>
      </w:pPr>
    </w:p>
    <w:p w14:paraId="46364C7B" w14:textId="77777777" w:rsidR="00EC14F7" w:rsidRDefault="00EC14F7" w:rsidP="006231C0">
      <w:pPr>
        <w:spacing w:after="120" w:line="240" w:lineRule="auto"/>
        <w:jc w:val="both"/>
      </w:pPr>
    </w:p>
    <w:p w14:paraId="2C20E9C5" w14:textId="77777777" w:rsidR="00EC14F7" w:rsidRDefault="00EC14F7" w:rsidP="006231C0">
      <w:pPr>
        <w:spacing w:after="120" w:line="240" w:lineRule="auto"/>
        <w:jc w:val="both"/>
      </w:pPr>
    </w:p>
    <w:p w14:paraId="05B4F14D" w14:textId="1F47149A" w:rsidR="005D6272" w:rsidRPr="00037218" w:rsidRDefault="005D6272" w:rsidP="005D6272">
      <w:pPr>
        <w:spacing w:after="0" w:line="240" w:lineRule="auto"/>
        <w:jc w:val="center"/>
        <w:outlineLvl w:val="0"/>
        <w:rPr>
          <w:rFonts w:ascii="Times New Roman" w:eastAsia="Times New Roman" w:hAnsi="Times New Roman" w:cs="Times New Roman"/>
          <w:b/>
          <w:bCs/>
          <w:sz w:val="28"/>
          <w:szCs w:val="28"/>
          <w:lang w:eastAsia="ru-RU"/>
        </w:rPr>
      </w:pPr>
      <w:r w:rsidRPr="00037218">
        <w:rPr>
          <w:rFonts w:ascii="Times New Roman" w:eastAsia="Times New Roman" w:hAnsi="Times New Roman" w:cs="Times New Roman"/>
          <w:b/>
          <w:bCs/>
          <w:sz w:val="28"/>
          <w:szCs w:val="28"/>
          <w:lang w:eastAsia="ru-RU"/>
        </w:rPr>
        <w:lastRenderedPageBreak/>
        <w:t xml:space="preserve">Ключевая ставка банка </w:t>
      </w:r>
      <w:r w:rsidR="00597AC1">
        <w:rPr>
          <w:rFonts w:ascii="Times New Roman" w:eastAsia="Times New Roman" w:hAnsi="Times New Roman" w:cs="Times New Roman"/>
          <w:b/>
          <w:bCs/>
          <w:sz w:val="28"/>
          <w:szCs w:val="28"/>
          <w:lang w:eastAsia="ru-RU"/>
        </w:rPr>
        <w:t>Р</w:t>
      </w:r>
      <w:r w:rsidRPr="00037218">
        <w:rPr>
          <w:rFonts w:ascii="Times New Roman" w:eastAsia="Times New Roman" w:hAnsi="Times New Roman" w:cs="Times New Roman"/>
          <w:b/>
          <w:bCs/>
          <w:sz w:val="28"/>
          <w:szCs w:val="28"/>
          <w:lang w:eastAsia="ru-RU"/>
        </w:rPr>
        <w:t>оссии как инструмент денежно-кредитной политики государства</w:t>
      </w:r>
    </w:p>
    <w:p w14:paraId="0999DC6F" w14:textId="77777777" w:rsidR="005D6272" w:rsidRPr="00037218" w:rsidRDefault="005D6272" w:rsidP="005D6272">
      <w:pPr>
        <w:spacing w:before="120" w:after="120" w:line="240" w:lineRule="auto"/>
        <w:ind w:firstLine="454"/>
        <w:jc w:val="center"/>
        <w:outlineLvl w:val="0"/>
        <w:rPr>
          <w:rFonts w:ascii="Times New Roman" w:eastAsia="Times New Roman" w:hAnsi="Times New Roman" w:cs="Times New Roman"/>
          <w:b/>
          <w:iCs/>
          <w:sz w:val="28"/>
          <w:szCs w:val="28"/>
          <w:lang w:eastAsia="ru-RU"/>
        </w:rPr>
      </w:pPr>
      <w:r w:rsidRPr="00037218">
        <w:rPr>
          <w:rFonts w:ascii="Times New Roman" w:eastAsia="Times New Roman" w:hAnsi="Times New Roman" w:cs="Times New Roman"/>
          <w:b/>
          <w:iCs/>
          <w:sz w:val="28"/>
          <w:szCs w:val="28"/>
          <w:lang w:eastAsia="ru-RU"/>
        </w:rPr>
        <w:t xml:space="preserve">Е.А. Патраш </w:t>
      </w:r>
    </w:p>
    <w:p w14:paraId="6EAA5069" w14:textId="77777777" w:rsidR="005D6272" w:rsidRPr="00037218" w:rsidRDefault="005D6272" w:rsidP="005D6272">
      <w:pPr>
        <w:spacing w:after="0" w:line="240" w:lineRule="auto"/>
        <w:ind w:firstLine="454"/>
        <w:jc w:val="center"/>
        <w:outlineLvl w:val="0"/>
        <w:rPr>
          <w:rFonts w:ascii="Times New Roman" w:eastAsia="Times New Roman" w:hAnsi="Times New Roman" w:cs="Times New Roman"/>
          <w:bCs/>
          <w:sz w:val="24"/>
          <w:szCs w:val="24"/>
          <w:lang w:eastAsia="ru-RU"/>
        </w:rPr>
      </w:pPr>
      <w:r w:rsidRPr="00037218">
        <w:rPr>
          <w:rFonts w:ascii="Times New Roman" w:eastAsia="Times New Roman" w:hAnsi="Times New Roman" w:cs="Times New Roman"/>
          <w:bCs/>
          <w:sz w:val="24"/>
          <w:szCs w:val="24"/>
          <w:lang w:eastAsia="ru-RU"/>
        </w:rPr>
        <w:t>ФГБОУ ВО «Тверской государственный университет»</w:t>
      </w:r>
      <w:r>
        <w:rPr>
          <w:rFonts w:ascii="Times New Roman" w:eastAsia="Times New Roman" w:hAnsi="Times New Roman" w:cs="Times New Roman"/>
          <w:bCs/>
          <w:sz w:val="24"/>
          <w:szCs w:val="24"/>
          <w:lang w:eastAsia="ru-RU"/>
        </w:rPr>
        <w:t>, г. Тверь</w:t>
      </w:r>
    </w:p>
    <w:p w14:paraId="16DBADEE" w14:textId="77777777" w:rsidR="005D6272" w:rsidRPr="00037218" w:rsidRDefault="005D6272" w:rsidP="005D6272">
      <w:pPr>
        <w:spacing w:before="240" w:after="240" w:line="240" w:lineRule="auto"/>
        <w:ind w:firstLine="454"/>
        <w:jc w:val="center"/>
        <w:rPr>
          <w:rFonts w:ascii="Times New Roman" w:hAnsi="Times New Roman" w:cs="Times New Roman"/>
          <w:bCs/>
          <w:iCs/>
          <w:sz w:val="24"/>
          <w:szCs w:val="24"/>
        </w:rPr>
      </w:pPr>
      <w:r w:rsidRPr="00037218">
        <w:rPr>
          <w:rFonts w:ascii="Times New Roman" w:hAnsi="Times New Roman" w:cs="Times New Roman"/>
          <w:bCs/>
          <w:iCs/>
          <w:sz w:val="24"/>
          <w:szCs w:val="24"/>
        </w:rPr>
        <w:t>Научный руководитель к.ф.н., доцент А.А. Сладкова</w:t>
      </w:r>
    </w:p>
    <w:p w14:paraId="04AC3897" w14:textId="77777777" w:rsidR="005D6272" w:rsidRPr="002A1983" w:rsidRDefault="005D6272" w:rsidP="005D6272">
      <w:pPr>
        <w:spacing w:after="0" w:line="240" w:lineRule="auto"/>
        <w:ind w:left="284" w:right="284"/>
        <w:jc w:val="both"/>
        <w:rPr>
          <w:rFonts w:ascii="Times New Roman" w:hAnsi="Times New Roman" w:cs="Times New Roman"/>
          <w:sz w:val="24"/>
        </w:rPr>
      </w:pPr>
      <w:r w:rsidRPr="002A1983">
        <w:rPr>
          <w:rFonts w:ascii="Times New Roman" w:hAnsi="Times New Roman" w:cs="Times New Roman"/>
          <w:sz w:val="24"/>
        </w:rPr>
        <w:t xml:space="preserve">В статье </w:t>
      </w:r>
      <w:r>
        <w:rPr>
          <w:rFonts w:ascii="Times New Roman" w:hAnsi="Times New Roman" w:cs="Times New Roman"/>
          <w:sz w:val="24"/>
        </w:rPr>
        <w:t xml:space="preserve">анализируется динамика ключевой ставки Банка России и ее роль в </w:t>
      </w:r>
      <w:r w:rsidRPr="00273845">
        <w:rPr>
          <w:rFonts w:ascii="Times New Roman" w:hAnsi="Times New Roman" w:cs="Times New Roman"/>
          <w:sz w:val="24"/>
        </w:rPr>
        <w:t>регулировани</w:t>
      </w:r>
      <w:r>
        <w:rPr>
          <w:rFonts w:ascii="Times New Roman" w:hAnsi="Times New Roman" w:cs="Times New Roman"/>
          <w:sz w:val="24"/>
        </w:rPr>
        <w:t>и уровня</w:t>
      </w:r>
      <w:r w:rsidRPr="00273845">
        <w:rPr>
          <w:rFonts w:ascii="Times New Roman" w:hAnsi="Times New Roman" w:cs="Times New Roman"/>
          <w:sz w:val="24"/>
        </w:rPr>
        <w:t xml:space="preserve"> инфляции </w:t>
      </w:r>
      <w:r>
        <w:rPr>
          <w:rFonts w:ascii="Times New Roman" w:hAnsi="Times New Roman" w:cs="Times New Roman"/>
          <w:sz w:val="24"/>
        </w:rPr>
        <w:t xml:space="preserve">в целях </w:t>
      </w:r>
      <w:r w:rsidRPr="00273845">
        <w:rPr>
          <w:rFonts w:ascii="Times New Roman" w:hAnsi="Times New Roman" w:cs="Times New Roman"/>
          <w:sz w:val="24"/>
        </w:rPr>
        <w:t>обеспечени</w:t>
      </w:r>
      <w:r>
        <w:rPr>
          <w:rFonts w:ascii="Times New Roman" w:hAnsi="Times New Roman" w:cs="Times New Roman"/>
          <w:sz w:val="24"/>
        </w:rPr>
        <w:t>я</w:t>
      </w:r>
      <w:r w:rsidRPr="00273845">
        <w:rPr>
          <w:rFonts w:ascii="Times New Roman" w:hAnsi="Times New Roman" w:cs="Times New Roman"/>
          <w:sz w:val="24"/>
        </w:rPr>
        <w:t xml:space="preserve"> устойчивости экономики.</w:t>
      </w:r>
      <w:r>
        <w:rPr>
          <w:rFonts w:ascii="Times New Roman" w:hAnsi="Times New Roman" w:cs="Times New Roman"/>
          <w:sz w:val="24"/>
        </w:rPr>
        <w:t xml:space="preserve"> Рассмотрены основные факторы, влияющие на изменение ставки, такие как экономические кризисы, пандемия и санкционные режимы. В статье также оценивается значение ключевой ставки как основного инструмента денежно-кредитной политики в условиях экономической нестабильности.</w:t>
      </w:r>
    </w:p>
    <w:p w14:paraId="5E03A403" w14:textId="77777777" w:rsidR="005D6272" w:rsidRPr="00037218" w:rsidRDefault="005D6272" w:rsidP="005D6272">
      <w:pPr>
        <w:spacing w:after="240" w:line="240" w:lineRule="auto"/>
        <w:ind w:left="284" w:right="284"/>
        <w:jc w:val="both"/>
        <w:rPr>
          <w:rFonts w:ascii="Times New Roman" w:hAnsi="Times New Roman" w:cs="Times New Roman"/>
          <w:b/>
          <w:bCs/>
          <w:i/>
          <w:iCs/>
          <w:sz w:val="24"/>
          <w:szCs w:val="24"/>
        </w:rPr>
      </w:pPr>
      <w:r w:rsidRPr="00037218">
        <w:rPr>
          <w:rFonts w:ascii="Times New Roman" w:hAnsi="Times New Roman" w:cs="Times New Roman"/>
          <w:b/>
          <w:bCs/>
          <w:i/>
          <w:iCs/>
          <w:sz w:val="24"/>
          <w:szCs w:val="24"/>
        </w:rPr>
        <w:t xml:space="preserve">Ключевые слова: </w:t>
      </w:r>
      <w:r w:rsidRPr="00037218">
        <w:rPr>
          <w:rFonts w:ascii="Times New Roman" w:hAnsi="Times New Roman" w:cs="Times New Roman"/>
          <w:bCs/>
          <w:i/>
          <w:iCs/>
          <w:sz w:val="24"/>
          <w:szCs w:val="24"/>
        </w:rPr>
        <w:t>ключевая ставка Банка России; денежно-кредитная политика; инфляция; экономический кризис; санкции.</w:t>
      </w:r>
    </w:p>
    <w:p w14:paraId="4CB7F8E8" w14:textId="77777777" w:rsidR="005D6272" w:rsidRDefault="005D6272" w:rsidP="005D6272">
      <w:pPr>
        <w:spacing w:after="0" w:line="240" w:lineRule="auto"/>
        <w:ind w:firstLine="567"/>
        <w:jc w:val="both"/>
        <w:rPr>
          <w:rFonts w:ascii="Times New Roman" w:hAnsi="Times New Roman" w:cs="Times New Roman"/>
          <w:sz w:val="28"/>
          <w:szCs w:val="28"/>
        </w:rPr>
      </w:pPr>
      <w:r w:rsidRPr="00DD5213">
        <w:rPr>
          <w:rFonts w:ascii="Times New Roman" w:hAnsi="Times New Roman" w:cs="Times New Roman"/>
          <w:sz w:val="28"/>
          <w:szCs w:val="28"/>
        </w:rPr>
        <w:t>Центральный банк России — это особый публично-правовой институт России, главный банк (первого уровня)</w:t>
      </w:r>
      <w:r>
        <w:rPr>
          <w:rFonts w:ascii="Times New Roman" w:hAnsi="Times New Roman" w:cs="Times New Roman"/>
          <w:sz w:val="28"/>
          <w:szCs w:val="28"/>
        </w:rPr>
        <w:t xml:space="preserve">, который проводит в стране единую денежно-кредитную политику. </w:t>
      </w:r>
      <w:r w:rsidRPr="00010921">
        <w:rPr>
          <w:rFonts w:ascii="Times New Roman" w:hAnsi="Times New Roman" w:cs="Times New Roman"/>
          <w:sz w:val="28"/>
          <w:szCs w:val="28"/>
        </w:rPr>
        <w:t>Денежно-кредитная политика - комплекс мер, воздействующих на денежное обращение и состояние кредита в целях достижения неинфляционного экономического роста и полной занятости [</w:t>
      </w:r>
      <w:r>
        <w:rPr>
          <w:rFonts w:ascii="Times New Roman" w:hAnsi="Times New Roman" w:cs="Times New Roman"/>
          <w:sz w:val="28"/>
          <w:szCs w:val="28"/>
        </w:rPr>
        <w:t>2</w:t>
      </w:r>
      <w:r w:rsidRPr="00010921">
        <w:rPr>
          <w:rFonts w:ascii="Times New Roman" w:hAnsi="Times New Roman" w:cs="Times New Roman"/>
          <w:sz w:val="28"/>
          <w:szCs w:val="28"/>
        </w:rPr>
        <w:t>].</w:t>
      </w:r>
    </w:p>
    <w:p w14:paraId="48D4B2C0" w14:textId="77777777" w:rsidR="005D6272" w:rsidRPr="00DD65DB" w:rsidRDefault="005D6272" w:rsidP="005D6272">
      <w:pPr>
        <w:spacing w:after="0" w:line="240" w:lineRule="auto"/>
        <w:ind w:firstLine="567"/>
        <w:jc w:val="both"/>
        <w:rPr>
          <w:rFonts w:ascii="Times New Roman" w:hAnsi="Times New Roman" w:cs="Times New Roman"/>
          <w:sz w:val="28"/>
          <w:szCs w:val="28"/>
        </w:rPr>
      </w:pPr>
      <w:r w:rsidRPr="00DD5213">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со ст. 34.1 Федерального закона от 10.07.2002 г. № 86 «О Центральном банке Российской Федерации (Банке России)» </w:t>
      </w:r>
      <w:r w:rsidRPr="00010921">
        <w:rPr>
          <w:rFonts w:ascii="Times New Roman" w:hAnsi="Times New Roman" w:cs="Times New Roman"/>
          <w:sz w:val="28"/>
          <w:szCs w:val="28"/>
        </w:rPr>
        <w:t>[</w:t>
      </w:r>
      <w:r>
        <w:rPr>
          <w:rFonts w:ascii="Times New Roman" w:hAnsi="Times New Roman" w:cs="Times New Roman"/>
          <w:sz w:val="28"/>
          <w:szCs w:val="28"/>
        </w:rPr>
        <w:t>1</w:t>
      </w:r>
      <w:r w:rsidRPr="00010921">
        <w:rPr>
          <w:rFonts w:ascii="Times New Roman" w:hAnsi="Times New Roman" w:cs="Times New Roman"/>
          <w:sz w:val="28"/>
          <w:szCs w:val="28"/>
        </w:rPr>
        <w:t>]</w:t>
      </w:r>
      <w:r>
        <w:rPr>
          <w:rFonts w:ascii="Times New Roman" w:hAnsi="Times New Roman" w:cs="Times New Roman"/>
          <w:sz w:val="28"/>
          <w:szCs w:val="28"/>
        </w:rPr>
        <w:t xml:space="preserve"> основной целью д</w:t>
      </w:r>
      <w:r w:rsidRPr="00DD5213">
        <w:rPr>
          <w:rFonts w:ascii="Times New Roman" w:hAnsi="Times New Roman" w:cs="Times New Roman"/>
          <w:sz w:val="28"/>
          <w:szCs w:val="28"/>
        </w:rPr>
        <w:t>енежно-кредитной политики Банка России является защита и обеспечение устойчивости рубля посредством поддержания ценовой стабильности, в том числе для формирования условий сбалансированного и устойчивого экономического роста.</w:t>
      </w:r>
      <w:r>
        <w:rPr>
          <w:rFonts w:ascii="Times New Roman" w:hAnsi="Times New Roman" w:cs="Times New Roman"/>
          <w:sz w:val="28"/>
          <w:szCs w:val="28"/>
        </w:rPr>
        <w:t xml:space="preserve"> О</w:t>
      </w:r>
      <w:r w:rsidRPr="00DD65DB">
        <w:rPr>
          <w:rFonts w:ascii="Times New Roman" w:hAnsi="Times New Roman" w:cs="Times New Roman"/>
          <w:sz w:val="28"/>
          <w:szCs w:val="28"/>
        </w:rPr>
        <w:t>сновными инструментами и методами денежно-кредитной политики Банка России являются:</w:t>
      </w:r>
    </w:p>
    <w:p w14:paraId="22DA3AC1" w14:textId="77777777" w:rsidR="005D6272" w:rsidRPr="00DD65DB" w:rsidRDefault="005D6272" w:rsidP="005D6272">
      <w:pPr>
        <w:numPr>
          <w:ilvl w:val="0"/>
          <w:numId w:val="21"/>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Процентные ставки по операциям Банка России.</w:t>
      </w:r>
    </w:p>
    <w:p w14:paraId="290CD123" w14:textId="77777777" w:rsidR="005D6272" w:rsidRPr="00DD65DB" w:rsidRDefault="005D6272" w:rsidP="005D6272">
      <w:pPr>
        <w:numPr>
          <w:ilvl w:val="0"/>
          <w:numId w:val="22"/>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Обязательные резервные требования.</w:t>
      </w:r>
    </w:p>
    <w:p w14:paraId="6BBFE914" w14:textId="77777777" w:rsidR="005D6272" w:rsidRPr="00DD65DB" w:rsidRDefault="005D6272" w:rsidP="005D6272">
      <w:pPr>
        <w:numPr>
          <w:ilvl w:val="0"/>
          <w:numId w:val="23"/>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Операции на открытом рынке.</w:t>
      </w:r>
    </w:p>
    <w:p w14:paraId="3C5D9B67" w14:textId="77777777" w:rsidR="005D6272" w:rsidRPr="00DD65DB" w:rsidRDefault="005D6272" w:rsidP="005D6272">
      <w:pPr>
        <w:numPr>
          <w:ilvl w:val="0"/>
          <w:numId w:val="24"/>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Рефинансирование кредитных организаций.</w:t>
      </w:r>
    </w:p>
    <w:p w14:paraId="6E1F9110" w14:textId="77777777" w:rsidR="005D6272" w:rsidRPr="00DD65DB" w:rsidRDefault="005D6272" w:rsidP="005D6272">
      <w:pPr>
        <w:numPr>
          <w:ilvl w:val="0"/>
          <w:numId w:val="25"/>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Валютные интервенции.</w:t>
      </w:r>
    </w:p>
    <w:p w14:paraId="4C0CFA10" w14:textId="77777777" w:rsidR="005D6272" w:rsidRPr="00DD65DB" w:rsidRDefault="005D6272" w:rsidP="005D6272">
      <w:pPr>
        <w:numPr>
          <w:ilvl w:val="0"/>
          <w:numId w:val="26"/>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Установление ориентиров роста денежной массы.</w:t>
      </w:r>
    </w:p>
    <w:p w14:paraId="28E21D58" w14:textId="77777777" w:rsidR="005D6272" w:rsidRPr="00DD65DB" w:rsidRDefault="005D6272" w:rsidP="005D6272">
      <w:pPr>
        <w:numPr>
          <w:ilvl w:val="0"/>
          <w:numId w:val="27"/>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Прямые количественные ограничения.</w:t>
      </w:r>
    </w:p>
    <w:p w14:paraId="058C712B" w14:textId="77777777" w:rsidR="005D6272" w:rsidRPr="00DD65DB" w:rsidRDefault="005D6272" w:rsidP="005D6272">
      <w:pPr>
        <w:numPr>
          <w:ilvl w:val="0"/>
          <w:numId w:val="28"/>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Эмиссия облигаций от своего имени.</w:t>
      </w:r>
    </w:p>
    <w:p w14:paraId="77DE3AEF" w14:textId="77777777" w:rsidR="005D6272" w:rsidRPr="00010921" w:rsidRDefault="005D6272" w:rsidP="005D6272">
      <w:pPr>
        <w:numPr>
          <w:ilvl w:val="0"/>
          <w:numId w:val="29"/>
        </w:numPr>
        <w:tabs>
          <w:tab w:val="num" w:pos="720"/>
          <w:tab w:val="left" w:pos="993"/>
        </w:tabs>
        <w:spacing w:after="0" w:line="240" w:lineRule="auto"/>
        <w:ind w:left="0" w:firstLine="567"/>
        <w:jc w:val="both"/>
        <w:rPr>
          <w:rFonts w:ascii="Times New Roman" w:hAnsi="Times New Roman" w:cs="Times New Roman"/>
          <w:sz w:val="28"/>
          <w:szCs w:val="28"/>
        </w:rPr>
      </w:pPr>
      <w:r w:rsidRPr="00DD65DB">
        <w:rPr>
          <w:rFonts w:ascii="Times New Roman" w:hAnsi="Times New Roman" w:cs="Times New Roman"/>
          <w:sz w:val="28"/>
          <w:szCs w:val="28"/>
        </w:rPr>
        <w:t>Другие инструменты, определённые Банком России.</w:t>
      </w:r>
    </w:p>
    <w:p w14:paraId="2387EB7F" w14:textId="77777777" w:rsidR="005D6272" w:rsidRPr="00287BAA" w:rsidRDefault="005D6272" w:rsidP="005D6272">
      <w:pPr>
        <w:spacing w:after="0" w:line="240" w:lineRule="auto"/>
        <w:ind w:firstLine="567"/>
        <w:jc w:val="both"/>
        <w:rPr>
          <w:rFonts w:ascii="Times New Roman" w:hAnsi="Times New Roman" w:cs="Times New Roman"/>
          <w:sz w:val="28"/>
          <w:szCs w:val="28"/>
        </w:rPr>
      </w:pPr>
      <w:r w:rsidRPr="00287BAA">
        <w:rPr>
          <w:rFonts w:ascii="Times New Roman" w:hAnsi="Times New Roman" w:cs="Times New Roman"/>
          <w:sz w:val="28"/>
          <w:szCs w:val="28"/>
        </w:rPr>
        <w:t>В рамках стратегии таргетирования инфляции Банк России придерживается следующих ключевых принципов денежно-кредитной политик</w:t>
      </w:r>
      <w:r>
        <w:rPr>
          <w:rFonts w:ascii="Times New Roman" w:hAnsi="Times New Roman" w:cs="Times New Roman"/>
          <w:sz w:val="28"/>
          <w:szCs w:val="28"/>
        </w:rPr>
        <w:t>и:</w:t>
      </w:r>
    </w:p>
    <w:p w14:paraId="3062269A" w14:textId="77777777" w:rsidR="005D6272" w:rsidRPr="00037218" w:rsidRDefault="005D6272" w:rsidP="005D6272">
      <w:pPr>
        <w:pStyle w:val="a9"/>
        <w:widowControl w:val="0"/>
        <w:numPr>
          <w:ilvl w:val="0"/>
          <w:numId w:val="30"/>
        </w:numPr>
        <w:autoSpaceDE w:val="0"/>
        <w:autoSpaceDN w:val="0"/>
        <w:spacing w:line="240" w:lineRule="auto"/>
        <w:ind w:left="0" w:firstLine="567"/>
        <w:rPr>
          <w:szCs w:val="28"/>
        </w:rPr>
      </w:pPr>
      <w:r w:rsidRPr="00037218">
        <w:rPr>
          <w:szCs w:val="28"/>
        </w:rPr>
        <w:t>установление постоянно действующей публичной количественной цели по инфляции;</w:t>
      </w:r>
    </w:p>
    <w:p w14:paraId="406FB604" w14:textId="77777777" w:rsidR="005D6272" w:rsidRPr="00287BAA" w:rsidRDefault="005D6272" w:rsidP="005D6272">
      <w:pPr>
        <w:pStyle w:val="a9"/>
        <w:widowControl w:val="0"/>
        <w:autoSpaceDE w:val="0"/>
        <w:autoSpaceDN w:val="0"/>
        <w:spacing w:line="240" w:lineRule="auto"/>
        <w:ind w:left="0" w:firstLine="567"/>
        <w:contextualSpacing w:val="0"/>
        <w:rPr>
          <w:szCs w:val="28"/>
        </w:rPr>
      </w:pPr>
      <w:r>
        <w:rPr>
          <w:szCs w:val="28"/>
        </w:rPr>
        <w:t xml:space="preserve">– </w:t>
      </w:r>
      <w:r w:rsidRPr="00287BAA">
        <w:rPr>
          <w:szCs w:val="28"/>
        </w:rPr>
        <w:t>реализация денежно-кредитной политики в условиях плавающего валютного курса;</w:t>
      </w:r>
    </w:p>
    <w:p w14:paraId="18A689A7" w14:textId="77777777" w:rsidR="005D6272" w:rsidRPr="00287BAA" w:rsidRDefault="005D6272" w:rsidP="005D6272">
      <w:pPr>
        <w:pStyle w:val="a9"/>
        <w:widowControl w:val="0"/>
        <w:autoSpaceDE w:val="0"/>
        <w:autoSpaceDN w:val="0"/>
        <w:spacing w:line="240" w:lineRule="auto"/>
        <w:ind w:left="0" w:firstLine="567"/>
        <w:contextualSpacing w:val="0"/>
        <w:rPr>
          <w:szCs w:val="28"/>
        </w:rPr>
      </w:pPr>
      <w:r>
        <w:rPr>
          <w:szCs w:val="28"/>
        </w:rPr>
        <w:t xml:space="preserve">– </w:t>
      </w:r>
      <w:r w:rsidRPr="00287BAA">
        <w:rPr>
          <w:szCs w:val="28"/>
        </w:rPr>
        <w:t>применение ключевой ставки и коммуникации как основных инструментов денежно-кредитной политики;</w:t>
      </w:r>
    </w:p>
    <w:p w14:paraId="47FB891C" w14:textId="77777777" w:rsidR="005D6272" w:rsidRPr="00287BAA" w:rsidRDefault="005D6272" w:rsidP="005D6272">
      <w:pPr>
        <w:pStyle w:val="a9"/>
        <w:widowControl w:val="0"/>
        <w:autoSpaceDE w:val="0"/>
        <w:autoSpaceDN w:val="0"/>
        <w:spacing w:line="240" w:lineRule="auto"/>
        <w:ind w:left="0" w:firstLine="567"/>
        <w:contextualSpacing w:val="0"/>
        <w:rPr>
          <w:szCs w:val="28"/>
        </w:rPr>
      </w:pPr>
      <w:r>
        <w:rPr>
          <w:szCs w:val="28"/>
        </w:rPr>
        <w:t xml:space="preserve">– </w:t>
      </w:r>
      <w:r w:rsidRPr="00287BAA">
        <w:rPr>
          <w:szCs w:val="28"/>
        </w:rPr>
        <w:t xml:space="preserve">принятие решений по денежно-кредитной политике на основе </w:t>
      </w:r>
      <w:r w:rsidRPr="00287BAA">
        <w:rPr>
          <w:szCs w:val="28"/>
        </w:rPr>
        <w:lastRenderedPageBreak/>
        <w:t>макроэкономического прогноза;</w:t>
      </w:r>
    </w:p>
    <w:p w14:paraId="17C7CEEA" w14:textId="77777777" w:rsidR="005D6272" w:rsidRPr="006A1474" w:rsidRDefault="005D6272" w:rsidP="005D6272">
      <w:pPr>
        <w:pStyle w:val="a9"/>
        <w:widowControl w:val="0"/>
        <w:autoSpaceDE w:val="0"/>
        <w:autoSpaceDN w:val="0"/>
        <w:spacing w:line="240" w:lineRule="auto"/>
        <w:ind w:left="0" w:firstLine="567"/>
        <w:contextualSpacing w:val="0"/>
        <w:rPr>
          <w:szCs w:val="28"/>
        </w:rPr>
      </w:pPr>
      <w:r>
        <w:rPr>
          <w:szCs w:val="28"/>
        </w:rPr>
        <w:t xml:space="preserve">– </w:t>
      </w:r>
      <w:r w:rsidRPr="00287BAA">
        <w:rPr>
          <w:szCs w:val="28"/>
        </w:rPr>
        <w:t>информационная открытость</w:t>
      </w:r>
      <w:r>
        <w:rPr>
          <w:szCs w:val="28"/>
        </w:rPr>
        <w:t xml:space="preserve"> </w:t>
      </w:r>
      <w:r w:rsidRPr="005D6272">
        <w:rPr>
          <w:szCs w:val="28"/>
        </w:rPr>
        <w:t>[3]</w:t>
      </w:r>
      <w:r w:rsidRPr="00287BAA">
        <w:rPr>
          <w:szCs w:val="28"/>
        </w:rPr>
        <w:t>.</w:t>
      </w:r>
    </w:p>
    <w:p w14:paraId="6759B561" w14:textId="77777777" w:rsidR="005D6272" w:rsidRPr="006A1474" w:rsidRDefault="005D6272" w:rsidP="005D6272">
      <w:pPr>
        <w:pStyle w:val="a9"/>
        <w:widowControl w:val="0"/>
        <w:autoSpaceDE w:val="0"/>
        <w:autoSpaceDN w:val="0"/>
        <w:spacing w:line="240" w:lineRule="auto"/>
        <w:ind w:left="0" w:firstLine="567"/>
        <w:contextualSpacing w:val="0"/>
        <w:rPr>
          <w:szCs w:val="28"/>
        </w:rPr>
      </w:pPr>
      <w:r w:rsidRPr="006A1474">
        <w:rPr>
          <w:szCs w:val="28"/>
        </w:rPr>
        <w:t xml:space="preserve">Можно выделить два основных направления денежно-кредитной политики: </w:t>
      </w:r>
    </w:p>
    <w:p w14:paraId="77904A4A" w14:textId="77777777" w:rsidR="005D6272" w:rsidRPr="00CC2EE4" w:rsidRDefault="005D6272" w:rsidP="005D6272">
      <w:pPr>
        <w:pStyle w:val="a9"/>
        <w:widowControl w:val="0"/>
        <w:autoSpaceDE w:val="0"/>
        <w:autoSpaceDN w:val="0"/>
        <w:spacing w:line="240" w:lineRule="auto"/>
        <w:ind w:left="0" w:firstLine="567"/>
        <w:contextualSpacing w:val="0"/>
        <w:rPr>
          <w:szCs w:val="28"/>
        </w:rPr>
      </w:pPr>
      <w:r w:rsidRPr="006A1474">
        <w:rPr>
          <w:szCs w:val="28"/>
        </w:rPr>
        <w:t>а) политика денежно-кредитной рестрикции (политика «дорогих денег») – ограничительная (жесткая) политика, направленная на увеличение процентной ставки. Данная политика применима в условиях циклического уменьшения объемов производства и растущей безработицы. Указанное направление денежно-кредитной политики предполагает рост процентных ставок по кредитам Банка России, уменьшение объемов выданных кредитов;</w:t>
      </w:r>
    </w:p>
    <w:p w14:paraId="757EE2FA" w14:textId="77777777" w:rsidR="005D6272" w:rsidRPr="00CC2EE4" w:rsidRDefault="005D6272" w:rsidP="005D6272">
      <w:pPr>
        <w:pStyle w:val="a9"/>
        <w:widowControl w:val="0"/>
        <w:autoSpaceDE w:val="0"/>
        <w:autoSpaceDN w:val="0"/>
        <w:spacing w:line="240" w:lineRule="auto"/>
        <w:ind w:left="0" w:firstLine="567"/>
        <w:contextualSpacing w:val="0"/>
        <w:rPr>
          <w:szCs w:val="28"/>
        </w:rPr>
      </w:pPr>
      <w:r w:rsidRPr="00C410ED">
        <w:rPr>
          <w:szCs w:val="28"/>
        </w:rPr>
        <w:t xml:space="preserve"> </w:t>
      </w:r>
      <w:r w:rsidRPr="006A1474">
        <w:rPr>
          <w:szCs w:val="28"/>
        </w:rPr>
        <w:t>б) политика денежно-кредитной экспансии (политика «дешевых денег») –</w:t>
      </w:r>
      <w:r w:rsidRPr="00C410ED">
        <w:rPr>
          <w:szCs w:val="28"/>
        </w:rPr>
        <w:t xml:space="preserve"> </w:t>
      </w:r>
      <w:r w:rsidRPr="006A1474">
        <w:rPr>
          <w:szCs w:val="28"/>
        </w:rPr>
        <w:t>расширительная политика, направленная стимулирование масштабов кредитования и увеличение количества денег. Данное направление используется в условиях роста общего уровня цен. Применительно к рефинансированию данная политика предполагает увеличение объемов кредитования, предоставление банкам кредитов на льготных условиях, селективную политику кредитования отдельных банков</w:t>
      </w:r>
      <w:r w:rsidRPr="005F5FC4">
        <w:rPr>
          <w:szCs w:val="28"/>
        </w:rPr>
        <w:t xml:space="preserve"> [4]</w:t>
      </w:r>
      <w:r w:rsidRPr="006A1474">
        <w:rPr>
          <w:szCs w:val="28"/>
        </w:rPr>
        <w:t>.</w:t>
      </w:r>
    </w:p>
    <w:p w14:paraId="1FD698D1" w14:textId="77777777" w:rsidR="005D6272" w:rsidRDefault="005D6272" w:rsidP="005D6272">
      <w:pPr>
        <w:pStyle w:val="a9"/>
        <w:widowControl w:val="0"/>
        <w:autoSpaceDE w:val="0"/>
        <w:autoSpaceDN w:val="0"/>
        <w:spacing w:line="240" w:lineRule="auto"/>
        <w:ind w:left="0" w:firstLine="567"/>
        <w:contextualSpacing w:val="0"/>
        <w:rPr>
          <w:szCs w:val="28"/>
        </w:rPr>
      </w:pPr>
      <w:r w:rsidRPr="005311B8">
        <w:rPr>
          <w:szCs w:val="28"/>
        </w:rPr>
        <w:t xml:space="preserve">Исходя из вышесказанного, можно сказать, что одним из основных инструментов денежно-кредитной политики Банка России является ключевая ставка. </w:t>
      </w:r>
      <w:r w:rsidRPr="00DD5213">
        <w:rPr>
          <w:szCs w:val="28"/>
        </w:rPr>
        <w:t xml:space="preserve">С точки зрения понятия ключевой ставки, Банк России выступает регулятором, который устанавливает минимальный процент, под который выдаёт коммерческим банкам кредиты и принимает у них деньги на депозиты. </w:t>
      </w:r>
      <w:r w:rsidRPr="005311B8">
        <w:rPr>
          <w:szCs w:val="28"/>
        </w:rPr>
        <w:t>Она используется для регулирования уровня инфляции и денежного предложения в экономике. При анализе ставки стоит учитывать те факторы, которые оказывают непосредственное влияние на ее изменение. Один из таких факторов – инфляция. То есть, если инфляционный уровень откланяется от цели, установленной Банком России, которая составляет 4</w:t>
      </w:r>
      <w:r>
        <w:rPr>
          <w:szCs w:val="28"/>
        </w:rPr>
        <w:t> </w:t>
      </w:r>
      <w:r w:rsidRPr="005311B8">
        <w:rPr>
          <w:szCs w:val="28"/>
        </w:rPr>
        <w:t>%, на прогнозном горизонте или же имеются факторы, которые приведут к сильным отклонениям, тогда Центральный Банк принимает решение об изменении ключевой ставки</w:t>
      </w:r>
      <w:r>
        <w:rPr>
          <w:szCs w:val="28"/>
        </w:rPr>
        <w:t xml:space="preserve"> </w:t>
      </w:r>
      <w:r w:rsidRPr="00A037EA">
        <w:rPr>
          <w:szCs w:val="28"/>
        </w:rPr>
        <w:t>[5]</w:t>
      </w:r>
      <w:r w:rsidRPr="005311B8">
        <w:rPr>
          <w:szCs w:val="28"/>
        </w:rPr>
        <w:t>.</w:t>
      </w:r>
    </w:p>
    <w:p w14:paraId="06B1577B" w14:textId="77777777" w:rsidR="005D6272" w:rsidRDefault="005D6272" w:rsidP="005D6272">
      <w:pPr>
        <w:pStyle w:val="a9"/>
        <w:widowControl w:val="0"/>
        <w:autoSpaceDE w:val="0"/>
        <w:autoSpaceDN w:val="0"/>
        <w:spacing w:line="240" w:lineRule="auto"/>
        <w:ind w:left="0" w:firstLine="567"/>
        <w:contextualSpacing w:val="0"/>
        <w:rPr>
          <w:szCs w:val="28"/>
        </w:rPr>
      </w:pPr>
      <w:r>
        <w:rPr>
          <w:szCs w:val="28"/>
        </w:rPr>
        <w:t xml:space="preserve">На основании рассмотренных инструментов, направлений и принципов ключевой ставки Банка России можно выделить положительные и отрицательные стороны высокой и низкой ставки рефинансирования. </w:t>
      </w:r>
    </w:p>
    <w:p w14:paraId="5C75BD15" w14:textId="77777777" w:rsidR="002C7A9F" w:rsidRDefault="002C7A9F" w:rsidP="005D6272">
      <w:pPr>
        <w:pStyle w:val="a9"/>
        <w:widowControl w:val="0"/>
        <w:autoSpaceDE w:val="0"/>
        <w:autoSpaceDN w:val="0"/>
        <w:spacing w:line="240" w:lineRule="auto"/>
        <w:ind w:left="0" w:firstLine="567"/>
        <w:contextualSpacing w:val="0"/>
        <w:rPr>
          <w:szCs w:val="28"/>
        </w:rPr>
      </w:pPr>
    </w:p>
    <w:p w14:paraId="2BE3BFB2" w14:textId="77777777" w:rsidR="005D6272" w:rsidRPr="00E02ECF" w:rsidRDefault="005D6272" w:rsidP="002C7A9F">
      <w:pPr>
        <w:pStyle w:val="a9"/>
        <w:widowControl w:val="0"/>
        <w:autoSpaceDE w:val="0"/>
        <w:autoSpaceDN w:val="0"/>
        <w:spacing w:before="188" w:line="240" w:lineRule="auto"/>
        <w:ind w:left="136"/>
        <w:jc w:val="center"/>
        <w:rPr>
          <w:szCs w:val="28"/>
        </w:rPr>
      </w:pPr>
      <w:r>
        <w:rPr>
          <w:szCs w:val="28"/>
        </w:rPr>
        <w:t>Таблица 1</w:t>
      </w:r>
      <w:r w:rsidR="002C7A9F">
        <w:rPr>
          <w:szCs w:val="28"/>
        </w:rPr>
        <w:t xml:space="preserve"> – </w:t>
      </w:r>
      <w:r>
        <w:rPr>
          <w:szCs w:val="28"/>
        </w:rPr>
        <w:t>Положительные и отрицательные стороны высокой и низкой ставки рефинансирования</w:t>
      </w:r>
    </w:p>
    <w:tbl>
      <w:tblPr>
        <w:tblStyle w:val="a8"/>
        <w:tblW w:w="5000" w:type="pct"/>
        <w:tblLook w:val="04A0" w:firstRow="1" w:lastRow="0" w:firstColumn="1" w:lastColumn="0" w:noHBand="0" w:noVBand="1"/>
      </w:tblPr>
      <w:tblGrid>
        <w:gridCol w:w="5382"/>
        <w:gridCol w:w="4246"/>
      </w:tblGrid>
      <w:tr w:rsidR="005D6272" w:rsidRPr="002C7A9F" w14:paraId="71C0A532" w14:textId="77777777" w:rsidTr="00766CBE">
        <w:tc>
          <w:tcPr>
            <w:tcW w:w="5000" w:type="pct"/>
            <w:gridSpan w:val="2"/>
          </w:tcPr>
          <w:p w14:paraId="5B3DED2C" w14:textId="77777777" w:rsidR="005D6272" w:rsidRPr="002C7A9F" w:rsidRDefault="005D6272" w:rsidP="00766CBE">
            <w:pPr>
              <w:jc w:val="center"/>
              <w:rPr>
                <w:sz w:val="24"/>
                <w:szCs w:val="24"/>
              </w:rPr>
            </w:pPr>
            <w:r w:rsidRPr="002C7A9F">
              <w:rPr>
                <w:sz w:val="24"/>
                <w:szCs w:val="24"/>
              </w:rPr>
              <w:t>Повышенная ключевая ставка</w:t>
            </w:r>
          </w:p>
        </w:tc>
      </w:tr>
      <w:tr w:rsidR="005D6272" w:rsidRPr="002C7A9F" w14:paraId="5441D0D6" w14:textId="77777777" w:rsidTr="00766CBE">
        <w:tc>
          <w:tcPr>
            <w:tcW w:w="2795" w:type="pct"/>
          </w:tcPr>
          <w:p w14:paraId="068E64CE" w14:textId="77777777" w:rsidR="005D6272" w:rsidRPr="002C7A9F" w:rsidRDefault="005D6272" w:rsidP="00766CBE">
            <w:pPr>
              <w:jc w:val="center"/>
              <w:rPr>
                <w:sz w:val="24"/>
                <w:szCs w:val="24"/>
              </w:rPr>
            </w:pPr>
            <w:r w:rsidRPr="002C7A9F">
              <w:rPr>
                <w:sz w:val="24"/>
                <w:szCs w:val="24"/>
              </w:rPr>
              <w:t>Плюсы</w:t>
            </w:r>
          </w:p>
        </w:tc>
        <w:tc>
          <w:tcPr>
            <w:tcW w:w="2205" w:type="pct"/>
          </w:tcPr>
          <w:p w14:paraId="1FBDED35" w14:textId="77777777" w:rsidR="005D6272" w:rsidRPr="002C7A9F" w:rsidRDefault="005D6272" w:rsidP="00766CBE">
            <w:pPr>
              <w:jc w:val="center"/>
              <w:rPr>
                <w:sz w:val="24"/>
                <w:szCs w:val="24"/>
              </w:rPr>
            </w:pPr>
            <w:r w:rsidRPr="002C7A9F">
              <w:rPr>
                <w:sz w:val="24"/>
                <w:szCs w:val="24"/>
              </w:rPr>
              <w:t>Минусы</w:t>
            </w:r>
          </w:p>
        </w:tc>
      </w:tr>
      <w:tr w:rsidR="005D6272" w:rsidRPr="002C7A9F" w14:paraId="45D4EBF5" w14:textId="77777777" w:rsidTr="00766CBE">
        <w:tc>
          <w:tcPr>
            <w:tcW w:w="2795" w:type="pct"/>
          </w:tcPr>
          <w:p w14:paraId="7BF57FA0" w14:textId="77777777" w:rsidR="005D6272" w:rsidRPr="002C7A9F" w:rsidRDefault="005D6272" w:rsidP="00766CBE">
            <w:pPr>
              <w:rPr>
                <w:sz w:val="24"/>
                <w:szCs w:val="24"/>
              </w:rPr>
            </w:pPr>
            <w:r w:rsidRPr="002C7A9F">
              <w:rPr>
                <w:sz w:val="24"/>
                <w:szCs w:val="24"/>
              </w:rPr>
              <w:t>Снижение инфляции</w:t>
            </w:r>
          </w:p>
        </w:tc>
        <w:tc>
          <w:tcPr>
            <w:tcW w:w="2205" w:type="pct"/>
          </w:tcPr>
          <w:p w14:paraId="142E0DD2" w14:textId="77777777" w:rsidR="005D6272" w:rsidRPr="002C7A9F" w:rsidRDefault="005D6272" w:rsidP="00766CBE">
            <w:pPr>
              <w:rPr>
                <w:sz w:val="24"/>
                <w:szCs w:val="24"/>
              </w:rPr>
            </w:pPr>
            <w:r w:rsidRPr="002C7A9F">
              <w:rPr>
                <w:sz w:val="24"/>
                <w:szCs w:val="24"/>
              </w:rPr>
              <w:t>Удорожание кредитования</w:t>
            </w:r>
          </w:p>
        </w:tc>
      </w:tr>
      <w:tr w:rsidR="005D6272" w:rsidRPr="002C7A9F" w14:paraId="0038E6E6" w14:textId="77777777" w:rsidTr="00766CBE">
        <w:tc>
          <w:tcPr>
            <w:tcW w:w="2795" w:type="pct"/>
          </w:tcPr>
          <w:p w14:paraId="146CF876" w14:textId="77777777" w:rsidR="005D6272" w:rsidRPr="002C7A9F" w:rsidRDefault="005D6272" w:rsidP="00766CBE">
            <w:pPr>
              <w:rPr>
                <w:sz w:val="24"/>
                <w:szCs w:val="24"/>
              </w:rPr>
            </w:pPr>
            <w:r w:rsidRPr="002C7A9F">
              <w:rPr>
                <w:sz w:val="24"/>
                <w:szCs w:val="24"/>
              </w:rPr>
              <w:t>Отсутствие необходимости гасить кредиты досрочно</w:t>
            </w:r>
          </w:p>
        </w:tc>
        <w:tc>
          <w:tcPr>
            <w:tcW w:w="2205" w:type="pct"/>
          </w:tcPr>
          <w:p w14:paraId="33849445" w14:textId="77777777" w:rsidR="005D6272" w:rsidRPr="002C7A9F" w:rsidRDefault="005D6272" w:rsidP="00766CBE">
            <w:pPr>
              <w:rPr>
                <w:sz w:val="24"/>
                <w:szCs w:val="24"/>
              </w:rPr>
            </w:pPr>
            <w:r w:rsidRPr="002C7A9F">
              <w:rPr>
                <w:sz w:val="24"/>
                <w:szCs w:val="24"/>
              </w:rPr>
              <w:t>Замедление инфраструктурного развития</w:t>
            </w:r>
          </w:p>
        </w:tc>
      </w:tr>
      <w:tr w:rsidR="005D6272" w:rsidRPr="002C7A9F" w14:paraId="2918BC9A" w14:textId="77777777" w:rsidTr="00766CBE">
        <w:tc>
          <w:tcPr>
            <w:tcW w:w="2795" w:type="pct"/>
          </w:tcPr>
          <w:p w14:paraId="21FEB224" w14:textId="77777777" w:rsidR="005D6272" w:rsidRPr="002C7A9F" w:rsidRDefault="005D6272" w:rsidP="00766CBE">
            <w:pPr>
              <w:rPr>
                <w:sz w:val="24"/>
                <w:szCs w:val="24"/>
              </w:rPr>
            </w:pPr>
            <w:r w:rsidRPr="002C7A9F">
              <w:rPr>
                <w:sz w:val="24"/>
                <w:szCs w:val="24"/>
              </w:rPr>
              <w:t>Замедление роста цен на недвижимость</w:t>
            </w:r>
          </w:p>
        </w:tc>
        <w:tc>
          <w:tcPr>
            <w:tcW w:w="2205" w:type="pct"/>
          </w:tcPr>
          <w:p w14:paraId="4304C57A" w14:textId="77777777" w:rsidR="005D6272" w:rsidRPr="002C7A9F" w:rsidRDefault="005D6272" w:rsidP="00766CBE">
            <w:pPr>
              <w:rPr>
                <w:sz w:val="24"/>
                <w:szCs w:val="24"/>
              </w:rPr>
            </w:pPr>
            <w:r w:rsidRPr="002C7A9F">
              <w:rPr>
                <w:sz w:val="24"/>
                <w:szCs w:val="24"/>
              </w:rPr>
              <w:t>Снижение покупательной способности</w:t>
            </w:r>
          </w:p>
        </w:tc>
      </w:tr>
      <w:tr w:rsidR="005D6272" w:rsidRPr="002C7A9F" w14:paraId="25FB3CF4" w14:textId="77777777" w:rsidTr="00766CBE">
        <w:tc>
          <w:tcPr>
            <w:tcW w:w="2795" w:type="pct"/>
          </w:tcPr>
          <w:p w14:paraId="35082D46" w14:textId="77777777" w:rsidR="005D6272" w:rsidRPr="002C7A9F" w:rsidRDefault="005D6272" w:rsidP="00766CBE">
            <w:pPr>
              <w:rPr>
                <w:sz w:val="24"/>
                <w:szCs w:val="24"/>
              </w:rPr>
            </w:pPr>
            <w:r w:rsidRPr="002C7A9F">
              <w:rPr>
                <w:sz w:val="24"/>
                <w:szCs w:val="24"/>
              </w:rPr>
              <w:t>Стимул к росту инноваций и адаптации бизнеса к экономическим условиям</w:t>
            </w:r>
          </w:p>
        </w:tc>
        <w:tc>
          <w:tcPr>
            <w:tcW w:w="2205" w:type="pct"/>
          </w:tcPr>
          <w:p w14:paraId="15BD9B4B" w14:textId="77777777" w:rsidR="005D6272" w:rsidRPr="002C7A9F" w:rsidRDefault="005D6272" w:rsidP="00766CBE">
            <w:pPr>
              <w:rPr>
                <w:sz w:val="24"/>
                <w:szCs w:val="24"/>
              </w:rPr>
            </w:pPr>
            <w:r w:rsidRPr="002C7A9F">
              <w:rPr>
                <w:sz w:val="24"/>
                <w:szCs w:val="24"/>
              </w:rPr>
              <w:t>Замедление кредитования реального сектора экономики</w:t>
            </w:r>
          </w:p>
        </w:tc>
      </w:tr>
      <w:tr w:rsidR="005D6272" w:rsidRPr="002C7A9F" w14:paraId="5DFEDC2C" w14:textId="77777777" w:rsidTr="00766CBE">
        <w:tc>
          <w:tcPr>
            <w:tcW w:w="5000" w:type="pct"/>
            <w:gridSpan w:val="2"/>
          </w:tcPr>
          <w:p w14:paraId="325E12AA" w14:textId="77777777" w:rsidR="005D6272" w:rsidRPr="002C7A9F" w:rsidRDefault="005D6272" w:rsidP="00766CBE">
            <w:pPr>
              <w:jc w:val="center"/>
              <w:rPr>
                <w:sz w:val="24"/>
                <w:szCs w:val="24"/>
              </w:rPr>
            </w:pPr>
            <w:r w:rsidRPr="002C7A9F">
              <w:rPr>
                <w:sz w:val="24"/>
                <w:szCs w:val="24"/>
              </w:rPr>
              <w:t>Сниженная ключевая ставка</w:t>
            </w:r>
          </w:p>
        </w:tc>
      </w:tr>
      <w:tr w:rsidR="005D6272" w:rsidRPr="002C7A9F" w14:paraId="5BB823BC" w14:textId="77777777" w:rsidTr="00766CBE">
        <w:tc>
          <w:tcPr>
            <w:tcW w:w="2795" w:type="pct"/>
          </w:tcPr>
          <w:p w14:paraId="15516AB7" w14:textId="77777777" w:rsidR="005D6272" w:rsidRPr="002C7A9F" w:rsidRDefault="005D6272" w:rsidP="00766CBE">
            <w:pPr>
              <w:rPr>
                <w:sz w:val="24"/>
                <w:szCs w:val="24"/>
              </w:rPr>
            </w:pPr>
            <w:r w:rsidRPr="002C7A9F">
              <w:rPr>
                <w:sz w:val="24"/>
                <w:szCs w:val="24"/>
              </w:rPr>
              <w:t>Деньги становятся «дешевыми», компании начинают больше производить, а люди больше покупать</w:t>
            </w:r>
          </w:p>
        </w:tc>
        <w:tc>
          <w:tcPr>
            <w:tcW w:w="2205" w:type="pct"/>
          </w:tcPr>
          <w:p w14:paraId="6F77A314" w14:textId="77777777" w:rsidR="005D6272" w:rsidRPr="002C7A9F" w:rsidRDefault="005D6272" w:rsidP="00766CBE">
            <w:pPr>
              <w:rPr>
                <w:sz w:val="24"/>
                <w:szCs w:val="24"/>
              </w:rPr>
            </w:pPr>
            <w:r w:rsidRPr="002C7A9F">
              <w:rPr>
                <w:sz w:val="24"/>
                <w:szCs w:val="24"/>
              </w:rPr>
              <w:t>Рост инфляции</w:t>
            </w:r>
          </w:p>
        </w:tc>
      </w:tr>
      <w:tr w:rsidR="005D6272" w:rsidRPr="002C7A9F" w14:paraId="45FC2325" w14:textId="77777777" w:rsidTr="00766CBE">
        <w:tc>
          <w:tcPr>
            <w:tcW w:w="2795" w:type="pct"/>
          </w:tcPr>
          <w:p w14:paraId="423FCBAC" w14:textId="77777777" w:rsidR="005D6272" w:rsidRPr="002C7A9F" w:rsidRDefault="005D6272" w:rsidP="00766CBE">
            <w:pPr>
              <w:rPr>
                <w:sz w:val="24"/>
                <w:szCs w:val="24"/>
              </w:rPr>
            </w:pPr>
            <w:r w:rsidRPr="002C7A9F">
              <w:rPr>
                <w:sz w:val="24"/>
                <w:szCs w:val="24"/>
              </w:rPr>
              <w:lastRenderedPageBreak/>
              <w:t>Кредиты для бизнеса становятся доступнее, так как снижается процент. Компании чаще берут деньги в долг, поэтому бизнес развивается быстрее</w:t>
            </w:r>
          </w:p>
        </w:tc>
        <w:tc>
          <w:tcPr>
            <w:tcW w:w="2205" w:type="pct"/>
          </w:tcPr>
          <w:p w14:paraId="2475604D" w14:textId="77777777" w:rsidR="005D6272" w:rsidRPr="002C7A9F" w:rsidRDefault="005D6272" w:rsidP="00766CBE">
            <w:pPr>
              <w:rPr>
                <w:sz w:val="24"/>
                <w:szCs w:val="24"/>
              </w:rPr>
            </w:pPr>
            <w:r w:rsidRPr="002C7A9F">
              <w:rPr>
                <w:sz w:val="24"/>
                <w:szCs w:val="24"/>
              </w:rPr>
              <w:t>Увеличение спроса на товары и услуги. Производство за ним не успевает, начинается новый виток роста цен на товары и услуги</w:t>
            </w:r>
          </w:p>
        </w:tc>
      </w:tr>
      <w:tr w:rsidR="005D6272" w:rsidRPr="002C7A9F" w14:paraId="4F8C7655" w14:textId="77777777" w:rsidTr="00766CBE">
        <w:tc>
          <w:tcPr>
            <w:tcW w:w="2795" w:type="pct"/>
          </w:tcPr>
          <w:p w14:paraId="74DD0C9E" w14:textId="77777777" w:rsidR="005D6272" w:rsidRPr="002C7A9F" w:rsidRDefault="005D6272" w:rsidP="00766CBE">
            <w:pPr>
              <w:rPr>
                <w:sz w:val="24"/>
                <w:szCs w:val="24"/>
              </w:rPr>
            </w:pPr>
            <w:r w:rsidRPr="002C7A9F">
              <w:rPr>
                <w:sz w:val="24"/>
                <w:szCs w:val="24"/>
              </w:rPr>
              <w:t>Инвесторы начинают активно покупать ценные бумаги, так как акции дают большую доходность, чем депозиты</w:t>
            </w:r>
          </w:p>
        </w:tc>
        <w:tc>
          <w:tcPr>
            <w:tcW w:w="2205" w:type="pct"/>
          </w:tcPr>
          <w:p w14:paraId="5F3A02DB" w14:textId="77777777" w:rsidR="005D6272" w:rsidRPr="002C7A9F" w:rsidRDefault="005D6272" w:rsidP="00766CBE">
            <w:pPr>
              <w:rPr>
                <w:sz w:val="24"/>
                <w:szCs w:val="24"/>
              </w:rPr>
            </w:pPr>
            <w:r w:rsidRPr="002C7A9F">
              <w:rPr>
                <w:sz w:val="24"/>
                <w:szCs w:val="24"/>
              </w:rPr>
              <w:t>Обострение конкуренции между компаниями</w:t>
            </w:r>
          </w:p>
        </w:tc>
      </w:tr>
      <w:tr w:rsidR="005D6272" w:rsidRPr="002C7A9F" w14:paraId="5793B46B" w14:textId="77777777" w:rsidTr="00766CBE">
        <w:tc>
          <w:tcPr>
            <w:tcW w:w="2795" w:type="pct"/>
          </w:tcPr>
          <w:p w14:paraId="5AA46E7F" w14:textId="77777777" w:rsidR="005D6272" w:rsidRPr="002C7A9F" w:rsidRDefault="005D6272" w:rsidP="00766CBE">
            <w:pPr>
              <w:rPr>
                <w:sz w:val="24"/>
                <w:szCs w:val="24"/>
              </w:rPr>
            </w:pPr>
          </w:p>
        </w:tc>
        <w:tc>
          <w:tcPr>
            <w:tcW w:w="2205" w:type="pct"/>
          </w:tcPr>
          <w:p w14:paraId="712FF33F" w14:textId="77777777" w:rsidR="005D6272" w:rsidRPr="002C7A9F" w:rsidRDefault="005D6272" w:rsidP="00766CBE">
            <w:pPr>
              <w:rPr>
                <w:sz w:val="24"/>
                <w:szCs w:val="24"/>
              </w:rPr>
            </w:pPr>
            <w:r w:rsidRPr="002C7A9F">
              <w:rPr>
                <w:sz w:val="24"/>
                <w:szCs w:val="24"/>
              </w:rPr>
              <w:t>Обесценивание сбережений</w:t>
            </w:r>
          </w:p>
        </w:tc>
      </w:tr>
      <w:tr w:rsidR="005D6272" w:rsidRPr="002C7A9F" w14:paraId="7DC845E4" w14:textId="77777777" w:rsidTr="00766CBE">
        <w:tc>
          <w:tcPr>
            <w:tcW w:w="2795" w:type="pct"/>
          </w:tcPr>
          <w:p w14:paraId="587D4283" w14:textId="77777777" w:rsidR="005D6272" w:rsidRPr="002C7A9F" w:rsidRDefault="005D6272" w:rsidP="00766CBE">
            <w:pPr>
              <w:rPr>
                <w:sz w:val="24"/>
                <w:szCs w:val="24"/>
              </w:rPr>
            </w:pPr>
          </w:p>
        </w:tc>
        <w:tc>
          <w:tcPr>
            <w:tcW w:w="2205" w:type="pct"/>
          </w:tcPr>
          <w:p w14:paraId="586D8D08" w14:textId="77777777" w:rsidR="005D6272" w:rsidRPr="002C7A9F" w:rsidRDefault="005D6272" w:rsidP="00766CBE">
            <w:pPr>
              <w:rPr>
                <w:sz w:val="24"/>
                <w:szCs w:val="24"/>
              </w:rPr>
            </w:pPr>
            <w:r w:rsidRPr="002C7A9F">
              <w:rPr>
                <w:sz w:val="24"/>
                <w:szCs w:val="24"/>
              </w:rPr>
              <w:t>Ослабление национальной валюты</w:t>
            </w:r>
          </w:p>
        </w:tc>
      </w:tr>
    </w:tbl>
    <w:p w14:paraId="072E41CE" w14:textId="77777777" w:rsidR="005D6272" w:rsidRPr="00EA14F0" w:rsidRDefault="005D6272" w:rsidP="005D6272">
      <w:pPr>
        <w:widowControl w:val="0"/>
        <w:autoSpaceDE w:val="0"/>
        <w:autoSpaceDN w:val="0"/>
        <w:spacing w:after="0" w:line="240" w:lineRule="auto"/>
        <w:ind w:right="142"/>
        <w:jc w:val="both"/>
        <w:rPr>
          <w:rFonts w:ascii="Times New Roman" w:hAnsi="Times New Roman" w:cs="Times New Roman"/>
          <w:sz w:val="28"/>
          <w:szCs w:val="28"/>
        </w:rPr>
      </w:pPr>
    </w:p>
    <w:p w14:paraId="149F269F" w14:textId="77777777" w:rsidR="005D6272" w:rsidRPr="00372960" w:rsidRDefault="005D6272" w:rsidP="005D6272">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отметить, что на население и бизнес высокий процент ключевой ставки влияет отрицательно, так как </w:t>
      </w:r>
      <w:r w:rsidRPr="00427572">
        <w:rPr>
          <w:rFonts w:ascii="Times New Roman" w:hAnsi="Times New Roman" w:cs="Times New Roman"/>
          <w:sz w:val="28"/>
          <w:szCs w:val="28"/>
        </w:rPr>
        <w:t>брать займы становится невыгодно</w:t>
      </w:r>
      <w:r>
        <w:rPr>
          <w:rFonts w:ascii="Times New Roman" w:hAnsi="Times New Roman" w:cs="Times New Roman"/>
          <w:sz w:val="28"/>
          <w:szCs w:val="28"/>
        </w:rPr>
        <w:t xml:space="preserve">, сокращаются льготные программы по ипотеке, граждане </w:t>
      </w:r>
      <w:r w:rsidRPr="00FF76AE">
        <w:rPr>
          <w:rFonts w:ascii="Times New Roman" w:hAnsi="Times New Roman" w:cs="Times New Roman"/>
          <w:sz w:val="28"/>
          <w:szCs w:val="28"/>
        </w:rPr>
        <w:t>начинают меньше покупать и тратить меньше денег</w:t>
      </w:r>
      <w:r>
        <w:rPr>
          <w:rFonts w:ascii="Times New Roman" w:hAnsi="Times New Roman" w:cs="Times New Roman"/>
          <w:sz w:val="28"/>
          <w:szCs w:val="28"/>
        </w:rPr>
        <w:t xml:space="preserve">, </w:t>
      </w:r>
      <w:r w:rsidRPr="00FF76AE">
        <w:rPr>
          <w:rFonts w:ascii="Times New Roman" w:hAnsi="Times New Roman" w:cs="Times New Roman"/>
          <w:sz w:val="28"/>
          <w:szCs w:val="28"/>
        </w:rPr>
        <w:t>но</w:t>
      </w:r>
      <w:r>
        <w:rPr>
          <w:rFonts w:ascii="Times New Roman" w:hAnsi="Times New Roman" w:cs="Times New Roman"/>
          <w:sz w:val="28"/>
          <w:szCs w:val="28"/>
        </w:rPr>
        <w:t xml:space="preserve"> </w:t>
      </w:r>
      <w:r w:rsidRPr="00FF76AE">
        <w:rPr>
          <w:rFonts w:ascii="Times New Roman" w:hAnsi="Times New Roman" w:cs="Times New Roman"/>
          <w:sz w:val="28"/>
          <w:szCs w:val="28"/>
        </w:rPr>
        <w:t>больше откладывать и копить</w:t>
      </w:r>
      <w:r>
        <w:rPr>
          <w:rFonts w:ascii="Times New Roman" w:hAnsi="Times New Roman" w:cs="Times New Roman"/>
          <w:sz w:val="28"/>
          <w:szCs w:val="28"/>
        </w:rPr>
        <w:t>. Высокая ключевая ставка выгодна больше государству, а низкая – населению и бизнесу (цены на товары и услуги снижаются, люди приобретают возможность больше покупать, а компании больше производить)</w:t>
      </w:r>
      <w:r w:rsidRPr="00372960">
        <w:rPr>
          <w:rFonts w:ascii="Times New Roman" w:hAnsi="Times New Roman" w:cs="Times New Roman"/>
          <w:sz w:val="28"/>
          <w:szCs w:val="28"/>
        </w:rPr>
        <w:t>.</w:t>
      </w:r>
      <w:r>
        <w:rPr>
          <w:rFonts w:ascii="Times New Roman" w:hAnsi="Times New Roman" w:cs="Times New Roman"/>
          <w:sz w:val="28"/>
          <w:szCs w:val="28"/>
        </w:rPr>
        <w:t xml:space="preserve"> </w:t>
      </w:r>
      <w:r w:rsidRPr="00372960">
        <w:rPr>
          <w:rFonts w:ascii="Times New Roman" w:hAnsi="Times New Roman" w:cs="Times New Roman"/>
          <w:sz w:val="28"/>
          <w:szCs w:val="28"/>
        </w:rPr>
        <w:t>Высокая ключевая ставка полезна государству для контроля инфляции, а низкая — для стимулирования экономического роста и развития населения и бизнеса.</w:t>
      </w:r>
    </w:p>
    <w:p w14:paraId="389970BD" w14:textId="77777777" w:rsidR="005D6272" w:rsidRPr="005311B8" w:rsidRDefault="005D6272" w:rsidP="005D6272">
      <w:pPr>
        <w:pStyle w:val="a9"/>
        <w:widowControl w:val="0"/>
        <w:autoSpaceDE w:val="0"/>
        <w:autoSpaceDN w:val="0"/>
        <w:spacing w:line="240" w:lineRule="auto"/>
        <w:ind w:left="0" w:firstLine="567"/>
        <w:contextualSpacing w:val="0"/>
        <w:rPr>
          <w:szCs w:val="28"/>
        </w:rPr>
      </w:pPr>
      <w:r w:rsidRPr="005311B8">
        <w:rPr>
          <w:szCs w:val="28"/>
        </w:rPr>
        <w:t xml:space="preserve">В рамках работы были рассмотрены данные о размере ключевой ставки и инфляции в России за </w:t>
      </w:r>
      <w:r>
        <w:rPr>
          <w:szCs w:val="28"/>
        </w:rPr>
        <w:t>5</w:t>
      </w:r>
      <w:r w:rsidRPr="005311B8">
        <w:rPr>
          <w:szCs w:val="28"/>
        </w:rPr>
        <w:t xml:space="preserve"> лет, в период с 2019 по 2024 г</w:t>
      </w:r>
      <w:r>
        <w:rPr>
          <w:szCs w:val="28"/>
        </w:rPr>
        <w:t xml:space="preserve">г. </w:t>
      </w:r>
      <w:r w:rsidRPr="00EA14F0">
        <w:rPr>
          <w:szCs w:val="28"/>
        </w:rPr>
        <w:t>[6]</w:t>
      </w:r>
      <w:r>
        <w:rPr>
          <w:szCs w:val="28"/>
        </w:rPr>
        <w:t>. По результатам анализа табличных данных, представленных на официальном сайте Банка России, составлен график</w:t>
      </w:r>
      <w:r w:rsidRPr="005311B8">
        <w:rPr>
          <w:szCs w:val="28"/>
        </w:rPr>
        <w:t xml:space="preserve"> </w:t>
      </w:r>
      <w:r>
        <w:rPr>
          <w:szCs w:val="28"/>
        </w:rPr>
        <w:t xml:space="preserve">изменения ключевой ставки в течение 5 лет </w:t>
      </w:r>
      <w:r w:rsidRPr="005311B8">
        <w:rPr>
          <w:szCs w:val="28"/>
        </w:rPr>
        <w:t>(см. рис.1).</w:t>
      </w:r>
    </w:p>
    <w:p w14:paraId="7186C75E" w14:textId="77777777" w:rsidR="005D6272" w:rsidRPr="00290FD8" w:rsidRDefault="005D6272" w:rsidP="005D6272">
      <w:pPr>
        <w:widowControl w:val="0"/>
        <w:autoSpaceDE w:val="0"/>
        <w:autoSpaceDN w:val="0"/>
        <w:spacing w:after="0"/>
        <w:ind w:right="142"/>
        <w:rPr>
          <w:rFonts w:ascii="Times New Roman" w:hAnsi="Times New Roman" w:cs="Times New Roman"/>
          <w:sz w:val="28"/>
          <w:szCs w:val="28"/>
        </w:rPr>
      </w:pPr>
    </w:p>
    <w:p w14:paraId="5A9B50A4" w14:textId="77777777" w:rsidR="005D6272" w:rsidRPr="005311B8" w:rsidRDefault="005D6272" w:rsidP="005D6272">
      <w:pPr>
        <w:pStyle w:val="a9"/>
        <w:widowControl w:val="0"/>
        <w:autoSpaceDE w:val="0"/>
        <w:autoSpaceDN w:val="0"/>
        <w:spacing w:line="240" w:lineRule="auto"/>
        <w:ind w:left="142" w:right="142"/>
        <w:rPr>
          <w:szCs w:val="28"/>
        </w:rPr>
      </w:pPr>
      <w:r w:rsidRPr="005311B8">
        <w:rPr>
          <w:noProof/>
          <w:sz w:val="24"/>
          <w:szCs w:val="24"/>
          <w:lang w:eastAsia="ru-RU"/>
        </w:rPr>
        <w:drawing>
          <wp:inline distT="0" distB="0" distL="0" distR="0" wp14:anchorId="174B65BF" wp14:editId="428B1698">
            <wp:extent cx="5905500" cy="2590800"/>
            <wp:effectExtent l="0" t="0" r="0" b="0"/>
            <wp:docPr id="1152525638" name="Диаграмма 1">
              <a:extLst xmlns:a="http://schemas.openxmlformats.org/drawingml/2006/main">
                <a:ext uri="{FF2B5EF4-FFF2-40B4-BE49-F238E27FC236}">
                  <a16:creationId xmlns:a16="http://schemas.microsoft.com/office/drawing/2014/main" id="{C1357EF1-B855-5FF0-5371-D45D69D4E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718836" w14:textId="77777777" w:rsidR="005D6272" w:rsidRPr="00037218" w:rsidRDefault="005D6272" w:rsidP="005D6272">
      <w:pPr>
        <w:spacing w:line="240" w:lineRule="auto"/>
        <w:jc w:val="center"/>
        <w:rPr>
          <w:rFonts w:ascii="Times New Roman" w:hAnsi="Times New Roman" w:cs="Times New Roman"/>
          <w:sz w:val="24"/>
          <w:szCs w:val="24"/>
        </w:rPr>
      </w:pPr>
      <w:r w:rsidRPr="00037218">
        <w:rPr>
          <w:rFonts w:ascii="Times New Roman" w:hAnsi="Times New Roman" w:cs="Times New Roman"/>
          <w:sz w:val="24"/>
          <w:szCs w:val="24"/>
        </w:rPr>
        <w:t>Рис. 1. Динамика изменения ключевой ставки и инфляции в России с 2019 по 2024 гг., % (составлено автором)</w:t>
      </w:r>
    </w:p>
    <w:p w14:paraId="058330ED" w14:textId="77777777" w:rsidR="005D6272" w:rsidRPr="00037218" w:rsidRDefault="005D6272" w:rsidP="005D6272">
      <w:pPr>
        <w:spacing w:after="0" w:line="240" w:lineRule="auto"/>
        <w:ind w:firstLine="567"/>
        <w:jc w:val="both"/>
        <w:rPr>
          <w:rFonts w:ascii="Times New Roman" w:hAnsi="Times New Roman" w:cs="Times New Roman"/>
          <w:sz w:val="28"/>
          <w:szCs w:val="28"/>
        </w:rPr>
      </w:pPr>
      <w:r w:rsidRPr="00037218">
        <w:rPr>
          <w:rFonts w:ascii="Times New Roman" w:hAnsi="Times New Roman" w:cs="Times New Roman"/>
          <w:sz w:val="28"/>
          <w:szCs w:val="28"/>
        </w:rPr>
        <w:t>На графике отмечается, что в 2019 г</w:t>
      </w:r>
      <w:r>
        <w:rPr>
          <w:rFonts w:ascii="Times New Roman" w:hAnsi="Times New Roman" w:cs="Times New Roman"/>
          <w:sz w:val="28"/>
          <w:szCs w:val="28"/>
        </w:rPr>
        <w:t>.</w:t>
      </w:r>
      <w:r w:rsidRPr="00037218">
        <w:rPr>
          <w:rFonts w:ascii="Times New Roman" w:hAnsi="Times New Roman" w:cs="Times New Roman"/>
          <w:sz w:val="28"/>
          <w:szCs w:val="28"/>
        </w:rPr>
        <w:t xml:space="preserve"> Банк России медленно снижал ключевую ставку с 7,75</w:t>
      </w:r>
      <w:r>
        <w:rPr>
          <w:rFonts w:ascii="Times New Roman" w:hAnsi="Times New Roman" w:cs="Times New Roman"/>
          <w:sz w:val="28"/>
          <w:szCs w:val="28"/>
        </w:rPr>
        <w:t> </w:t>
      </w:r>
      <w:r w:rsidRPr="00037218">
        <w:rPr>
          <w:rFonts w:ascii="Times New Roman" w:hAnsi="Times New Roman" w:cs="Times New Roman"/>
          <w:sz w:val="28"/>
          <w:szCs w:val="28"/>
        </w:rPr>
        <w:t>% до 6,25</w:t>
      </w:r>
      <w:r>
        <w:rPr>
          <w:rFonts w:ascii="Times New Roman" w:hAnsi="Times New Roman" w:cs="Times New Roman"/>
          <w:sz w:val="28"/>
          <w:szCs w:val="28"/>
        </w:rPr>
        <w:t> </w:t>
      </w:r>
      <w:r w:rsidRPr="00037218">
        <w:rPr>
          <w:rFonts w:ascii="Times New Roman" w:hAnsi="Times New Roman" w:cs="Times New Roman"/>
          <w:sz w:val="28"/>
          <w:szCs w:val="28"/>
        </w:rPr>
        <w:t>%. Это было связано с достижением целевого уровня инфляции (4</w:t>
      </w:r>
      <w:r>
        <w:rPr>
          <w:rFonts w:ascii="Times New Roman" w:hAnsi="Times New Roman" w:cs="Times New Roman"/>
          <w:sz w:val="28"/>
          <w:szCs w:val="28"/>
        </w:rPr>
        <w:t> </w:t>
      </w:r>
      <w:r w:rsidRPr="00037218">
        <w:rPr>
          <w:rFonts w:ascii="Times New Roman" w:hAnsi="Times New Roman" w:cs="Times New Roman"/>
          <w:sz w:val="28"/>
          <w:szCs w:val="28"/>
        </w:rPr>
        <w:t>%) и стабилизацией экономической ситуации после валютного кризиса 2014–2015 г</w:t>
      </w:r>
      <w:r>
        <w:rPr>
          <w:rFonts w:ascii="Times New Roman" w:hAnsi="Times New Roman" w:cs="Times New Roman"/>
          <w:sz w:val="28"/>
          <w:szCs w:val="28"/>
        </w:rPr>
        <w:t>г.</w:t>
      </w:r>
      <w:r w:rsidRPr="00037218">
        <w:rPr>
          <w:rFonts w:ascii="Times New Roman" w:hAnsi="Times New Roman" w:cs="Times New Roman"/>
          <w:sz w:val="28"/>
          <w:szCs w:val="28"/>
        </w:rPr>
        <w:t>, связанного с введением экономических санкций по отношению к России в результате Крымской весны [7].</w:t>
      </w:r>
    </w:p>
    <w:p w14:paraId="14F89525" w14:textId="77777777" w:rsidR="005D6272" w:rsidRPr="00037218" w:rsidRDefault="005D6272" w:rsidP="005D6272">
      <w:pPr>
        <w:spacing w:after="0" w:line="240" w:lineRule="auto"/>
        <w:ind w:firstLine="567"/>
        <w:jc w:val="both"/>
        <w:rPr>
          <w:rFonts w:ascii="Times New Roman" w:hAnsi="Times New Roman" w:cs="Times New Roman"/>
          <w:sz w:val="28"/>
          <w:szCs w:val="28"/>
        </w:rPr>
      </w:pPr>
      <w:r w:rsidRPr="00037218">
        <w:rPr>
          <w:rFonts w:ascii="Times New Roman" w:hAnsi="Times New Roman" w:cs="Times New Roman"/>
          <w:sz w:val="28"/>
          <w:szCs w:val="28"/>
        </w:rPr>
        <w:t>В 2020 г</w:t>
      </w:r>
      <w:r>
        <w:rPr>
          <w:rFonts w:ascii="Times New Roman" w:hAnsi="Times New Roman" w:cs="Times New Roman"/>
          <w:sz w:val="28"/>
          <w:szCs w:val="28"/>
        </w:rPr>
        <w:t>.</w:t>
      </w:r>
      <w:r w:rsidRPr="00037218">
        <w:rPr>
          <w:rFonts w:ascii="Times New Roman" w:hAnsi="Times New Roman" w:cs="Times New Roman"/>
          <w:sz w:val="28"/>
          <w:szCs w:val="28"/>
        </w:rPr>
        <w:t xml:space="preserve"> ставку резко снизили до 4,25</w:t>
      </w:r>
      <w:r>
        <w:rPr>
          <w:rFonts w:ascii="Times New Roman" w:hAnsi="Times New Roman" w:cs="Times New Roman"/>
          <w:sz w:val="28"/>
          <w:szCs w:val="28"/>
        </w:rPr>
        <w:t> </w:t>
      </w:r>
      <w:r w:rsidRPr="00037218">
        <w:rPr>
          <w:rFonts w:ascii="Times New Roman" w:hAnsi="Times New Roman" w:cs="Times New Roman"/>
          <w:sz w:val="28"/>
          <w:szCs w:val="28"/>
        </w:rPr>
        <w:t xml:space="preserve">%, что связано с обрушившейся на мир пандемией коронавируса. Экономика в этот период переживала рецессию, </w:t>
      </w:r>
      <w:r w:rsidRPr="00037218">
        <w:rPr>
          <w:rFonts w:ascii="Times New Roman" w:hAnsi="Times New Roman" w:cs="Times New Roman"/>
          <w:sz w:val="28"/>
          <w:szCs w:val="28"/>
        </w:rPr>
        <w:lastRenderedPageBreak/>
        <w:t>повышался уровень безработицы. Помимо этого, произошло падение цен на нефть, что оказало давление на российский бюджет и курс рубля. Для стимулирования деловой активности и поддержания ликвидности в банковской системе Центральный банк принял решение о проведении политики «дешевых денег». Во второй половине 2020 г</w:t>
      </w:r>
      <w:r>
        <w:rPr>
          <w:rFonts w:ascii="Times New Roman" w:hAnsi="Times New Roman" w:cs="Times New Roman"/>
          <w:sz w:val="28"/>
          <w:szCs w:val="28"/>
        </w:rPr>
        <w:t>.</w:t>
      </w:r>
      <w:r w:rsidRPr="00037218">
        <w:rPr>
          <w:rFonts w:ascii="Times New Roman" w:hAnsi="Times New Roman" w:cs="Times New Roman"/>
          <w:sz w:val="28"/>
          <w:szCs w:val="28"/>
        </w:rPr>
        <w:t xml:space="preserve"> инфляция выросла из-за негативного влияния пандемии на экономику (рост цен на продовольствие и товары первой необходимости из-за сбоев логистики, а также ослабление рубля) [8].</w:t>
      </w:r>
    </w:p>
    <w:p w14:paraId="1F7E63E4" w14:textId="77777777" w:rsidR="005D6272" w:rsidRPr="00037218" w:rsidRDefault="005D6272" w:rsidP="005D6272">
      <w:pPr>
        <w:spacing w:after="0" w:line="240" w:lineRule="auto"/>
        <w:ind w:firstLine="567"/>
        <w:jc w:val="both"/>
        <w:rPr>
          <w:rFonts w:ascii="Times New Roman" w:hAnsi="Times New Roman" w:cs="Times New Roman"/>
          <w:sz w:val="28"/>
          <w:szCs w:val="28"/>
        </w:rPr>
      </w:pPr>
      <w:r w:rsidRPr="00037218">
        <w:rPr>
          <w:rFonts w:ascii="Times New Roman" w:hAnsi="Times New Roman" w:cs="Times New Roman"/>
          <w:sz w:val="28"/>
          <w:szCs w:val="28"/>
        </w:rPr>
        <w:t>В 2021 г</w:t>
      </w:r>
      <w:r>
        <w:rPr>
          <w:rFonts w:ascii="Times New Roman" w:hAnsi="Times New Roman" w:cs="Times New Roman"/>
          <w:sz w:val="28"/>
          <w:szCs w:val="28"/>
        </w:rPr>
        <w:t>.</w:t>
      </w:r>
      <w:r w:rsidRPr="00037218">
        <w:rPr>
          <w:rFonts w:ascii="Times New Roman" w:hAnsi="Times New Roman" w:cs="Times New Roman"/>
          <w:sz w:val="28"/>
          <w:szCs w:val="28"/>
        </w:rPr>
        <w:t xml:space="preserve"> уровень инфляции увеличивался, достигнув пика в 8,4</w:t>
      </w:r>
      <w:r>
        <w:rPr>
          <w:rFonts w:ascii="Times New Roman" w:hAnsi="Times New Roman" w:cs="Times New Roman"/>
          <w:sz w:val="28"/>
          <w:szCs w:val="28"/>
        </w:rPr>
        <w:t> </w:t>
      </w:r>
      <w:r w:rsidRPr="00037218">
        <w:rPr>
          <w:rFonts w:ascii="Times New Roman" w:hAnsi="Times New Roman" w:cs="Times New Roman"/>
          <w:sz w:val="28"/>
          <w:szCs w:val="28"/>
        </w:rPr>
        <w:t>% в ноябре, поэтому Банк России начал повышать ключевую ставку с 4</w:t>
      </w:r>
      <w:r>
        <w:rPr>
          <w:rFonts w:ascii="Times New Roman" w:hAnsi="Times New Roman" w:cs="Times New Roman"/>
          <w:sz w:val="28"/>
          <w:szCs w:val="28"/>
        </w:rPr>
        <w:t>,</w:t>
      </w:r>
      <w:r w:rsidRPr="00037218">
        <w:rPr>
          <w:rFonts w:ascii="Times New Roman" w:hAnsi="Times New Roman" w:cs="Times New Roman"/>
          <w:sz w:val="28"/>
          <w:szCs w:val="28"/>
        </w:rPr>
        <w:t>25</w:t>
      </w:r>
      <w:r>
        <w:rPr>
          <w:rFonts w:ascii="Times New Roman" w:hAnsi="Times New Roman" w:cs="Times New Roman"/>
          <w:sz w:val="28"/>
          <w:szCs w:val="28"/>
        </w:rPr>
        <w:t> </w:t>
      </w:r>
      <w:r w:rsidRPr="00037218">
        <w:rPr>
          <w:rFonts w:ascii="Times New Roman" w:hAnsi="Times New Roman" w:cs="Times New Roman"/>
          <w:sz w:val="28"/>
          <w:szCs w:val="28"/>
        </w:rPr>
        <w:t>% до 8</w:t>
      </w:r>
      <w:r>
        <w:rPr>
          <w:rFonts w:ascii="Times New Roman" w:hAnsi="Times New Roman" w:cs="Times New Roman"/>
          <w:sz w:val="28"/>
          <w:szCs w:val="28"/>
        </w:rPr>
        <w:t>,</w:t>
      </w:r>
      <w:r w:rsidRPr="00037218">
        <w:rPr>
          <w:rFonts w:ascii="Times New Roman" w:hAnsi="Times New Roman" w:cs="Times New Roman"/>
          <w:sz w:val="28"/>
          <w:szCs w:val="28"/>
        </w:rPr>
        <w:t>5</w:t>
      </w:r>
      <w:r>
        <w:rPr>
          <w:rFonts w:ascii="Times New Roman" w:hAnsi="Times New Roman" w:cs="Times New Roman"/>
          <w:sz w:val="28"/>
          <w:szCs w:val="28"/>
        </w:rPr>
        <w:t> </w:t>
      </w:r>
      <w:r w:rsidRPr="00037218">
        <w:rPr>
          <w:rFonts w:ascii="Times New Roman" w:hAnsi="Times New Roman" w:cs="Times New Roman"/>
          <w:sz w:val="28"/>
          <w:szCs w:val="28"/>
        </w:rPr>
        <w:t>% к концу года. Основными факторами, повлиявшими на инфляцию, стали: восстановление экономики после кризиса, что привело к росту спроса на товары и услуги; рост цен на энергоносители (нефть, газ) и сырьевые товары на мировых рынках, что привело к увеличению издержек производства; ограниченная конкуренция на внутреннем рынке, что позволило компаниям перекладывать рост издержек на конечных потребителей; ослабление рубля, вызванное санкциями со стороны западных стран и ростом геополитической напряженности [9].</w:t>
      </w:r>
    </w:p>
    <w:p w14:paraId="4ECAE530" w14:textId="77777777" w:rsidR="005D6272" w:rsidRPr="00037218" w:rsidRDefault="005D6272" w:rsidP="005D6272">
      <w:pPr>
        <w:spacing w:after="0" w:line="240" w:lineRule="auto"/>
        <w:ind w:firstLine="567"/>
        <w:jc w:val="both"/>
        <w:rPr>
          <w:rFonts w:ascii="Times New Roman" w:hAnsi="Times New Roman" w:cs="Times New Roman"/>
          <w:sz w:val="28"/>
          <w:szCs w:val="28"/>
        </w:rPr>
      </w:pPr>
      <w:r w:rsidRPr="00037218">
        <w:rPr>
          <w:rFonts w:ascii="Times New Roman" w:hAnsi="Times New Roman" w:cs="Times New Roman"/>
          <w:sz w:val="28"/>
          <w:szCs w:val="28"/>
        </w:rPr>
        <w:t>В феврале 2022 г</w:t>
      </w:r>
      <w:r>
        <w:rPr>
          <w:rFonts w:ascii="Times New Roman" w:hAnsi="Times New Roman" w:cs="Times New Roman"/>
          <w:sz w:val="28"/>
          <w:szCs w:val="28"/>
        </w:rPr>
        <w:t>.</w:t>
      </w:r>
      <w:r w:rsidRPr="00037218">
        <w:rPr>
          <w:rFonts w:ascii="Times New Roman" w:hAnsi="Times New Roman" w:cs="Times New Roman"/>
          <w:sz w:val="28"/>
          <w:szCs w:val="28"/>
        </w:rPr>
        <w:t xml:space="preserve"> Банк России резко повысил ключевую ставку до 20</w:t>
      </w:r>
      <w:r>
        <w:rPr>
          <w:rFonts w:ascii="Times New Roman" w:hAnsi="Times New Roman" w:cs="Times New Roman"/>
          <w:sz w:val="28"/>
          <w:szCs w:val="28"/>
        </w:rPr>
        <w:t> </w:t>
      </w:r>
      <w:r w:rsidRPr="00037218">
        <w:rPr>
          <w:rFonts w:ascii="Times New Roman" w:hAnsi="Times New Roman" w:cs="Times New Roman"/>
          <w:sz w:val="28"/>
          <w:szCs w:val="28"/>
        </w:rPr>
        <w:t>%, что стало реакцией на экономический шок, вызванный политическими событиями, а именно с началом специальной военной операции на Украине. Также можно выделить иные факторы, повлиявшие на проведение жесткой политики: масштабные санкции со стороны западных стран, включая блокировку резервов Банка России, отключение российских банков от SWIFT-системы и запрет на торговлю российской нефтью и газом; обострение неблагоприятной ситуации на финансовых рынках, вызванная уходом иностранных инвесторов и резким ослаблением рубля; необходимость защитить сбережения населения и сдержать инфляцию. Однако в конце 2022 г</w:t>
      </w:r>
      <w:r>
        <w:rPr>
          <w:rFonts w:ascii="Times New Roman" w:hAnsi="Times New Roman" w:cs="Times New Roman"/>
          <w:sz w:val="28"/>
          <w:szCs w:val="28"/>
        </w:rPr>
        <w:t>.</w:t>
      </w:r>
      <w:r w:rsidRPr="00037218">
        <w:rPr>
          <w:rFonts w:ascii="Times New Roman" w:hAnsi="Times New Roman" w:cs="Times New Roman"/>
          <w:sz w:val="28"/>
          <w:szCs w:val="28"/>
        </w:rPr>
        <w:t xml:space="preserve"> Банк России начал постепенно снижать ключевую ставку до 7</w:t>
      </w:r>
      <w:r>
        <w:rPr>
          <w:rFonts w:ascii="Times New Roman" w:hAnsi="Times New Roman" w:cs="Times New Roman"/>
          <w:sz w:val="28"/>
          <w:szCs w:val="28"/>
        </w:rPr>
        <w:t>,</w:t>
      </w:r>
      <w:r w:rsidRPr="00037218">
        <w:rPr>
          <w:rFonts w:ascii="Times New Roman" w:hAnsi="Times New Roman" w:cs="Times New Roman"/>
          <w:sz w:val="28"/>
          <w:szCs w:val="28"/>
        </w:rPr>
        <w:t>5</w:t>
      </w:r>
      <w:r>
        <w:rPr>
          <w:rFonts w:ascii="Times New Roman" w:hAnsi="Times New Roman" w:cs="Times New Roman"/>
          <w:sz w:val="28"/>
          <w:szCs w:val="28"/>
        </w:rPr>
        <w:t> </w:t>
      </w:r>
      <w:r w:rsidRPr="00037218">
        <w:rPr>
          <w:rFonts w:ascii="Times New Roman" w:hAnsi="Times New Roman" w:cs="Times New Roman"/>
          <w:sz w:val="28"/>
          <w:szCs w:val="28"/>
        </w:rPr>
        <w:t>%, что было связано с восстановлением стабильности финансовой системы и снижением уровня инфляции [10].</w:t>
      </w:r>
    </w:p>
    <w:p w14:paraId="58C74797" w14:textId="77777777" w:rsidR="005D6272" w:rsidRPr="00037218" w:rsidRDefault="005D6272" w:rsidP="005D6272">
      <w:pPr>
        <w:spacing w:after="0" w:line="240" w:lineRule="auto"/>
        <w:ind w:firstLine="567"/>
        <w:jc w:val="both"/>
        <w:rPr>
          <w:rFonts w:ascii="Times New Roman" w:hAnsi="Times New Roman" w:cs="Times New Roman"/>
          <w:sz w:val="28"/>
          <w:szCs w:val="28"/>
        </w:rPr>
      </w:pPr>
      <w:r w:rsidRPr="00037218">
        <w:rPr>
          <w:rFonts w:ascii="Times New Roman" w:hAnsi="Times New Roman" w:cs="Times New Roman"/>
          <w:sz w:val="28"/>
          <w:szCs w:val="28"/>
        </w:rPr>
        <w:t>В начале 2023 г</w:t>
      </w:r>
      <w:r>
        <w:rPr>
          <w:rFonts w:ascii="Times New Roman" w:hAnsi="Times New Roman" w:cs="Times New Roman"/>
          <w:sz w:val="28"/>
          <w:szCs w:val="28"/>
        </w:rPr>
        <w:t>.</w:t>
      </w:r>
      <w:r w:rsidRPr="00037218">
        <w:rPr>
          <w:rFonts w:ascii="Times New Roman" w:hAnsi="Times New Roman" w:cs="Times New Roman"/>
          <w:sz w:val="28"/>
          <w:szCs w:val="28"/>
        </w:rPr>
        <w:t xml:space="preserve"> ключевая ставка оставалась на уровне 7</w:t>
      </w:r>
      <w:r>
        <w:rPr>
          <w:rFonts w:ascii="Times New Roman" w:hAnsi="Times New Roman" w:cs="Times New Roman"/>
          <w:sz w:val="28"/>
          <w:szCs w:val="28"/>
        </w:rPr>
        <w:t>,</w:t>
      </w:r>
      <w:r w:rsidRPr="00037218">
        <w:rPr>
          <w:rFonts w:ascii="Times New Roman" w:hAnsi="Times New Roman" w:cs="Times New Roman"/>
          <w:sz w:val="28"/>
          <w:szCs w:val="28"/>
        </w:rPr>
        <w:t>5</w:t>
      </w:r>
      <w:r>
        <w:rPr>
          <w:rFonts w:ascii="Times New Roman" w:hAnsi="Times New Roman" w:cs="Times New Roman"/>
          <w:sz w:val="28"/>
          <w:szCs w:val="28"/>
        </w:rPr>
        <w:t> </w:t>
      </w:r>
      <w:r w:rsidRPr="00037218">
        <w:rPr>
          <w:rFonts w:ascii="Times New Roman" w:hAnsi="Times New Roman" w:cs="Times New Roman"/>
          <w:sz w:val="28"/>
          <w:szCs w:val="28"/>
        </w:rPr>
        <w:t>%, так как было необходимо поддерживать стабильность финансовой системы и сдерживать инфляцию. В конце 2023 г</w:t>
      </w:r>
      <w:r>
        <w:rPr>
          <w:rFonts w:ascii="Times New Roman" w:hAnsi="Times New Roman" w:cs="Times New Roman"/>
          <w:sz w:val="28"/>
          <w:szCs w:val="28"/>
        </w:rPr>
        <w:t>.</w:t>
      </w:r>
      <w:r w:rsidRPr="00037218">
        <w:rPr>
          <w:rFonts w:ascii="Times New Roman" w:hAnsi="Times New Roman" w:cs="Times New Roman"/>
          <w:sz w:val="28"/>
          <w:szCs w:val="28"/>
        </w:rPr>
        <w:t xml:space="preserve"> ключевая ставка начала расти до 16</w:t>
      </w:r>
      <w:r>
        <w:rPr>
          <w:rFonts w:ascii="Times New Roman" w:hAnsi="Times New Roman" w:cs="Times New Roman"/>
          <w:sz w:val="28"/>
          <w:szCs w:val="28"/>
        </w:rPr>
        <w:t> </w:t>
      </w:r>
      <w:r w:rsidRPr="00037218">
        <w:rPr>
          <w:rFonts w:ascii="Times New Roman" w:hAnsi="Times New Roman" w:cs="Times New Roman"/>
          <w:sz w:val="28"/>
          <w:szCs w:val="28"/>
        </w:rPr>
        <w:t>%, что было вызв</w:t>
      </w:r>
      <w:r>
        <w:rPr>
          <w:rFonts w:ascii="Times New Roman" w:hAnsi="Times New Roman" w:cs="Times New Roman"/>
          <w:sz w:val="28"/>
          <w:szCs w:val="28"/>
        </w:rPr>
        <w:t>ано новым ростом инфляции (до 7,</w:t>
      </w:r>
      <w:r w:rsidRPr="00037218">
        <w:rPr>
          <w:rFonts w:ascii="Times New Roman" w:hAnsi="Times New Roman" w:cs="Times New Roman"/>
          <w:sz w:val="28"/>
          <w:szCs w:val="28"/>
        </w:rPr>
        <w:t>48</w:t>
      </w:r>
      <w:r>
        <w:rPr>
          <w:rFonts w:ascii="Times New Roman" w:hAnsi="Times New Roman" w:cs="Times New Roman"/>
          <w:sz w:val="28"/>
          <w:szCs w:val="28"/>
        </w:rPr>
        <w:t> </w:t>
      </w:r>
      <w:r w:rsidRPr="00037218">
        <w:rPr>
          <w:rFonts w:ascii="Times New Roman" w:hAnsi="Times New Roman" w:cs="Times New Roman"/>
          <w:sz w:val="28"/>
          <w:szCs w:val="28"/>
        </w:rPr>
        <w:t>% в ноябре 2023 г</w:t>
      </w:r>
      <w:r>
        <w:rPr>
          <w:rFonts w:ascii="Times New Roman" w:hAnsi="Times New Roman" w:cs="Times New Roman"/>
          <w:sz w:val="28"/>
          <w:szCs w:val="28"/>
        </w:rPr>
        <w:t>.</w:t>
      </w:r>
      <w:r w:rsidRPr="00037218">
        <w:rPr>
          <w:rFonts w:ascii="Times New Roman" w:hAnsi="Times New Roman" w:cs="Times New Roman"/>
          <w:sz w:val="28"/>
          <w:szCs w:val="28"/>
        </w:rPr>
        <w:t>).</w:t>
      </w:r>
    </w:p>
    <w:p w14:paraId="70124DEF" w14:textId="77777777" w:rsidR="005D6272" w:rsidRPr="00037218" w:rsidRDefault="005D6272" w:rsidP="005D6272">
      <w:pPr>
        <w:pStyle w:val="a9"/>
        <w:spacing w:line="240" w:lineRule="auto"/>
        <w:ind w:left="0" w:firstLine="567"/>
        <w:contextualSpacing w:val="0"/>
        <w:rPr>
          <w:rFonts w:eastAsia="Calibri"/>
          <w:szCs w:val="28"/>
        </w:rPr>
      </w:pPr>
      <w:r w:rsidRPr="00037218">
        <w:rPr>
          <w:rFonts w:eastAsia="Calibri"/>
          <w:szCs w:val="28"/>
        </w:rPr>
        <w:t>25 октября 2024 г</w:t>
      </w:r>
      <w:r>
        <w:rPr>
          <w:rFonts w:eastAsia="Calibri"/>
          <w:szCs w:val="28"/>
        </w:rPr>
        <w:t>.</w:t>
      </w:r>
      <w:r w:rsidRPr="00037218">
        <w:rPr>
          <w:rFonts w:eastAsia="Calibri"/>
          <w:szCs w:val="28"/>
        </w:rPr>
        <w:t xml:space="preserve"> Банк России повысил ключевую ставку до 21</w:t>
      </w:r>
      <w:r>
        <w:rPr>
          <w:rFonts w:eastAsia="Calibri"/>
          <w:szCs w:val="28"/>
        </w:rPr>
        <w:t> </w:t>
      </w:r>
      <w:r w:rsidRPr="00037218">
        <w:rPr>
          <w:rFonts w:eastAsia="Calibri"/>
          <w:szCs w:val="28"/>
        </w:rPr>
        <w:t xml:space="preserve">% годовых. Объяснили это тем, что для урегулирования высокого процента инфляции в стране требуется ужесточение денежно-кредитной политики. </w:t>
      </w:r>
    </w:p>
    <w:p w14:paraId="0944C11D" w14:textId="77777777" w:rsidR="005D6272" w:rsidRPr="00037218" w:rsidRDefault="005D6272" w:rsidP="005D6272">
      <w:pPr>
        <w:pStyle w:val="a9"/>
        <w:spacing w:line="240" w:lineRule="auto"/>
        <w:ind w:left="0" w:firstLine="567"/>
        <w:contextualSpacing w:val="0"/>
        <w:rPr>
          <w:rFonts w:eastAsia="Calibri"/>
          <w:szCs w:val="28"/>
        </w:rPr>
      </w:pPr>
      <w:r w:rsidRPr="00037218">
        <w:rPr>
          <w:rFonts w:eastAsia="Calibri"/>
          <w:szCs w:val="28"/>
        </w:rPr>
        <w:t>Последнее заседание Центрального Банка России состоялось 20 декабря 2024 г. Совет директоров Банка России принял решение сохранить </w:t>
      </w:r>
      <w:hyperlink r:id="rId39" w:anchor="a_35860file" w:tgtFrame="_blank" w:history="1">
        <w:r w:rsidRPr="00037218">
          <w:rPr>
            <w:rStyle w:val="a3"/>
            <w:rFonts w:eastAsia="Calibri"/>
            <w:color w:val="auto"/>
            <w:szCs w:val="28"/>
            <w:u w:val="none"/>
          </w:rPr>
          <w:t>ключевую ставку</w:t>
        </w:r>
      </w:hyperlink>
      <w:r w:rsidRPr="00037218">
        <w:rPr>
          <w:rFonts w:eastAsia="Calibri"/>
          <w:szCs w:val="28"/>
        </w:rPr>
        <w:t> на уровне 21</w:t>
      </w:r>
      <w:r>
        <w:rPr>
          <w:rFonts w:eastAsia="Calibri"/>
          <w:szCs w:val="28"/>
        </w:rPr>
        <w:t> </w:t>
      </w:r>
      <w:r w:rsidRPr="00037218">
        <w:rPr>
          <w:rFonts w:eastAsia="Calibri"/>
          <w:szCs w:val="28"/>
        </w:rPr>
        <w:t>% годовых [11]. Это, стоит отметить, не так критично, при условии, что ставку обещали повысить до 23</w:t>
      </w:r>
      <w:r>
        <w:rPr>
          <w:rFonts w:eastAsia="Calibri"/>
          <w:szCs w:val="28"/>
        </w:rPr>
        <w:t> </w:t>
      </w:r>
      <w:r w:rsidRPr="00037218">
        <w:rPr>
          <w:rFonts w:eastAsia="Calibri"/>
          <w:szCs w:val="28"/>
        </w:rPr>
        <w:t>%. По прогнозу Банка России, с учетом проводимой денежно-кредитной политики годовая инфляция снизится до 4,0</w:t>
      </w:r>
      <w:r>
        <w:rPr>
          <w:rFonts w:eastAsia="Calibri"/>
          <w:szCs w:val="28"/>
        </w:rPr>
        <w:t> </w:t>
      </w:r>
      <w:r w:rsidRPr="00037218">
        <w:rPr>
          <w:rFonts w:eastAsia="Calibri"/>
          <w:szCs w:val="28"/>
        </w:rPr>
        <w:t>% в 2026 г</w:t>
      </w:r>
      <w:r>
        <w:rPr>
          <w:rFonts w:eastAsia="Calibri"/>
          <w:szCs w:val="28"/>
        </w:rPr>
        <w:t>.</w:t>
      </w:r>
      <w:r w:rsidRPr="00037218">
        <w:rPr>
          <w:rFonts w:eastAsia="Calibri"/>
          <w:szCs w:val="28"/>
        </w:rPr>
        <w:t xml:space="preserve"> и будет находиться на цели в дальнейшем.</w:t>
      </w:r>
    </w:p>
    <w:p w14:paraId="2DB12F9B" w14:textId="77777777" w:rsidR="005D6272" w:rsidRPr="00037218" w:rsidRDefault="005D6272" w:rsidP="005D6272">
      <w:pPr>
        <w:pStyle w:val="a9"/>
        <w:spacing w:line="240" w:lineRule="auto"/>
        <w:ind w:left="0" w:firstLine="567"/>
        <w:contextualSpacing w:val="0"/>
        <w:rPr>
          <w:rFonts w:eastAsia="Calibri"/>
          <w:szCs w:val="28"/>
        </w:rPr>
      </w:pPr>
      <w:r w:rsidRPr="00037218">
        <w:rPr>
          <w:rFonts w:eastAsia="Calibri"/>
          <w:szCs w:val="28"/>
        </w:rPr>
        <w:t xml:space="preserve">Таким образом, ключевая ставка Банка Росси является важным инструментом денежно-кредитной политики государства, направленным на регулирование уровня инфляции и обеспечение устойчивой экономической ситуации в стране. Проведенный анализ показывает, что как высокая, так и </w:t>
      </w:r>
      <w:r w:rsidRPr="00037218">
        <w:rPr>
          <w:rFonts w:eastAsia="Calibri"/>
          <w:szCs w:val="28"/>
        </w:rPr>
        <w:lastRenderedPageBreak/>
        <w:t xml:space="preserve">низкая ставка рефинансирования имеет положительные и отрицательные стороны. Так, высокая ставка сдерживает инфляцию, однако цены на товары и услуги растут, брать кредиты становится невыгодно. При низкой же ставке цены на товары падают, у граждан появляется возможность больше покупать, компании начинают выпускать больше продукции, однако в таких условиях обостряется конкуренция на рынке, обесценивается национальная валюта, что в итоге снова приводит к росту инфляции. Именно поэтому ключевая ставка непостоянна, Банк России корректирует ее процент в зависимости от экономической ситуации в стране, что позволяет обеспечить стабильность на рынке. </w:t>
      </w:r>
    </w:p>
    <w:p w14:paraId="017C1E63" w14:textId="77777777" w:rsidR="005D6272" w:rsidRDefault="005D6272" w:rsidP="005D6272">
      <w:pPr>
        <w:spacing w:before="119" w:after="119" w:line="240" w:lineRule="auto"/>
        <w:ind w:firstLine="567"/>
        <w:rPr>
          <w:rFonts w:ascii="Times New Roman" w:hAnsi="Times New Roman" w:cs="Times New Roman"/>
          <w:b/>
          <w:bCs/>
          <w:sz w:val="24"/>
          <w:szCs w:val="24"/>
        </w:rPr>
      </w:pPr>
      <w:r w:rsidRPr="00037218">
        <w:rPr>
          <w:rFonts w:ascii="Times New Roman" w:eastAsia="Calibri" w:hAnsi="Times New Roman" w:cs="Times New Roman"/>
          <w:b/>
          <w:sz w:val="24"/>
          <w:szCs w:val="24"/>
        </w:rPr>
        <w:t>Список литературы</w:t>
      </w:r>
      <w:r>
        <w:rPr>
          <w:rFonts w:ascii="Times New Roman" w:hAnsi="Times New Roman" w:cs="Times New Roman"/>
          <w:b/>
          <w:bCs/>
          <w:sz w:val="24"/>
          <w:szCs w:val="24"/>
        </w:rPr>
        <w:t xml:space="preserve"> </w:t>
      </w:r>
    </w:p>
    <w:p w14:paraId="11A65D9C" w14:textId="77777777" w:rsidR="005D6272" w:rsidRDefault="005D6272" w:rsidP="006A04A1">
      <w:pPr>
        <w:pStyle w:val="a9"/>
        <w:numPr>
          <w:ilvl w:val="1"/>
          <w:numId w:val="29"/>
        </w:numPr>
        <w:tabs>
          <w:tab w:val="left" w:pos="851"/>
        </w:tabs>
        <w:spacing w:line="240" w:lineRule="auto"/>
        <w:ind w:left="0" w:firstLine="567"/>
        <w:contextualSpacing w:val="0"/>
        <w:rPr>
          <w:sz w:val="24"/>
          <w:szCs w:val="24"/>
        </w:rPr>
      </w:pPr>
      <w:r w:rsidRPr="00053EF7">
        <w:rPr>
          <w:sz w:val="24"/>
          <w:szCs w:val="24"/>
        </w:rPr>
        <w:t xml:space="preserve">Федеральный закон от 10.07.2002 </w:t>
      </w:r>
      <w:r>
        <w:rPr>
          <w:sz w:val="24"/>
          <w:szCs w:val="24"/>
        </w:rPr>
        <w:t xml:space="preserve">г. </w:t>
      </w:r>
      <w:r w:rsidRPr="00053EF7">
        <w:rPr>
          <w:sz w:val="24"/>
          <w:szCs w:val="24"/>
        </w:rPr>
        <w:t>№ 86 «О Центральном банке Российской Федерации (Банке России)»</w:t>
      </w:r>
      <w:r>
        <w:rPr>
          <w:sz w:val="24"/>
          <w:szCs w:val="24"/>
        </w:rPr>
        <w:t xml:space="preserve"> // СПС «КонсультантПлюс».</w:t>
      </w:r>
    </w:p>
    <w:p w14:paraId="3661F281" w14:textId="77777777" w:rsidR="005D6272" w:rsidRPr="00A20060" w:rsidRDefault="005D6272" w:rsidP="006A04A1">
      <w:pPr>
        <w:pStyle w:val="a9"/>
        <w:numPr>
          <w:ilvl w:val="1"/>
          <w:numId w:val="29"/>
        </w:numPr>
        <w:tabs>
          <w:tab w:val="left" w:pos="851"/>
        </w:tabs>
        <w:spacing w:line="240" w:lineRule="auto"/>
        <w:ind w:left="0" w:firstLine="567"/>
        <w:contextualSpacing w:val="0"/>
        <w:rPr>
          <w:sz w:val="24"/>
          <w:szCs w:val="24"/>
        </w:rPr>
      </w:pPr>
      <w:r w:rsidRPr="00A20060">
        <w:rPr>
          <w:sz w:val="24"/>
          <w:szCs w:val="24"/>
        </w:rPr>
        <w:t>Макроэкономика: учебник для вузов / под общ</w:t>
      </w:r>
      <w:r>
        <w:rPr>
          <w:sz w:val="24"/>
          <w:szCs w:val="24"/>
        </w:rPr>
        <w:t>.</w:t>
      </w:r>
      <w:r w:rsidRPr="00A20060">
        <w:rPr>
          <w:sz w:val="24"/>
          <w:szCs w:val="24"/>
        </w:rPr>
        <w:t xml:space="preserve"> ред</w:t>
      </w:r>
      <w:r>
        <w:rPr>
          <w:sz w:val="24"/>
          <w:szCs w:val="24"/>
        </w:rPr>
        <w:t xml:space="preserve">. </w:t>
      </w:r>
      <w:r w:rsidRPr="00A20060">
        <w:rPr>
          <w:sz w:val="24"/>
          <w:szCs w:val="24"/>
        </w:rPr>
        <w:t>В.Ф. Максимовой. М</w:t>
      </w:r>
      <w:r>
        <w:rPr>
          <w:sz w:val="24"/>
          <w:szCs w:val="24"/>
        </w:rPr>
        <w:t>.</w:t>
      </w:r>
      <w:r w:rsidRPr="00A20060">
        <w:rPr>
          <w:sz w:val="24"/>
          <w:szCs w:val="24"/>
        </w:rPr>
        <w:t xml:space="preserve">: Юрайт, 2022. 171 с. </w:t>
      </w:r>
    </w:p>
    <w:p w14:paraId="66A1131E" w14:textId="77777777" w:rsidR="005D6272" w:rsidRDefault="005D6272" w:rsidP="006A04A1">
      <w:pPr>
        <w:pStyle w:val="a9"/>
        <w:numPr>
          <w:ilvl w:val="1"/>
          <w:numId w:val="29"/>
        </w:numPr>
        <w:tabs>
          <w:tab w:val="left" w:pos="851"/>
        </w:tabs>
        <w:spacing w:line="240" w:lineRule="auto"/>
        <w:ind w:left="0" w:firstLine="567"/>
        <w:contextualSpacing w:val="0"/>
        <w:rPr>
          <w:sz w:val="24"/>
          <w:szCs w:val="24"/>
        </w:rPr>
      </w:pPr>
      <w:r w:rsidRPr="00053EF7">
        <w:rPr>
          <w:sz w:val="24"/>
          <w:szCs w:val="24"/>
        </w:rPr>
        <w:t>Основные направления единой государственной денежно-кредитной политики на 2023 год и период 2024 и 2025 годов (утв. Банком России)</w:t>
      </w:r>
      <w:r>
        <w:rPr>
          <w:sz w:val="24"/>
          <w:szCs w:val="24"/>
        </w:rPr>
        <w:t xml:space="preserve"> // СПС КонсультантПлюс.</w:t>
      </w:r>
    </w:p>
    <w:p w14:paraId="4C675CBC" w14:textId="77777777" w:rsidR="005D6272" w:rsidRPr="00A037EA" w:rsidRDefault="005D6272" w:rsidP="006A04A1">
      <w:pPr>
        <w:pStyle w:val="a9"/>
        <w:numPr>
          <w:ilvl w:val="1"/>
          <w:numId w:val="29"/>
        </w:numPr>
        <w:tabs>
          <w:tab w:val="left" w:pos="851"/>
        </w:tabs>
        <w:spacing w:line="240" w:lineRule="auto"/>
        <w:ind w:left="0" w:firstLine="567"/>
        <w:contextualSpacing w:val="0"/>
        <w:rPr>
          <w:sz w:val="24"/>
          <w:szCs w:val="24"/>
        </w:rPr>
      </w:pPr>
      <w:r w:rsidRPr="00A037EA">
        <w:rPr>
          <w:sz w:val="24"/>
          <w:szCs w:val="24"/>
        </w:rPr>
        <w:t>Финансовые и денежно-кредитные методы регулирования экономики: учебник / Н.А. Истомина, Е.А. Смородина, Т.Д. Одинокова, Ю.С. Долганова и др.; под общ. ред. Н.А. Истоминой; Министерство науки и высшего образования Российской Федерации, Уральский государственный экономический университет. Екатеринбург: Изд-во Урал. ун-та, 2020. 302 с.</w:t>
      </w:r>
    </w:p>
    <w:p w14:paraId="345D7549" w14:textId="77777777" w:rsidR="005D6272" w:rsidRDefault="005D6272" w:rsidP="006A04A1">
      <w:pPr>
        <w:pStyle w:val="a9"/>
        <w:numPr>
          <w:ilvl w:val="1"/>
          <w:numId w:val="29"/>
        </w:numPr>
        <w:tabs>
          <w:tab w:val="left" w:pos="851"/>
        </w:tabs>
        <w:spacing w:line="240" w:lineRule="auto"/>
        <w:ind w:left="0" w:firstLine="567"/>
        <w:contextualSpacing w:val="0"/>
        <w:rPr>
          <w:sz w:val="24"/>
          <w:szCs w:val="24"/>
        </w:rPr>
      </w:pPr>
      <w:r w:rsidRPr="00A037EA">
        <w:rPr>
          <w:sz w:val="24"/>
          <w:szCs w:val="24"/>
        </w:rPr>
        <w:t xml:space="preserve">Михеева Е.А., Черняев В.А. </w:t>
      </w:r>
      <w:r>
        <w:rPr>
          <w:sz w:val="24"/>
          <w:szCs w:val="24"/>
        </w:rPr>
        <w:t xml:space="preserve">Анализ динамики ключевой ставки и ее взаимосвязей с макроэкономическими показателями // </w:t>
      </w:r>
      <w:hyperlink r:id="rId40" w:history="1">
        <w:r w:rsidRPr="00A037EA">
          <w:rPr>
            <w:rStyle w:val="a3"/>
            <w:color w:val="auto"/>
            <w:sz w:val="24"/>
            <w:szCs w:val="24"/>
            <w:u w:val="none"/>
          </w:rPr>
          <w:t>Экономика и бизнес: теория и практика</w:t>
        </w:r>
      </w:hyperlink>
      <w:r w:rsidRPr="00A037EA">
        <w:rPr>
          <w:sz w:val="24"/>
          <w:szCs w:val="24"/>
        </w:rPr>
        <w:t>. 2023. </w:t>
      </w:r>
      <w:hyperlink r:id="rId41" w:history="1">
        <w:r w:rsidRPr="00A037EA">
          <w:rPr>
            <w:rStyle w:val="a3"/>
            <w:color w:val="auto"/>
            <w:sz w:val="24"/>
            <w:szCs w:val="24"/>
            <w:u w:val="none"/>
          </w:rPr>
          <w:t>№ 10-2 (104)</w:t>
        </w:r>
      </w:hyperlink>
      <w:r w:rsidRPr="00A037EA">
        <w:rPr>
          <w:sz w:val="24"/>
          <w:szCs w:val="24"/>
        </w:rPr>
        <w:t>. С. 78</w:t>
      </w:r>
      <w:r>
        <w:rPr>
          <w:sz w:val="24"/>
          <w:szCs w:val="24"/>
        </w:rPr>
        <w:t>–</w:t>
      </w:r>
      <w:r w:rsidRPr="00A037EA">
        <w:rPr>
          <w:sz w:val="24"/>
          <w:szCs w:val="24"/>
        </w:rPr>
        <w:t>83</w:t>
      </w:r>
      <w:r>
        <w:rPr>
          <w:sz w:val="24"/>
          <w:szCs w:val="24"/>
        </w:rPr>
        <w:t>.</w:t>
      </w:r>
    </w:p>
    <w:p w14:paraId="006934F6" w14:textId="77777777" w:rsidR="005D6272" w:rsidRDefault="005D6272" w:rsidP="006A04A1">
      <w:pPr>
        <w:pStyle w:val="a9"/>
        <w:numPr>
          <w:ilvl w:val="1"/>
          <w:numId w:val="29"/>
        </w:numPr>
        <w:tabs>
          <w:tab w:val="left" w:pos="851"/>
        </w:tabs>
        <w:spacing w:line="240" w:lineRule="auto"/>
        <w:ind w:left="0" w:firstLine="567"/>
        <w:contextualSpacing w:val="0"/>
        <w:rPr>
          <w:sz w:val="24"/>
          <w:szCs w:val="24"/>
        </w:rPr>
      </w:pPr>
      <w:r>
        <w:rPr>
          <w:sz w:val="24"/>
          <w:szCs w:val="24"/>
        </w:rPr>
        <w:t xml:space="preserve">График составлен автором на основании данных с сайта Банка России </w:t>
      </w:r>
      <w:r w:rsidRPr="00C32E43">
        <w:rPr>
          <w:sz w:val="24"/>
          <w:szCs w:val="24"/>
        </w:rPr>
        <w:t xml:space="preserve">[Электронный ресурс]. </w:t>
      </w:r>
      <w:r w:rsidRPr="00C32E43">
        <w:rPr>
          <w:sz w:val="24"/>
          <w:szCs w:val="24"/>
          <w:lang w:val="en-US"/>
        </w:rPr>
        <w:t>URL</w:t>
      </w:r>
      <w:r w:rsidRPr="00C32E43">
        <w:rPr>
          <w:sz w:val="24"/>
          <w:szCs w:val="24"/>
        </w:rPr>
        <w:t>:</w:t>
      </w:r>
      <w:r>
        <w:rPr>
          <w:sz w:val="24"/>
          <w:szCs w:val="24"/>
        </w:rPr>
        <w:t xml:space="preserve"> </w:t>
      </w:r>
      <w:hyperlink r:id="rId42" w:history="1">
        <w:r w:rsidRPr="00EF2472">
          <w:rPr>
            <w:rStyle w:val="a3"/>
            <w:sz w:val="24"/>
            <w:szCs w:val="24"/>
          </w:rPr>
          <w:t>https://cbr.ru/hd_base/infl/</w:t>
        </w:r>
      </w:hyperlink>
      <w:r>
        <w:rPr>
          <w:sz w:val="24"/>
          <w:szCs w:val="24"/>
        </w:rPr>
        <w:t xml:space="preserve"> (дата обращения: 22.12.2024).</w:t>
      </w:r>
    </w:p>
    <w:p w14:paraId="5F2160C3" w14:textId="77777777" w:rsidR="005D6272" w:rsidRPr="00A037EA" w:rsidRDefault="005D6272" w:rsidP="006A04A1">
      <w:pPr>
        <w:pStyle w:val="a9"/>
        <w:numPr>
          <w:ilvl w:val="1"/>
          <w:numId w:val="29"/>
        </w:numPr>
        <w:tabs>
          <w:tab w:val="left" w:pos="851"/>
        </w:tabs>
        <w:spacing w:line="240" w:lineRule="auto"/>
        <w:ind w:left="0" w:firstLine="567"/>
        <w:contextualSpacing w:val="0"/>
        <w:rPr>
          <w:sz w:val="24"/>
          <w:szCs w:val="24"/>
        </w:rPr>
      </w:pPr>
      <w:r w:rsidRPr="00A037EA">
        <w:rPr>
          <w:sz w:val="24"/>
          <w:szCs w:val="24"/>
        </w:rPr>
        <w:t>Путь длиной в 240 лет</w:t>
      </w:r>
      <w:r>
        <w:rPr>
          <w:sz w:val="24"/>
          <w:szCs w:val="24"/>
        </w:rPr>
        <w:t xml:space="preserve"> // РИА НОВОСТИ </w:t>
      </w:r>
      <w:r w:rsidRPr="00531395">
        <w:rPr>
          <w:sz w:val="24"/>
          <w:szCs w:val="24"/>
        </w:rPr>
        <w:t xml:space="preserve">[Электронный ресурс]. </w:t>
      </w:r>
      <w:bookmarkStart w:id="1" w:name="_Hlk185787661"/>
      <w:r w:rsidRPr="00531395">
        <w:rPr>
          <w:sz w:val="24"/>
          <w:szCs w:val="24"/>
          <w:lang w:val="en-US"/>
        </w:rPr>
        <w:t>URL</w:t>
      </w:r>
      <w:r w:rsidRPr="00531395">
        <w:rPr>
          <w:sz w:val="24"/>
          <w:szCs w:val="24"/>
        </w:rPr>
        <w:t>:</w:t>
      </w:r>
      <w:bookmarkEnd w:id="1"/>
      <w:r w:rsidRPr="00531395">
        <w:rPr>
          <w:sz w:val="24"/>
          <w:szCs w:val="24"/>
        </w:rPr>
        <w:t xml:space="preserve"> </w:t>
      </w:r>
      <w:hyperlink r:id="rId43" w:history="1">
        <w:r w:rsidRPr="00A351AD">
          <w:rPr>
            <w:rStyle w:val="a3"/>
            <w:sz w:val="24"/>
            <w:szCs w:val="24"/>
            <w:lang w:val="en-US"/>
          </w:rPr>
          <w:t>https</w:t>
        </w:r>
        <w:r w:rsidRPr="00531395">
          <w:rPr>
            <w:rStyle w:val="a3"/>
            <w:sz w:val="24"/>
            <w:szCs w:val="24"/>
          </w:rPr>
          <w:t>://</w:t>
        </w:r>
        <w:r w:rsidRPr="00A351AD">
          <w:rPr>
            <w:rStyle w:val="a3"/>
            <w:sz w:val="24"/>
            <w:szCs w:val="24"/>
            <w:lang w:val="en-US"/>
          </w:rPr>
          <w:t>ria</w:t>
        </w:r>
        <w:r w:rsidRPr="00531395">
          <w:rPr>
            <w:rStyle w:val="a3"/>
            <w:sz w:val="24"/>
            <w:szCs w:val="24"/>
          </w:rPr>
          <w:t>.</w:t>
        </w:r>
        <w:r w:rsidRPr="00A351AD">
          <w:rPr>
            <w:rStyle w:val="a3"/>
            <w:sz w:val="24"/>
            <w:szCs w:val="24"/>
            <w:lang w:val="en-US"/>
          </w:rPr>
          <w:t>ru</w:t>
        </w:r>
        <w:r w:rsidRPr="00531395">
          <w:rPr>
            <w:rStyle w:val="a3"/>
            <w:sz w:val="24"/>
            <w:szCs w:val="24"/>
          </w:rPr>
          <w:t>/20230419/</w:t>
        </w:r>
        <w:r w:rsidRPr="00A351AD">
          <w:rPr>
            <w:rStyle w:val="a3"/>
            <w:sz w:val="24"/>
            <w:szCs w:val="24"/>
            <w:lang w:val="en-US"/>
          </w:rPr>
          <w:t>krym</w:t>
        </w:r>
        <w:r w:rsidRPr="00531395">
          <w:rPr>
            <w:rStyle w:val="a3"/>
            <w:sz w:val="24"/>
            <w:szCs w:val="24"/>
          </w:rPr>
          <w:t>-1865860925.</w:t>
        </w:r>
        <w:r w:rsidRPr="00A351AD">
          <w:rPr>
            <w:rStyle w:val="a3"/>
            <w:sz w:val="24"/>
            <w:szCs w:val="24"/>
            <w:lang w:val="en-US"/>
          </w:rPr>
          <w:t>html</w:t>
        </w:r>
        <w:r w:rsidRPr="00531395">
          <w:rPr>
            <w:rStyle w:val="a3"/>
            <w:sz w:val="24"/>
            <w:szCs w:val="24"/>
          </w:rPr>
          <w:t>?</w:t>
        </w:r>
        <w:r w:rsidRPr="00A351AD">
          <w:rPr>
            <w:rStyle w:val="a3"/>
            <w:sz w:val="24"/>
            <w:szCs w:val="24"/>
            <w:lang w:val="en-US"/>
          </w:rPr>
          <w:t>ysclid</w:t>
        </w:r>
        <w:r w:rsidRPr="00531395">
          <w:rPr>
            <w:rStyle w:val="a3"/>
            <w:sz w:val="24"/>
            <w:szCs w:val="24"/>
          </w:rPr>
          <w:t>=</w:t>
        </w:r>
        <w:r w:rsidRPr="00A351AD">
          <w:rPr>
            <w:rStyle w:val="a3"/>
            <w:sz w:val="24"/>
            <w:szCs w:val="24"/>
            <w:lang w:val="en-US"/>
          </w:rPr>
          <w:t>m</w:t>
        </w:r>
        <w:r w:rsidRPr="00531395">
          <w:rPr>
            <w:rStyle w:val="a3"/>
            <w:sz w:val="24"/>
            <w:szCs w:val="24"/>
          </w:rPr>
          <w:t>4</w:t>
        </w:r>
        <w:r w:rsidRPr="00A351AD">
          <w:rPr>
            <w:rStyle w:val="a3"/>
            <w:sz w:val="24"/>
            <w:szCs w:val="24"/>
            <w:lang w:val="en-US"/>
          </w:rPr>
          <w:t>zrema</w:t>
        </w:r>
        <w:r w:rsidRPr="00531395">
          <w:rPr>
            <w:rStyle w:val="a3"/>
            <w:sz w:val="24"/>
            <w:szCs w:val="24"/>
          </w:rPr>
          <w:t>6</w:t>
        </w:r>
        <w:r w:rsidRPr="00A351AD">
          <w:rPr>
            <w:rStyle w:val="a3"/>
            <w:sz w:val="24"/>
            <w:szCs w:val="24"/>
            <w:lang w:val="en-US"/>
          </w:rPr>
          <w:t>e</w:t>
        </w:r>
        <w:r w:rsidRPr="00531395">
          <w:rPr>
            <w:rStyle w:val="a3"/>
            <w:sz w:val="24"/>
            <w:szCs w:val="24"/>
          </w:rPr>
          <w:t>9632776539</w:t>
        </w:r>
      </w:hyperlink>
      <w:r w:rsidRPr="00531395">
        <w:rPr>
          <w:sz w:val="24"/>
          <w:szCs w:val="24"/>
        </w:rPr>
        <w:t xml:space="preserve"> (</w:t>
      </w:r>
      <w:r>
        <w:rPr>
          <w:sz w:val="24"/>
          <w:szCs w:val="24"/>
        </w:rPr>
        <w:t>дата обращения: 22.12.2024).</w:t>
      </w:r>
    </w:p>
    <w:p w14:paraId="1E89F6CE" w14:textId="77777777" w:rsidR="005D6272" w:rsidRPr="00EC01FB" w:rsidRDefault="005D6272" w:rsidP="006A04A1">
      <w:pPr>
        <w:pStyle w:val="a9"/>
        <w:numPr>
          <w:ilvl w:val="1"/>
          <w:numId w:val="29"/>
        </w:numPr>
        <w:tabs>
          <w:tab w:val="left" w:pos="851"/>
        </w:tabs>
        <w:spacing w:line="240" w:lineRule="auto"/>
        <w:ind w:left="0" w:firstLine="567"/>
        <w:contextualSpacing w:val="0"/>
        <w:rPr>
          <w:sz w:val="24"/>
          <w:szCs w:val="24"/>
        </w:rPr>
      </w:pPr>
      <w:r w:rsidRPr="00531395">
        <w:rPr>
          <w:sz w:val="24"/>
          <w:szCs w:val="24"/>
        </w:rPr>
        <w:t xml:space="preserve">ЦБ снизил ключевую ставку до нового исторического минимума // РБК </w:t>
      </w:r>
      <w:bookmarkStart w:id="2" w:name="_Hlk185788887"/>
      <w:r w:rsidRPr="00531395">
        <w:rPr>
          <w:sz w:val="24"/>
          <w:szCs w:val="24"/>
        </w:rPr>
        <w:t xml:space="preserve">[Электронный ресурс]. </w:t>
      </w:r>
      <w:r w:rsidRPr="00531395">
        <w:rPr>
          <w:sz w:val="24"/>
          <w:szCs w:val="24"/>
          <w:lang w:val="en-US"/>
        </w:rPr>
        <w:t>URL</w:t>
      </w:r>
      <w:r>
        <w:rPr>
          <w:sz w:val="24"/>
          <w:szCs w:val="24"/>
        </w:rPr>
        <w:t xml:space="preserve">: </w:t>
      </w:r>
      <w:bookmarkEnd w:id="2"/>
      <w:r>
        <w:rPr>
          <w:sz w:val="24"/>
          <w:szCs w:val="24"/>
        </w:rPr>
        <w:fldChar w:fldCharType="begin"/>
      </w:r>
      <w:r>
        <w:rPr>
          <w:sz w:val="24"/>
          <w:szCs w:val="24"/>
        </w:rPr>
        <w:instrText>HYPERLINK "</w:instrText>
      </w:r>
      <w:r w:rsidRPr="00531395">
        <w:rPr>
          <w:sz w:val="24"/>
          <w:szCs w:val="24"/>
        </w:rPr>
        <w:instrText>https://www.rbc.ru/finances/24/07/2020/5f196a5e9a794753da59ad0a?ysclid=m4zu0qf23s314997576</w:instrText>
      </w:r>
      <w:r>
        <w:rPr>
          <w:sz w:val="24"/>
          <w:szCs w:val="24"/>
        </w:rPr>
        <w:instrText>"</w:instrText>
      </w:r>
      <w:r>
        <w:rPr>
          <w:sz w:val="24"/>
          <w:szCs w:val="24"/>
        </w:rPr>
        <w:fldChar w:fldCharType="separate"/>
      </w:r>
      <w:r w:rsidRPr="00A351AD">
        <w:rPr>
          <w:rStyle w:val="a3"/>
          <w:sz w:val="24"/>
          <w:szCs w:val="24"/>
        </w:rPr>
        <w:t>https://www.rbc.ru/finances/24/07/2020/5f196a5e9a794753da59ad0a?ysclid=m4zu0qf23s314997576</w:t>
      </w:r>
      <w:r>
        <w:rPr>
          <w:sz w:val="24"/>
          <w:szCs w:val="24"/>
        </w:rPr>
        <w:fldChar w:fldCharType="end"/>
      </w:r>
      <w:r>
        <w:rPr>
          <w:sz w:val="24"/>
          <w:szCs w:val="24"/>
        </w:rPr>
        <w:t xml:space="preserve"> (дата обращения: 22.12.2024).</w:t>
      </w:r>
    </w:p>
    <w:p w14:paraId="2DCDF628" w14:textId="77777777" w:rsidR="005D6272" w:rsidRPr="00EC01FB" w:rsidRDefault="005D6272" w:rsidP="006A04A1">
      <w:pPr>
        <w:pStyle w:val="a9"/>
        <w:numPr>
          <w:ilvl w:val="1"/>
          <w:numId w:val="29"/>
        </w:numPr>
        <w:tabs>
          <w:tab w:val="left" w:pos="851"/>
        </w:tabs>
        <w:spacing w:line="240" w:lineRule="auto"/>
        <w:ind w:left="0" w:firstLine="567"/>
        <w:contextualSpacing w:val="0"/>
        <w:rPr>
          <w:sz w:val="24"/>
          <w:szCs w:val="24"/>
        </w:rPr>
      </w:pPr>
      <w:r>
        <w:rPr>
          <w:sz w:val="24"/>
          <w:szCs w:val="24"/>
        </w:rPr>
        <w:t xml:space="preserve">Итоги работы Банка России 2021: коротко о главном // Банк России </w:t>
      </w:r>
      <w:r w:rsidRPr="00EC01FB">
        <w:rPr>
          <w:sz w:val="24"/>
          <w:szCs w:val="24"/>
        </w:rPr>
        <w:t>[</w:t>
      </w:r>
      <w:r>
        <w:rPr>
          <w:sz w:val="24"/>
          <w:szCs w:val="24"/>
        </w:rPr>
        <w:t>Электронный ресурс</w:t>
      </w:r>
      <w:r w:rsidRPr="00EC01FB">
        <w:rPr>
          <w:sz w:val="24"/>
          <w:szCs w:val="24"/>
        </w:rPr>
        <w:t xml:space="preserve">].  </w:t>
      </w:r>
      <w:r w:rsidRPr="00EC01FB">
        <w:rPr>
          <w:sz w:val="24"/>
          <w:szCs w:val="24"/>
          <w:lang w:val="en-US"/>
        </w:rPr>
        <w:t>URL</w:t>
      </w:r>
      <w:r w:rsidRPr="00EC01FB">
        <w:rPr>
          <w:sz w:val="24"/>
          <w:szCs w:val="24"/>
        </w:rPr>
        <w:t xml:space="preserve">: </w:t>
      </w:r>
      <w:hyperlink r:id="rId44" w:history="1">
        <w:r w:rsidRPr="00D918EC">
          <w:rPr>
            <w:rStyle w:val="a3"/>
            <w:sz w:val="24"/>
            <w:szCs w:val="24"/>
            <w:lang w:val="en-US"/>
          </w:rPr>
          <w:t>https</w:t>
        </w:r>
        <w:r w:rsidRPr="00EC01FB">
          <w:rPr>
            <w:rStyle w:val="a3"/>
            <w:sz w:val="24"/>
            <w:szCs w:val="24"/>
          </w:rPr>
          <w:t>://</w:t>
        </w:r>
        <w:r w:rsidRPr="00D918EC">
          <w:rPr>
            <w:rStyle w:val="a3"/>
            <w:sz w:val="24"/>
            <w:szCs w:val="24"/>
            <w:lang w:val="en-US"/>
          </w:rPr>
          <w:t>cbr</w:t>
        </w:r>
        <w:r w:rsidRPr="00EC01FB">
          <w:rPr>
            <w:rStyle w:val="a3"/>
            <w:sz w:val="24"/>
            <w:szCs w:val="24"/>
          </w:rPr>
          <w:t>.</w:t>
        </w:r>
        <w:r w:rsidRPr="00D918EC">
          <w:rPr>
            <w:rStyle w:val="a3"/>
            <w:sz w:val="24"/>
            <w:szCs w:val="24"/>
            <w:lang w:val="en-US"/>
          </w:rPr>
          <w:t>ru</w:t>
        </w:r>
        <w:r w:rsidRPr="00EC01FB">
          <w:rPr>
            <w:rStyle w:val="a3"/>
            <w:sz w:val="24"/>
            <w:szCs w:val="24"/>
          </w:rPr>
          <w:t>/</w:t>
        </w:r>
        <w:r w:rsidRPr="00D918EC">
          <w:rPr>
            <w:rStyle w:val="a3"/>
            <w:sz w:val="24"/>
            <w:szCs w:val="24"/>
            <w:lang w:val="en-US"/>
          </w:rPr>
          <w:t>about</w:t>
        </w:r>
        <w:r w:rsidRPr="00EC01FB">
          <w:rPr>
            <w:rStyle w:val="a3"/>
            <w:sz w:val="24"/>
            <w:szCs w:val="24"/>
          </w:rPr>
          <w:t>_</w:t>
        </w:r>
        <w:r w:rsidRPr="00D918EC">
          <w:rPr>
            <w:rStyle w:val="a3"/>
            <w:sz w:val="24"/>
            <w:szCs w:val="24"/>
            <w:lang w:val="en-US"/>
          </w:rPr>
          <w:t>br</w:t>
        </w:r>
        <w:r w:rsidRPr="00EC01FB">
          <w:rPr>
            <w:rStyle w:val="a3"/>
            <w:sz w:val="24"/>
            <w:szCs w:val="24"/>
          </w:rPr>
          <w:t>/</w:t>
        </w:r>
        <w:r w:rsidRPr="00D918EC">
          <w:rPr>
            <w:rStyle w:val="a3"/>
            <w:sz w:val="24"/>
            <w:szCs w:val="24"/>
            <w:lang w:val="en-US"/>
          </w:rPr>
          <w:t>publ</w:t>
        </w:r>
        <w:r w:rsidRPr="00EC01FB">
          <w:rPr>
            <w:rStyle w:val="a3"/>
            <w:sz w:val="24"/>
            <w:szCs w:val="24"/>
          </w:rPr>
          <w:t>/</w:t>
        </w:r>
        <w:r w:rsidRPr="00D918EC">
          <w:rPr>
            <w:rStyle w:val="a3"/>
            <w:sz w:val="24"/>
            <w:szCs w:val="24"/>
            <w:lang w:val="en-US"/>
          </w:rPr>
          <w:t>results</w:t>
        </w:r>
        <w:r w:rsidRPr="00EC01FB">
          <w:rPr>
            <w:rStyle w:val="a3"/>
            <w:sz w:val="24"/>
            <w:szCs w:val="24"/>
          </w:rPr>
          <w:t>_</w:t>
        </w:r>
        <w:r w:rsidRPr="00D918EC">
          <w:rPr>
            <w:rStyle w:val="a3"/>
            <w:sz w:val="24"/>
            <w:szCs w:val="24"/>
            <w:lang w:val="en-US"/>
          </w:rPr>
          <w:t>work</w:t>
        </w:r>
        <w:r w:rsidRPr="00EC01FB">
          <w:rPr>
            <w:rStyle w:val="a3"/>
            <w:sz w:val="24"/>
            <w:szCs w:val="24"/>
          </w:rPr>
          <w:t>/2021/</w:t>
        </w:r>
        <w:r w:rsidRPr="00D918EC">
          <w:rPr>
            <w:rStyle w:val="a3"/>
            <w:sz w:val="24"/>
            <w:szCs w:val="24"/>
            <w:lang w:val="en-US"/>
          </w:rPr>
          <w:t>obespechenie</w:t>
        </w:r>
        <w:r w:rsidRPr="00EC01FB">
          <w:rPr>
            <w:rStyle w:val="a3"/>
            <w:sz w:val="24"/>
            <w:szCs w:val="24"/>
          </w:rPr>
          <w:t>-</w:t>
        </w:r>
        <w:r w:rsidRPr="00D918EC">
          <w:rPr>
            <w:rStyle w:val="a3"/>
            <w:sz w:val="24"/>
            <w:szCs w:val="24"/>
            <w:lang w:val="en-US"/>
          </w:rPr>
          <w:t>cenovoy</w:t>
        </w:r>
        <w:r w:rsidRPr="00EC01FB">
          <w:rPr>
            <w:rStyle w:val="a3"/>
            <w:sz w:val="24"/>
            <w:szCs w:val="24"/>
          </w:rPr>
          <w:t>-</w:t>
        </w:r>
        <w:r w:rsidRPr="00D918EC">
          <w:rPr>
            <w:rStyle w:val="a3"/>
            <w:sz w:val="24"/>
            <w:szCs w:val="24"/>
            <w:lang w:val="en-US"/>
          </w:rPr>
          <w:t>stabil</w:t>
        </w:r>
        <w:r w:rsidRPr="00EC01FB">
          <w:rPr>
            <w:rStyle w:val="a3"/>
            <w:sz w:val="24"/>
            <w:szCs w:val="24"/>
          </w:rPr>
          <w:t>-</w:t>
        </w:r>
        <w:r w:rsidRPr="00D918EC">
          <w:rPr>
            <w:rStyle w:val="a3"/>
            <w:sz w:val="24"/>
            <w:szCs w:val="24"/>
            <w:lang w:val="en-US"/>
          </w:rPr>
          <w:t>nosti</w:t>
        </w:r>
        <w:r w:rsidRPr="00EC01FB">
          <w:rPr>
            <w:rStyle w:val="a3"/>
            <w:sz w:val="24"/>
            <w:szCs w:val="24"/>
          </w:rPr>
          <w:t>/</w:t>
        </w:r>
      </w:hyperlink>
      <w:r w:rsidRPr="00EC01FB">
        <w:rPr>
          <w:sz w:val="24"/>
          <w:szCs w:val="24"/>
        </w:rPr>
        <w:t xml:space="preserve"> (</w:t>
      </w:r>
      <w:r>
        <w:rPr>
          <w:sz w:val="24"/>
          <w:szCs w:val="24"/>
        </w:rPr>
        <w:t>дата обращения: 22.12.2024).</w:t>
      </w:r>
    </w:p>
    <w:p w14:paraId="516934A5" w14:textId="77777777" w:rsidR="005D6272" w:rsidRDefault="005D6272" w:rsidP="006A04A1">
      <w:pPr>
        <w:pStyle w:val="a9"/>
        <w:numPr>
          <w:ilvl w:val="1"/>
          <w:numId w:val="29"/>
        </w:numPr>
        <w:tabs>
          <w:tab w:val="left" w:pos="851"/>
          <w:tab w:val="left" w:pos="1276"/>
        </w:tabs>
        <w:spacing w:line="240" w:lineRule="auto"/>
        <w:ind w:left="0" w:firstLine="567"/>
        <w:contextualSpacing w:val="0"/>
        <w:rPr>
          <w:sz w:val="24"/>
          <w:szCs w:val="24"/>
        </w:rPr>
      </w:pPr>
      <w:r w:rsidRPr="00531395">
        <w:rPr>
          <w:sz w:val="24"/>
          <w:szCs w:val="24"/>
        </w:rPr>
        <w:t>ЦБ повысил ключевую ставку сразу до рекордных 20</w:t>
      </w:r>
      <w:r>
        <w:rPr>
          <w:sz w:val="24"/>
          <w:szCs w:val="24"/>
        </w:rPr>
        <w:t> </w:t>
      </w:r>
      <w:r w:rsidRPr="00531395">
        <w:rPr>
          <w:sz w:val="24"/>
          <w:szCs w:val="24"/>
        </w:rPr>
        <w:t xml:space="preserve">% годовых // РБК [Электронный ресурс]. </w:t>
      </w:r>
      <w:r w:rsidRPr="00531395">
        <w:rPr>
          <w:sz w:val="24"/>
          <w:szCs w:val="24"/>
          <w:lang w:val="en-US"/>
        </w:rPr>
        <w:t>URL</w:t>
      </w:r>
      <w:r w:rsidRPr="00531395">
        <w:rPr>
          <w:sz w:val="24"/>
          <w:szCs w:val="24"/>
        </w:rPr>
        <w:t xml:space="preserve">: </w:t>
      </w:r>
      <w:hyperlink r:id="rId45" w:history="1">
        <w:r w:rsidRPr="00531395">
          <w:rPr>
            <w:rStyle w:val="a3"/>
            <w:sz w:val="24"/>
            <w:szCs w:val="24"/>
          </w:rPr>
          <w:t>https://www.rbc.ru/finances/28/02/2022/621c70319a7947458388e7e9?ysclid=m4zu42tqmi701447804</w:t>
        </w:r>
      </w:hyperlink>
      <w:r w:rsidRPr="00531395">
        <w:rPr>
          <w:sz w:val="24"/>
          <w:szCs w:val="24"/>
        </w:rPr>
        <w:t xml:space="preserve"> (дата обращения: 22.12.2024)</w:t>
      </w:r>
      <w:r>
        <w:rPr>
          <w:sz w:val="24"/>
          <w:szCs w:val="24"/>
        </w:rPr>
        <w:t>.</w:t>
      </w:r>
    </w:p>
    <w:p w14:paraId="4C158F28" w14:textId="77777777" w:rsidR="005D6272" w:rsidRDefault="005D6272" w:rsidP="006A04A1">
      <w:pPr>
        <w:pStyle w:val="a9"/>
        <w:numPr>
          <w:ilvl w:val="1"/>
          <w:numId w:val="29"/>
        </w:numPr>
        <w:tabs>
          <w:tab w:val="left" w:pos="851"/>
          <w:tab w:val="left" w:pos="1276"/>
        </w:tabs>
        <w:spacing w:line="240" w:lineRule="auto"/>
        <w:ind w:left="0" w:firstLine="567"/>
        <w:contextualSpacing w:val="0"/>
        <w:rPr>
          <w:sz w:val="24"/>
          <w:szCs w:val="24"/>
        </w:rPr>
      </w:pPr>
      <w:r w:rsidRPr="00531395">
        <w:rPr>
          <w:sz w:val="24"/>
          <w:szCs w:val="24"/>
        </w:rPr>
        <w:t>Банк России принял решение сохранить ключевую ставку на уровне 2</w:t>
      </w:r>
      <w:r>
        <w:rPr>
          <w:sz w:val="24"/>
          <w:szCs w:val="24"/>
        </w:rPr>
        <w:t>1 </w:t>
      </w:r>
      <w:r w:rsidRPr="00531395">
        <w:rPr>
          <w:sz w:val="24"/>
          <w:szCs w:val="24"/>
        </w:rPr>
        <w:t xml:space="preserve">% годовых </w:t>
      </w:r>
      <w:r>
        <w:rPr>
          <w:sz w:val="24"/>
          <w:szCs w:val="24"/>
        </w:rPr>
        <w:t xml:space="preserve">// Банк России </w:t>
      </w:r>
      <w:r w:rsidRPr="00531395">
        <w:rPr>
          <w:sz w:val="24"/>
          <w:szCs w:val="24"/>
        </w:rPr>
        <w:t xml:space="preserve">[Электронный ресурс]. </w:t>
      </w:r>
      <w:r w:rsidRPr="00531395">
        <w:rPr>
          <w:sz w:val="24"/>
          <w:szCs w:val="24"/>
          <w:lang w:val="en-US"/>
        </w:rPr>
        <w:t>URL</w:t>
      </w:r>
      <w:r w:rsidRPr="00531395">
        <w:rPr>
          <w:sz w:val="24"/>
          <w:szCs w:val="24"/>
        </w:rPr>
        <w:t>:</w:t>
      </w:r>
      <w:r>
        <w:rPr>
          <w:sz w:val="24"/>
          <w:szCs w:val="24"/>
        </w:rPr>
        <w:t xml:space="preserve"> </w:t>
      </w:r>
      <w:hyperlink r:id="rId46" w:history="1">
        <w:r w:rsidRPr="00A351AD">
          <w:rPr>
            <w:rStyle w:val="a3"/>
            <w:sz w:val="24"/>
            <w:szCs w:val="24"/>
          </w:rPr>
          <w:t>https://cbr.ru/press/keypr/</w:t>
        </w:r>
      </w:hyperlink>
      <w:r>
        <w:rPr>
          <w:sz w:val="24"/>
          <w:szCs w:val="24"/>
        </w:rPr>
        <w:t xml:space="preserve"> (дата обращения: 22.12.2024). </w:t>
      </w:r>
    </w:p>
    <w:p w14:paraId="7221DCFA" w14:textId="77777777" w:rsidR="005D6272" w:rsidRPr="00D37CA6" w:rsidRDefault="005D6272" w:rsidP="005D6272">
      <w:pPr>
        <w:spacing w:before="120" w:after="120" w:line="240" w:lineRule="auto"/>
        <w:ind w:firstLine="567"/>
        <w:jc w:val="both"/>
        <w:rPr>
          <w:rFonts w:ascii="Times New Roman" w:hAnsi="Times New Roman" w:cs="Times New Roman"/>
          <w:i/>
          <w:sz w:val="26"/>
          <w:szCs w:val="26"/>
        </w:rPr>
      </w:pPr>
      <w:r w:rsidRPr="00D37CA6">
        <w:rPr>
          <w:rFonts w:ascii="Times New Roman" w:hAnsi="Times New Roman" w:cs="Times New Roman"/>
          <w:i/>
          <w:sz w:val="26"/>
          <w:szCs w:val="26"/>
        </w:rPr>
        <w:t>Об авторе:</w:t>
      </w:r>
    </w:p>
    <w:p w14:paraId="18274ECB" w14:textId="77777777" w:rsidR="005D6272" w:rsidRPr="004B7097" w:rsidRDefault="005D6272" w:rsidP="002C7A9F">
      <w:pPr>
        <w:pStyle w:val="a9"/>
        <w:spacing w:line="240" w:lineRule="auto"/>
        <w:ind w:left="0" w:firstLine="567"/>
        <w:rPr>
          <w:rFonts w:eastAsia="Times New Roman"/>
          <w:sz w:val="26"/>
          <w:szCs w:val="26"/>
          <w:lang w:eastAsia="ru-RU"/>
        </w:rPr>
      </w:pPr>
      <w:r w:rsidRPr="00007738">
        <w:rPr>
          <w:rFonts w:eastAsia="Times New Roman"/>
          <w:sz w:val="26"/>
          <w:szCs w:val="26"/>
          <w:lang w:eastAsia="ru-RU"/>
        </w:rPr>
        <w:t>ПАТРАШ Елена Александровна</w:t>
      </w:r>
      <w:r>
        <w:rPr>
          <w:rFonts w:eastAsia="Times New Roman"/>
          <w:sz w:val="26"/>
          <w:szCs w:val="26"/>
          <w:lang w:eastAsia="ru-RU"/>
        </w:rPr>
        <w:t xml:space="preserve"> </w:t>
      </w:r>
      <w:r w:rsidRPr="00D37CA6">
        <w:rPr>
          <w:rFonts w:eastAsia="Times New Roman"/>
          <w:sz w:val="26"/>
          <w:szCs w:val="26"/>
          <w:lang w:eastAsia="ru-RU"/>
        </w:rPr>
        <w:t xml:space="preserve">– студентка </w:t>
      </w:r>
      <w:r>
        <w:rPr>
          <w:rFonts w:eastAsia="Times New Roman"/>
          <w:sz w:val="26"/>
          <w:szCs w:val="26"/>
          <w:lang w:eastAsia="ru-RU"/>
        </w:rPr>
        <w:t>4</w:t>
      </w:r>
      <w:r w:rsidRPr="00D37CA6">
        <w:rPr>
          <w:rFonts w:eastAsia="Times New Roman"/>
          <w:sz w:val="26"/>
          <w:szCs w:val="26"/>
          <w:lang w:eastAsia="ru-RU"/>
        </w:rPr>
        <w:t xml:space="preserve"> курса юридического факультета, </w:t>
      </w:r>
      <w:r>
        <w:rPr>
          <w:rFonts w:eastAsia="Times New Roman"/>
          <w:sz w:val="26"/>
          <w:szCs w:val="26"/>
          <w:lang w:eastAsia="ru-RU"/>
        </w:rPr>
        <w:br/>
      </w:r>
      <w:r w:rsidRPr="00D37CA6">
        <w:rPr>
          <w:rFonts w:eastAsia="Times New Roman"/>
          <w:sz w:val="26"/>
          <w:szCs w:val="26"/>
          <w:lang w:eastAsia="ru-RU"/>
        </w:rPr>
        <w:t xml:space="preserve">e-mail: </w:t>
      </w:r>
      <w:r w:rsidRPr="00007738">
        <w:rPr>
          <w:rFonts w:eastAsia="Times New Roman"/>
          <w:sz w:val="26"/>
          <w:szCs w:val="26"/>
          <w:lang w:eastAsia="ru-RU"/>
        </w:rPr>
        <w:t>eapatrash@edu.tversu.ru</w:t>
      </w:r>
      <w:r w:rsidRPr="00D37CA6">
        <w:rPr>
          <w:rFonts w:eastAsia="Times New Roman"/>
          <w:sz w:val="26"/>
          <w:szCs w:val="26"/>
          <w:lang w:eastAsia="ru-RU"/>
        </w:rPr>
        <w:t xml:space="preserve"> </w:t>
      </w:r>
    </w:p>
    <w:p w14:paraId="370691D8" w14:textId="77777777" w:rsidR="00EC14F7" w:rsidRDefault="00EC14F7" w:rsidP="006231C0">
      <w:pPr>
        <w:spacing w:after="120" w:line="240" w:lineRule="auto"/>
        <w:jc w:val="both"/>
      </w:pPr>
    </w:p>
    <w:p w14:paraId="1215EBFB" w14:textId="77777777" w:rsidR="00D60CC7" w:rsidRPr="00D60CC7" w:rsidRDefault="00D60CC7" w:rsidP="00D60CC7">
      <w:pPr>
        <w:spacing w:after="0" w:line="240" w:lineRule="auto"/>
        <w:jc w:val="center"/>
        <w:outlineLvl w:val="0"/>
        <w:rPr>
          <w:rFonts w:ascii="Times New Roman" w:eastAsia="Times New Roman" w:hAnsi="Times New Roman" w:cs="Times New Roman"/>
          <w:b/>
          <w:bCs/>
          <w:sz w:val="28"/>
          <w:szCs w:val="28"/>
          <w:lang w:eastAsia="ru-RU"/>
        </w:rPr>
      </w:pPr>
      <w:r w:rsidRPr="00D60CC7">
        <w:rPr>
          <w:rFonts w:ascii="Times New Roman" w:eastAsia="Times New Roman" w:hAnsi="Times New Roman" w:cs="Times New Roman"/>
          <w:b/>
          <w:bCs/>
          <w:sz w:val="28"/>
          <w:szCs w:val="28"/>
          <w:lang w:eastAsia="ru-RU"/>
        </w:rPr>
        <w:lastRenderedPageBreak/>
        <w:t xml:space="preserve">Анализ судебной практики по увольнению со службы </w:t>
      </w:r>
      <w:r>
        <w:rPr>
          <w:rFonts w:ascii="Times New Roman" w:eastAsia="Times New Roman" w:hAnsi="Times New Roman" w:cs="Times New Roman"/>
          <w:b/>
          <w:bCs/>
          <w:sz w:val="28"/>
          <w:szCs w:val="28"/>
          <w:lang w:eastAsia="ru-RU"/>
        </w:rPr>
        <w:br/>
      </w:r>
      <w:r w:rsidRPr="00D60CC7">
        <w:rPr>
          <w:rFonts w:ascii="Times New Roman" w:eastAsia="Times New Roman" w:hAnsi="Times New Roman" w:cs="Times New Roman"/>
          <w:b/>
          <w:bCs/>
          <w:sz w:val="28"/>
          <w:szCs w:val="28"/>
          <w:lang w:eastAsia="ru-RU"/>
        </w:rPr>
        <w:t>в таможенных органах</w:t>
      </w:r>
    </w:p>
    <w:p w14:paraId="6E0AADDC" w14:textId="77777777" w:rsidR="00D60CC7" w:rsidRPr="00D60CC7" w:rsidRDefault="00D60CC7" w:rsidP="00D60CC7">
      <w:pPr>
        <w:spacing w:before="120" w:after="120" w:line="240" w:lineRule="auto"/>
        <w:ind w:firstLine="454"/>
        <w:jc w:val="center"/>
        <w:outlineLvl w:val="0"/>
        <w:rPr>
          <w:rFonts w:ascii="Times New Roman" w:eastAsia="Times New Roman" w:hAnsi="Times New Roman" w:cs="Times New Roman"/>
          <w:b/>
          <w:iCs/>
          <w:sz w:val="28"/>
          <w:szCs w:val="28"/>
          <w:lang w:eastAsia="ru-RU"/>
        </w:rPr>
      </w:pPr>
      <w:r w:rsidRPr="00D60CC7">
        <w:rPr>
          <w:rFonts w:ascii="Times New Roman" w:eastAsia="Times New Roman" w:hAnsi="Times New Roman" w:cs="Times New Roman"/>
          <w:b/>
          <w:iCs/>
          <w:sz w:val="28"/>
          <w:szCs w:val="28"/>
          <w:lang w:eastAsia="ru-RU"/>
        </w:rPr>
        <w:t xml:space="preserve">Д.А. Рындина, Д.В. Одноралова </w:t>
      </w:r>
    </w:p>
    <w:p w14:paraId="2ABCBB2C" w14:textId="77777777" w:rsidR="00D60CC7" w:rsidRPr="00D60CC7" w:rsidRDefault="00D60CC7" w:rsidP="00D60CC7">
      <w:pPr>
        <w:spacing w:after="0" w:line="240" w:lineRule="auto"/>
        <w:ind w:firstLine="454"/>
        <w:jc w:val="center"/>
        <w:outlineLvl w:val="0"/>
        <w:rPr>
          <w:rFonts w:ascii="Times New Roman" w:eastAsia="Times New Roman" w:hAnsi="Times New Roman" w:cs="Times New Roman"/>
          <w:bCs/>
          <w:sz w:val="24"/>
          <w:szCs w:val="24"/>
          <w:lang w:eastAsia="ru-RU"/>
        </w:rPr>
      </w:pPr>
      <w:r w:rsidRPr="00D60CC7">
        <w:rPr>
          <w:rFonts w:ascii="Times New Roman" w:eastAsia="Times New Roman" w:hAnsi="Times New Roman" w:cs="Times New Roman"/>
          <w:bCs/>
          <w:sz w:val="24"/>
          <w:szCs w:val="24"/>
          <w:lang w:eastAsia="ru-RU"/>
        </w:rPr>
        <w:t>ФГБОУ ВО «Тверской государственный университет», г. Тверь</w:t>
      </w:r>
    </w:p>
    <w:p w14:paraId="25655057" w14:textId="77777777" w:rsidR="00D60CC7" w:rsidRPr="00D60CC7" w:rsidRDefault="00D60CC7" w:rsidP="00D60CC7">
      <w:pPr>
        <w:spacing w:before="240" w:after="240" w:line="240" w:lineRule="auto"/>
        <w:ind w:firstLine="454"/>
        <w:jc w:val="center"/>
        <w:rPr>
          <w:rFonts w:ascii="Times New Roman" w:hAnsi="Times New Roman" w:cs="Times New Roman"/>
          <w:bCs/>
          <w:iCs/>
          <w:sz w:val="24"/>
          <w:szCs w:val="24"/>
        </w:rPr>
      </w:pPr>
      <w:r w:rsidRPr="00766CBE">
        <w:rPr>
          <w:rFonts w:ascii="Times New Roman" w:hAnsi="Times New Roman" w:cs="Times New Roman"/>
          <w:bCs/>
          <w:iCs/>
          <w:sz w:val="24"/>
          <w:szCs w:val="24"/>
        </w:rPr>
        <w:t>Научный руководитель к.ф.н., доцент А.А. Сладкова</w:t>
      </w:r>
    </w:p>
    <w:p w14:paraId="3AC7ECC7" w14:textId="77777777" w:rsidR="00D60CC7" w:rsidRPr="00D60CC7" w:rsidRDefault="00D60CC7" w:rsidP="00D60CC7">
      <w:pPr>
        <w:spacing w:after="0" w:line="240" w:lineRule="auto"/>
        <w:ind w:left="284" w:right="284"/>
        <w:jc w:val="both"/>
        <w:rPr>
          <w:rFonts w:ascii="Times New Roman" w:eastAsia="Calibri" w:hAnsi="Times New Roman" w:cs="Times New Roman"/>
          <w:bCs/>
          <w:sz w:val="24"/>
          <w:szCs w:val="24"/>
        </w:rPr>
      </w:pPr>
      <w:r w:rsidRPr="00D60CC7">
        <w:rPr>
          <w:rFonts w:ascii="Times New Roman" w:eastAsia="Calibri" w:hAnsi="Times New Roman" w:cs="Times New Roman"/>
          <w:bCs/>
          <w:sz w:val="24"/>
          <w:szCs w:val="24"/>
        </w:rPr>
        <w:t xml:space="preserve">Исходя из анализа судебной практики по делам об увольнении со службы в таможенных органах сделаны выводы о важности профессиональной компетенции сотрудников. Рассматриваются типичные ситуации увольнения, связанные с антикоррупционными нарушениями и нарушением служебной дисциплины. </w:t>
      </w:r>
    </w:p>
    <w:p w14:paraId="22D35999" w14:textId="77777777" w:rsidR="00D60CC7" w:rsidRPr="00D60CC7" w:rsidRDefault="00D60CC7" w:rsidP="00D60CC7">
      <w:pPr>
        <w:spacing w:after="240" w:line="240" w:lineRule="auto"/>
        <w:ind w:left="284" w:right="284"/>
        <w:jc w:val="both"/>
        <w:rPr>
          <w:rFonts w:ascii="Times New Roman" w:eastAsia="Calibri" w:hAnsi="Times New Roman" w:cs="Times New Roman"/>
          <w:bCs/>
          <w:i/>
          <w:sz w:val="24"/>
          <w:szCs w:val="24"/>
        </w:rPr>
      </w:pPr>
      <w:r w:rsidRPr="00D60CC7">
        <w:rPr>
          <w:rFonts w:ascii="Times New Roman" w:eastAsia="Calibri" w:hAnsi="Times New Roman" w:cs="Times New Roman"/>
          <w:b/>
          <w:bCs/>
          <w:i/>
          <w:sz w:val="24"/>
          <w:szCs w:val="24"/>
        </w:rPr>
        <w:t>Ключевые слова:</w:t>
      </w:r>
      <w:r w:rsidRPr="00D60CC7">
        <w:rPr>
          <w:rFonts w:ascii="Times New Roman" w:eastAsia="Calibri" w:hAnsi="Times New Roman" w:cs="Times New Roman"/>
          <w:bCs/>
          <w:i/>
          <w:sz w:val="24"/>
          <w:szCs w:val="24"/>
        </w:rPr>
        <w:t xml:space="preserve"> увольнение, таможенные органы, дисциплинарная ответственность, служебная дисциплина.</w:t>
      </w:r>
    </w:p>
    <w:p w14:paraId="21210B1D" w14:textId="77777777" w:rsidR="00D60CC7" w:rsidRPr="00D60CC7" w:rsidRDefault="00D60CC7" w:rsidP="00D60CC7">
      <w:pPr>
        <w:spacing w:after="0" w:line="240" w:lineRule="auto"/>
        <w:ind w:firstLine="567"/>
        <w:jc w:val="both"/>
        <w:rPr>
          <w:rFonts w:ascii="Times New Roman" w:eastAsia="Calibri" w:hAnsi="Times New Roman" w:cs="Times New Roman"/>
          <w:bCs/>
          <w:sz w:val="28"/>
        </w:rPr>
      </w:pPr>
      <w:r w:rsidRPr="00D60CC7">
        <w:rPr>
          <w:rFonts w:ascii="Times New Roman" w:eastAsia="Calibri" w:hAnsi="Times New Roman" w:cs="Times New Roman"/>
          <w:bCs/>
          <w:sz w:val="28"/>
        </w:rPr>
        <w:t>Согласно ст. 48 Федерального закона от 21.07.1997 г. № 114-ФЗ «О службе в таможенных органах Российской Федерации» основаниями для увольнения со службы в таможенных органах являются:</w:t>
      </w:r>
    </w:p>
    <w:p w14:paraId="0BB42AC9"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увольнение по собственному желанию до истечения срока контракта;</w:t>
      </w:r>
    </w:p>
    <w:p w14:paraId="19DA0CEE"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достижение предельного возраста;</w:t>
      </w:r>
    </w:p>
    <w:p w14:paraId="5D2ECADE"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выслуга срока службы, дающего право на пенсию;</w:t>
      </w:r>
    </w:p>
    <w:p w14:paraId="6729A0A1"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окончание срока службы, предусмотренного контрактом;</w:t>
      </w:r>
    </w:p>
    <w:p w14:paraId="4304359A"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проведение организационно-штатных мероприятий;</w:t>
      </w:r>
    </w:p>
    <w:p w14:paraId="13892B1E"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перевод в другой государственный орган;</w:t>
      </w:r>
    </w:p>
    <w:p w14:paraId="1047CD08"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призыв на военную службу или альтернативную гражданскую службу;</w:t>
      </w:r>
    </w:p>
    <w:p w14:paraId="2D91690D"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состояние здоровья на основании заключения врачебной комиссии;</w:t>
      </w:r>
    </w:p>
    <w:p w14:paraId="3E77D397"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болезнь на основании заключения врачебной комиссии;</w:t>
      </w:r>
    </w:p>
    <w:p w14:paraId="15FD26B8"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признание аттестационной комиссией не соответствующим занимаемой должности;</w:t>
      </w:r>
    </w:p>
    <w:p w14:paraId="2BC312AC"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однократное грубое нарушение служебной дисциплины или систематические нарушения;</w:t>
      </w:r>
    </w:p>
    <w:p w14:paraId="75B0224E"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осуждение за преступление на основании вступившего в силу приговора суда;</w:t>
      </w:r>
    </w:p>
    <w:p w14:paraId="0120F1AB"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прекращение гражданства Российской Федерации или наличие гражданства иностранного государства;</w:t>
      </w:r>
    </w:p>
    <w:p w14:paraId="67E3CCD0" w14:textId="77777777" w:rsidR="00D60CC7" w:rsidRPr="00D60CC7" w:rsidRDefault="00D60CC7" w:rsidP="00766CBE">
      <w:pPr>
        <w:numPr>
          <w:ilvl w:val="0"/>
          <w:numId w:val="31"/>
        </w:numPr>
        <w:tabs>
          <w:tab w:val="left" w:pos="851"/>
          <w:tab w:val="left" w:pos="993"/>
        </w:tabs>
        <w:spacing w:after="0" w:line="240" w:lineRule="auto"/>
        <w:ind w:left="0" w:firstLine="567"/>
        <w:contextualSpacing/>
        <w:jc w:val="both"/>
        <w:rPr>
          <w:rFonts w:ascii="Times New Roman" w:eastAsia="Calibri" w:hAnsi="Times New Roman" w:cs="Times New Roman"/>
          <w:bCs/>
          <w:sz w:val="28"/>
        </w:rPr>
      </w:pPr>
      <w:r w:rsidRPr="00D60CC7">
        <w:rPr>
          <w:rFonts w:ascii="Times New Roman" w:eastAsia="Calibri" w:hAnsi="Times New Roman" w:cs="Times New Roman"/>
          <w:bCs/>
          <w:sz w:val="28"/>
        </w:rPr>
        <w:t>приобретение статуса иностранного агента [1].</w:t>
      </w:r>
    </w:p>
    <w:p w14:paraId="29354166" w14:textId="77777777" w:rsidR="00D60CC7" w:rsidRPr="00D60CC7" w:rsidRDefault="00D60CC7" w:rsidP="00D60CC7">
      <w:pPr>
        <w:spacing w:after="0" w:line="240" w:lineRule="auto"/>
        <w:ind w:firstLine="567"/>
        <w:jc w:val="both"/>
        <w:rPr>
          <w:rFonts w:ascii="Times New Roman" w:hAnsi="Times New Roman" w:cs="Times New Roman"/>
          <w:sz w:val="28"/>
          <w:szCs w:val="28"/>
        </w:rPr>
      </w:pPr>
      <w:r w:rsidRPr="00D60CC7">
        <w:rPr>
          <w:rFonts w:ascii="Times New Roman" w:hAnsi="Times New Roman" w:cs="Times New Roman"/>
          <w:sz w:val="28"/>
          <w:szCs w:val="28"/>
        </w:rPr>
        <w:t>Вышеперечисленные основания создают повод для увольнения со службы в таможенных органах, которые доходят до судебного рассмотрения. Одним из типичных случаев является увольнение в связи с грубым нарушением служебной дисциплины. Например, с</w:t>
      </w:r>
      <w:r w:rsidRPr="00D60CC7">
        <w:rPr>
          <w:rFonts w:ascii="Times New Roman" w:eastAsia="Calibri" w:hAnsi="Times New Roman" w:cs="Times New Roman"/>
          <w:bCs/>
          <w:sz w:val="28"/>
        </w:rPr>
        <w:t>отрудник таможенного органа подал иск к Владивостокской таможне и Дальневосточному таможенному управлению о признании незаконными приказов об увольнении, восстановлении на работе и взыскании денежного довольствия за вынужденный прогул. Была проведена проверка, которая подтвердила несоблюдение служебной дисциплины, выражавшейся</w:t>
      </w:r>
      <w:r w:rsidRPr="00D60CC7">
        <w:t xml:space="preserve"> </w:t>
      </w:r>
      <w:r w:rsidRPr="00D60CC7">
        <w:rPr>
          <w:rFonts w:ascii="Times New Roman" w:eastAsia="Calibri" w:hAnsi="Times New Roman" w:cs="Times New Roman"/>
          <w:bCs/>
          <w:sz w:val="28"/>
        </w:rPr>
        <w:t xml:space="preserve">в многочисленных нарушениях в области проведения таможенного контроля по проверке сведений о стоимости товаров. Дисциплинарное взыскание было применено с учётом тяжести проступка, </w:t>
      </w:r>
      <w:r w:rsidRPr="00D60CC7">
        <w:rPr>
          <w:rFonts w:ascii="Times New Roman" w:eastAsia="Calibri" w:hAnsi="Times New Roman" w:cs="Times New Roman"/>
          <w:bCs/>
          <w:sz w:val="28"/>
        </w:rPr>
        <w:lastRenderedPageBreak/>
        <w:t>поэтому суд пришел к выводу об отсутствии нарушений со стороны таможни и оставил иск без удовлетворения [3].</w:t>
      </w:r>
    </w:p>
    <w:p w14:paraId="7B1AB254" w14:textId="77777777" w:rsidR="00D60CC7" w:rsidRPr="00D60CC7" w:rsidRDefault="00D60CC7" w:rsidP="00D60CC7">
      <w:pPr>
        <w:spacing w:after="0" w:line="240" w:lineRule="auto"/>
        <w:ind w:firstLine="567"/>
        <w:jc w:val="both"/>
        <w:rPr>
          <w:rFonts w:ascii="Times New Roman" w:eastAsia="Calibri" w:hAnsi="Times New Roman" w:cs="Times New Roman"/>
          <w:bCs/>
          <w:sz w:val="28"/>
        </w:rPr>
      </w:pPr>
      <w:r w:rsidRPr="00D60CC7">
        <w:rPr>
          <w:rFonts w:ascii="Times New Roman" w:eastAsia="Calibri" w:hAnsi="Times New Roman" w:cs="Times New Roman"/>
          <w:bCs/>
          <w:sz w:val="28"/>
        </w:rPr>
        <w:t>Таким образом, решение суда подчеркивает важность соблюдения служебной дисциплины и ответственности должностных лиц таможенных органов, а также необходимость соблюдения установленных процедур при принятии решений о дисциплинарных взысканиях.</w:t>
      </w:r>
    </w:p>
    <w:p w14:paraId="4A383D45" w14:textId="77777777" w:rsidR="00D60CC7" w:rsidRPr="00D60CC7" w:rsidRDefault="00D60CC7" w:rsidP="00D60CC7">
      <w:pPr>
        <w:spacing w:after="0" w:line="240" w:lineRule="auto"/>
        <w:ind w:firstLine="567"/>
        <w:jc w:val="both"/>
        <w:rPr>
          <w:rFonts w:ascii="Times New Roman" w:eastAsia="Calibri" w:hAnsi="Times New Roman" w:cs="Times New Roman"/>
          <w:bCs/>
          <w:sz w:val="28"/>
        </w:rPr>
      </w:pPr>
      <w:r w:rsidRPr="00D60CC7">
        <w:rPr>
          <w:rFonts w:ascii="Times New Roman" w:eastAsia="Calibri" w:hAnsi="Times New Roman" w:cs="Times New Roman"/>
          <w:bCs/>
          <w:sz w:val="28"/>
        </w:rPr>
        <w:t>Должностное лицо Ярославской таможни, после ее упразднения, получило перечень вакантных должностей и выразил согласие на должность начальника отдела административных расследований. Однако Центральная оперативная таможня не согласовала его назначение, уведомив должностное лицо и предоставив новый список вакантных должностей без желаемой должности. В результате, должностное лицо написало отказ от предложенных вариантов, что привело к его увольнению по истечении срока контракта.</w:t>
      </w:r>
    </w:p>
    <w:p w14:paraId="6A936A8A" w14:textId="77777777" w:rsidR="00D60CC7" w:rsidRPr="00D60CC7" w:rsidRDefault="00D60CC7" w:rsidP="00D60CC7">
      <w:pPr>
        <w:spacing w:after="0" w:line="240" w:lineRule="auto"/>
        <w:ind w:firstLine="567"/>
        <w:jc w:val="both"/>
        <w:rPr>
          <w:rFonts w:ascii="Times New Roman" w:eastAsia="Calibri" w:hAnsi="Times New Roman" w:cs="Times New Roman"/>
          <w:bCs/>
          <w:sz w:val="28"/>
        </w:rPr>
      </w:pPr>
      <w:r w:rsidRPr="00D60CC7">
        <w:rPr>
          <w:rFonts w:ascii="Times New Roman" w:eastAsia="Calibri" w:hAnsi="Times New Roman" w:cs="Times New Roman"/>
          <w:bCs/>
          <w:sz w:val="28"/>
        </w:rPr>
        <w:t>В дальнейшем, должностное лицо таможенного органа подало иск к ЦТУ Владимирской таможни по Ярославской области с требованиями признать увольнение незаконным, восстановить на должности, обязать заключить контракт на должность начальника отдела административных расследований и возместить ущерб. Истец указал на нарушение процедуры увольнения, отсутствие предложения всех вакантных должностей и несогласование увольнения с Центральной оперативной таможней. В ходе разбирательства истец уточнил свои требования, сосредоточившись на признании увольнения незаконным. Однако суд отказал в удовлетворении иска, указав на наличие оснований для увольнения, выражавшихся в качестве надлежащего исполнения должностных обязанностей  [4].</w:t>
      </w:r>
    </w:p>
    <w:p w14:paraId="346B0E3E" w14:textId="77777777" w:rsidR="00D60CC7" w:rsidRPr="00D60CC7" w:rsidRDefault="00D60CC7" w:rsidP="00D60CC7">
      <w:pPr>
        <w:spacing w:after="0" w:line="240" w:lineRule="auto"/>
        <w:ind w:firstLine="567"/>
        <w:jc w:val="both"/>
        <w:rPr>
          <w:rFonts w:ascii="Times New Roman" w:eastAsia="Calibri" w:hAnsi="Times New Roman" w:cs="Times New Roman"/>
          <w:bCs/>
          <w:sz w:val="28"/>
        </w:rPr>
      </w:pPr>
      <w:r w:rsidRPr="00D60CC7">
        <w:rPr>
          <w:rFonts w:ascii="Times New Roman" w:eastAsia="Calibri" w:hAnsi="Times New Roman" w:cs="Times New Roman"/>
          <w:bCs/>
          <w:sz w:val="28"/>
        </w:rPr>
        <w:t>Таким образом, данная практика показывает, что, основываясь на характеристике должностного лица, указывающей на недостаточный уровень его квалификации и наличием нарушений при выполнении своих обязанностей, таможенный орган может принять решение об увольнении по окончании контракта.</w:t>
      </w:r>
    </w:p>
    <w:p w14:paraId="0A0E3FC3" w14:textId="77777777" w:rsidR="00D60CC7" w:rsidRPr="00D60CC7" w:rsidRDefault="00D60CC7" w:rsidP="00D60CC7">
      <w:pPr>
        <w:spacing w:after="0" w:line="240" w:lineRule="auto"/>
        <w:ind w:firstLine="567"/>
        <w:jc w:val="both"/>
        <w:rPr>
          <w:rFonts w:ascii="Times New Roman" w:hAnsi="Times New Roman" w:cs="Times New Roman"/>
          <w:color w:val="000000"/>
          <w:sz w:val="28"/>
          <w:szCs w:val="28"/>
          <w:shd w:val="clear" w:color="auto" w:fill="FFFFFF"/>
        </w:rPr>
      </w:pPr>
      <w:r w:rsidRPr="00D60CC7">
        <w:rPr>
          <w:rFonts w:ascii="Times New Roman" w:eastAsia="Calibri" w:hAnsi="Times New Roman" w:cs="Times New Roman"/>
          <w:bCs/>
          <w:sz w:val="28"/>
        </w:rPr>
        <w:t xml:space="preserve">В некоторых ситуациях поводом для увольнения становится утрата доверия в соответствии со ст. 29.2 Федерального закона от 21.07.1997 г. № 114-ФЗ «О службе в таможенных органах Российской Федерации».  </w:t>
      </w:r>
      <w:r w:rsidRPr="00D60CC7">
        <w:rPr>
          <w:rFonts w:ascii="Times New Roman" w:hAnsi="Times New Roman" w:cs="Times New Roman"/>
          <w:color w:val="000000"/>
          <w:sz w:val="28"/>
          <w:szCs w:val="28"/>
          <w:shd w:val="clear" w:color="auto" w:fill="FFFFFF"/>
        </w:rPr>
        <w:t>Сотрудник обратился в суд с иском к Балтийской таможне о признании незаконными результатов проверки, приказов о применении взыскания, об увольнении, восстановлении на службе, взыскании среднего заработка за время вынужденного прогула, компенсации морального вреда. Причиной увольнения послужил доклад о результатах проверки достоверности и полноты сведений о доходах, об имуществе, обязательствах имущественного характера, и соблюдения требований к служебному поведению и приказ Балтийской таможни о применении к нему взыскания в виде увольнения за совершение коррупционного правонарушения, неисполнение требований, выразившееся в непринятии мер по предотвращению и (или) урегулированию конфликта интересов. После проведения проверок, суд решил отказать сотруднику в иске [5].</w:t>
      </w:r>
    </w:p>
    <w:p w14:paraId="5FB0CA25" w14:textId="77777777" w:rsidR="00D60CC7" w:rsidRPr="00D60CC7" w:rsidRDefault="00D60CC7" w:rsidP="00D60CC7">
      <w:pPr>
        <w:spacing w:after="0" w:line="240" w:lineRule="auto"/>
        <w:ind w:firstLine="567"/>
        <w:jc w:val="both"/>
        <w:rPr>
          <w:rFonts w:ascii="Times New Roman" w:eastAsia="Calibri" w:hAnsi="Times New Roman" w:cs="Times New Roman"/>
          <w:bCs/>
          <w:sz w:val="28"/>
          <w:szCs w:val="28"/>
        </w:rPr>
      </w:pPr>
      <w:r w:rsidRPr="00D60CC7">
        <w:rPr>
          <w:rFonts w:ascii="Times New Roman" w:hAnsi="Times New Roman" w:cs="Times New Roman"/>
          <w:color w:val="000000"/>
          <w:sz w:val="28"/>
          <w:szCs w:val="28"/>
          <w:shd w:val="clear" w:color="auto" w:fill="FFFFFF"/>
        </w:rPr>
        <w:t xml:space="preserve">Исходя из этого, можно сделать вывод, что коррупционные нарушения также могут стать основанием для увольнения, поскольку у таможенного органа </w:t>
      </w:r>
      <w:r w:rsidRPr="00D60CC7">
        <w:rPr>
          <w:rFonts w:ascii="Times New Roman" w:hAnsi="Times New Roman" w:cs="Times New Roman"/>
          <w:color w:val="000000"/>
          <w:sz w:val="28"/>
          <w:szCs w:val="28"/>
          <w:shd w:val="clear" w:color="auto" w:fill="FFFFFF"/>
        </w:rPr>
        <w:lastRenderedPageBreak/>
        <w:t>нет оснований доверять должностному лицу, которое нарушает законодательство Российской Федерации.</w:t>
      </w:r>
    </w:p>
    <w:p w14:paraId="1C47D106" w14:textId="77777777" w:rsidR="00D60CC7" w:rsidRPr="00D60CC7" w:rsidRDefault="00D60CC7" w:rsidP="00D60CC7">
      <w:pPr>
        <w:spacing w:after="0" w:line="240" w:lineRule="auto"/>
        <w:ind w:firstLine="567"/>
        <w:jc w:val="both"/>
        <w:rPr>
          <w:rFonts w:ascii="Times New Roman" w:hAnsi="Times New Roman" w:cs="Times New Roman"/>
          <w:sz w:val="28"/>
          <w:szCs w:val="28"/>
        </w:rPr>
      </w:pPr>
      <w:r w:rsidRPr="00D60CC7">
        <w:rPr>
          <w:rFonts w:ascii="Times New Roman" w:hAnsi="Times New Roman" w:cs="Times New Roman"/>
          <w:sz w:val="28"/>
          <w:szCs w:val="28"/>
        </w:rPr>
        <w:t>Исходя из анализа судебной практики, можно сделать вывод, что решения об увольнении должностных лиц таможенных органов принимаются на основе широкого спектра факторов, включая как профессиональные качества должностного лица таможенного органа, так и соблюдение им служебной дисциплины, должностного регламента или должностной инструкции. Даже при условии добросовестного выполнения своих обязанностей должностное лицо может быть уволено по окончанию срока контракта или в результате объективных обстоятельств, таких как организационно-штатные мероприятия, состояние здоровья или изменение гражданства.</w:t>
      </w:r>
    </w:p>
    <w:p w14:paraId="0A2A9605" w14:textId="77777777" w:rsidR="00D60CC7" w:rsidRPr="00D60CC7" w:rsidRDefault="00D60CC7" w:rsidP="00D60CC7">
      <w:pPr>
        <w:spacing w:after="0" w:line="240" w:lineRule="auto"/>
        <w:ind w:firstLine="567"/>
        <w:jc w:val="both"/>
        <w:rPr>
          <w:rFonts w:ascii="Times New Roman" w:hAnsi="Times New Roman" w:cs="Times New Roman"/>
          <w:sz w:val="28"/>
          <w:szCs w:val="28"/>
        </w:rPr>
      </w:pPr>
      <w:r w:rsidRPr="00D60CC7">
        <w:rPr>
          <w:rFonts w:ascii="Times New Roman" w:hAnsi="Times New Roman" w:cs="Times New Roman"/>
          <w:sz w:val="28"/>
          <w:szCs w:val="28"/>
        </w:rPr>
        <w:t>Такая практика подчеркивает важность не только высокого уровня профессионализма, но и строгого соблюдения правовых норм, устанавливающих порядок прохождения службы в таможенных органах. Для минимизации рисков незаконного увольнения как должностные лица, так и руководство таможенных органов должны тщательно следовать положениям Федерального закона № 114-ФЗ и других нормативных актов, гарантируя прозрачность и законность всех принимаемых решений. Важно отметить, что процедура увольнения должностных лиц таможенных органов строго регламентирована, о чем свидетельствует наличие Приказа ФТС от 02.08.2012 г. № 1557 «Об утверждении Инструкции об организации и о проведении служебной проверки в таможенных органах Российской Федерации», согласно которому целью проверки является выявление фактов, обстоятельств и причин совершения должностными лицами дисциплинарных проступков [2].</w:t>
      </w:r>
    </w:p>
    <w:p w14:paraId="1EC9F232" w14:textId="77777777" w:rsidR="00D60CC7" w:rsidRPr="00D60CC7" w:rsidRDefault="00D60CC7" w:rsidP="00D60CC7">
      <w:pPr>
        <w:spacing w:after="0" w:line="240" w:lineRule="auto"/>
        <w:ind w:firstLine="567"/>
        <w:jc w:val="both"/>
        <w:rPr>
          <w:rFonts w:ascii="Times New Roman" w:hAnsi="Times New Roman" w:cs="Times New Roman"/>
          <w:sz w:val="28"/>
          <w:szCs w:val="28"/>
        </w:rPr>
      </w:pPr>
      <w:r w:rsidRPr="00D60CC7">
        <w:rPr>
          <w:rFonts w:ascii="Times New Roman" w:hAnsi="Times New Roman" w:cs="Times New Roman"/>
          <w:sz w:val="28"/>
          <w:szCs w:val="28"/>
        </w:rPr>
        <w:t>Таким образом, служба в таможенных органах, как особый вид службы в государственных органах, требует, как и профессиональной компетентности, так и внимательного отношения к формальным аспектам трудовых отношений, что является залогом стабильности как для должностных лиц таможенных органов, так и для таможенной службы в целом.</w:t>
      </w:r>
    </w:p>
    <w:p w14:paraId="445D1A5E" w14:textId="77777777" w:rsidR="00D60CC7" w:rsidRPr="00D60CC7" w:rsidRDefault="00D60CC7" w:rsidP="00D60CC7">
      <w:pPr>
        <w:spacing w:before="240" w:after="120" w:line="240" w:lineRule="auto"/>
        <w:ind w:firstLine="567"/>
        <w:jc w:val="both"/>
        <w:rPr>
          <w:rFonts w:ascii="Times New Roman" w:hAnsi="Times New Roman" w:cs="Times New Roman"/>
          <w:b/>
          <w:sz w:val="24"/>
        </w:rPr>
      </w:pPr>
      <w:r w:rsidRPr="00D60CC7">
        <w:rPr>
          <w:rFonts w:ascii="Times New Roman" w:hAnsi="Times New Roman" w:cs="Times New Roman"/>
          <w:b/>
          <w:sz w:val="24"/>
        </w:rPr>
        <w:t>Список литературы</w:t>
      </w:r>
    </w:p>
    <w:p w14:paraId="42C95673" w14:textId="77777777" w:rsidR="00D60CC7" w:rsidRPr="00D60CC7" w:rsidRDefault="00D60CC7" w:rsidP="00D60CC7">
      <w:pPr>
        <w:spacing w:after="0" w:line="240" w:lineRule="auto"/>
        <w:ind w:firstLine="567"/>
        <w:jc w:val="both"/>
        <w:rPr>
          <w:rFonts w:ascii="Times New Roman" w:hAnsi="Times New Roman" w:cs="Times New Roman"/>
          <w:sz w:val="24"/>
          <w:szCs w:val="24"/>
        </w:rPr>
      </w:pPr>
      <w:r w:rsidRPr="00D60CC7">
        <w:rPr>
          <w:rFonts w:ascii="Times New Roman" w:hAnsi="Times New Roman" w:cs="Times New Roman"/>
          <w:sz w:val="24"/>
          <w:szCs w:val="24"/>
        </w:rPr>
        <w:t>1. Федеральный закон от 21.07.1997 г. № 114-ФЗ (ред. от 26.02.2024 гю) «О службе в таможенных органах Российской Федерации» (с изм. и доп., вступ. в силу с 12.03.2024 г.) // РГ. 1997. № 146.</w:t>
      </w:r>
    </w:p>
    <w:p w14:paraId="41064C80" w14:textId="77777777" w:rsidR="00D60CC7" w:rsidRPr="00D60CC7" w:rsidRDefault="00D60CC7" w:rsidP="00D60CC7">
      <w:pPr>
        <w:spacing w:after="0" w:line="240" w:lineRule="auto"/>
        <w:ind w:firstLine="567"/>
        <w:jc w:val="both"/>
        <w:rPr>
          <w:rFonts w:ascii="Times New Roman" w:hAnsi="Times New Roman" w:cs="Times New Roman"/>
          <w:sz w:val="24"/>
          <w:szCs w:val="24"/>
        </w:rPr>
      </w:pPr>
      <w:r w:rsidRPr="00D60CC7">
        <w:rPr>
          <w:rFonts w:ascii="Times New Roman" w:hAnsi="Times New Roman" w:cs="Times New Roman"/>
          <w:sz w:val="24"/>
          <w:szCs w:val="24"/>
        </w:rPr>
        <w:t>2. Приказ Федеральной таможенной службы от 02.08.2012 г. № 1557 «Об утверждении Инструкции об организации и о проведении служебной проверки в таможенных органах Российской Федерации» // РГ. 2012. № 245.</w:t>
      </w:r>
    </w:p>
    <w:p w14:paraId="29B1925C" w14:textId="77777777" w:rsidR="00D60CC7" w:rsidRPr="00D60CC7" w:rsidRDefault="00D60CC7" w:rsidP="00D60CC7">
      <w:pPr>
        <w:spacing w:after="0" w:line="240" w:lineRule="auto"/>
        <w:ind w:firstLine="567"/>
        <w:jc w:val="both"/>
        <w:rPr>
          <w:rFonts w:ascii="Times New Roman" w:hAnsi="Times New Roman" w:cs="Times New Roman"/>
          <w:sz w:val="24"/>
          <w:szCs w:val="24"/>
        </w:rPr>
      </w:pPr>
      <w:r w:rsidRPr="00D60CC7">
        <w:rPr>
          <w:rFonts w:ascii="Times New Roman" w:hAnsi="Times New Roman" w:cs="Times New Roman"/>
          <w:sz w:val="24"/>
          <w:szCs w:val="24"/>
        </w:rPr>
        <w:t xml:space="preserve">3. Решение Ленинского районного суда г. Владивостока № 2-3047/2023 2-3047/2023~М-1530/2023 М-1530/2023 от 07.11.2023 г. по делу № 2-3047/2023 [Электронный ресурс]. </w:t>
      </w:r>
      <w:r w:rsidRPr="00D60CC7">
        <w:rPr>
          <w:rFonts w:ascii="Times New Roman" w:hAnsi="Times New Roman" w:cs="Times New Roman"/>
          <w:sz w:val="24"/>
          <w:szCs w:val="24"/>
          <w:lang w:val="en-US"/>
        </w:rPr>
        <w:t>URL</w:t>
      </w:r>
      <w:r w:rsidRPr="00D60CC7">
        <w:rPr>
          <w:rFonts w:ascii="Times New Roman" w:hAnsi="Times New Roman" w:cs="Times New Roman"/>
          <w:sz w:val="24"/>
          <w:szCs w:val="24"/>
        </w:rPr>
        <w:t xml:space="preserve">: </w:t>
      </w:r>
      <w:hyperlink r:id="rId47" w:history="1">
        <w:r w:rsidRPr="00D60CC7">
          <w:rPr>
            <w:rFonts w:ascii="Times New Roman" w:hAnsi="Times New Roman" w:cs="Times New Roman"/>
            <w:color w:val="0000FF"/>
            <w:sz w:val="24"/>
            <w:szCs w:val="24"/>
            <w:u w:val="single"/>
          </w:rPr>
          <w:t>https://sudact.ru/regular/doc/SaOCBxIcOYd7/</w:t>
        </w:r>
      </w:hyperlink>
      <w:r w:rsidRPr="00D60CC7">
        <w:rPr>
          <w:rFonts w:ascii="Times New Roman" w:hAnsi="Times New Roman" w:cs="Times New Roman"/>
          <w:sz w:val="24"/>
          <w:szCs w:val="24"/>
        </w:rPr>
        <w:t xml:space="preserve"> (дата обращения: 12.02.2025).</w:t>
      </w:r>
    </w:p>
    <w:p w14:paraId="1C488E51" w14:textId="77777777" w:rsidR="00D60CC7" w:rsidRPr="00D60CC7" w:rsidRDefault="00D60CC7" w:rsidP="00D60CC7">
      <w:pPr>
        <w:spacing w:after="0" w:line="240" w:lineRule="auto"/>
        <w:ind w:firstLine="567"/>
        <w:jc w:val="both"/>
        <w:rPr>
          <w:rFonts w:ascii="Times New Roman" w:hAnsi="Times New Roman" w:cs="Times New Roman"/>
          <w:sz w:val="24"/>
          <w:szCs w:val="24"/>
        </w:rPr>
      </w:pPr>
      <w:r w:rsidRPr="00D60CC7">
        <w:rPr>
          <w:rFonts w:ascii="Times New Roman" w:hAnsi="Times New Roman" w:cs="Times New Roman"/>
          <w:sz w:val="24"/>
          <w:szCs w:val="24"/>
        </w:rPr>
        <w:t xml:space="preserve">4. Решение Ленинского районного суда г. Ярославля № 2-221/2021 от 11.03.2021 г. по делу № 2-2072/2020 [Электронный ресурс]. </w:t>
      </w:r>
      <w:r w:rsidRPr="00D60CC7">
        <w:rPr>
          <w:rFonts w:ascii="Times New Roman" w:hAnsi="Times New Roman" w:cs="Times New Roman"/>
          <w:sz w:val="24"/>
          <w:szCs w:val="24"/>
          <w:lang w:val="en-US"/>
        </w:rPr>
        <w:t>URL</w:t>
      </w:r>
      <w:r w:rsidRPr="00D60CC7">
        <w:rPr>
          <w:rFonts w:ascii="Times New Roman" w:hAnsi="Times New Roman" w:cs="Times New Roman"/>
          <w:sz w:val="24"/>
          <w:szCs w:val="24"/>
        </w:rPr>
        <w:t xml:space="preserve">: </w:t>
      </w:r>
      <w:hyperlink r:id="rId48" w:anchor="snippet" w:history="1">
        <w:r w:rsidRPr="00D60CC7">
          <w:rPr>
            <w:rFonts w:ascii="Times New Roman" w:hAnsi="Times New Roman" w:cs="Times New Roman"/>
            <w:color w:val="0000FF"/>
            <w:sz w:val="24"/>
            <w:szCs w:val="24"/>
            <w:u w:val="single"/>
            <w:lang w:val="en-US"/>
          </w:rPr>
          <w:t>https</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sudact</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ru</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doc</w:t>
        </w:r>
        <w:r w:rsidRPr="00D60CC7">
          <w:rPr>
            <w:rFonts w:ascii="Times New Roman" w:hAnsi="Times New Roman" w:cs="Times New Roman"/>
            <w:color w:val="0000FF"/>
            <w:sz w:val="24"/>
            <w:szCs w:val="24"/>
            <w:u w:val="single"/>
          </w:rPr>
          <w:t>/17</w:t>
        </w:r>
        <w:r w:rsidRPr="00D60CC7">
          <w:rPr>
            <w:rFonts w:ascii="Times New Roman" w:hAnsi="Times New Roman" w:cs="Times New Roman"/>
            <w:color w:val="0000FF"/>
            <w:sz w:val="24"/>
            <w:szCs w:val="24"/>
            <w:u w:val="single"/>
            <w:lang w:val="en-US"/>
          </w:rPr>
          <w:t>lCAFOrKqgO</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txt</w:t>
        </w:r>
        <w:r w:rsidRPr="00D60CC7">
          <w:rPr>
            <w:rFonts w:ascii="Times New Roman" w:hAnsi="Times New Roman" w:cs="Times New Roman"/>
            <w:color w:val="0000FF"/>
            <w:sz w:val="24"/>
            <w:szCs w:val="24"/>
            <w:u w:val="single"/>
          </w:rPr>
          <w:t>=увольнение+из+таможенных+органов&amp;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case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doc</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lawchunkinfo</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date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from</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date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to</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workflow</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stage</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area</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court</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judge</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snippet</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pos</w:t>
        </w:r>
        <w:r w:rsidRPr="00D60CC7">
          <w:rPr>
            <w:rFonts w:ascii="Times New Roman" w:hAnsi="Times New Roman" w:cs="Times New Roman"/>
            <w:color w:val="0000FF"/>
            <w:sz w:val="24"/>
            <w:szCs w:val="24"/>
            <w:u w:val="single"/>
          </w:rPr>
          <w:t>=5608#</w:t>
        </w:r>
        <w:r w:rsidRPr="00D60CC7">
          <w:rPr>
            <w:rFonts w:ascii="Times New Roman" w:hAnsi="Times New Roman" w:cs="Times New Roman"/>
            <w:color w:val="0000FF"/>
            <w:sz w:val="24"/>
            <w:szCs w:val="24"/>
            <w:u w:val="single"/>
            <w:lang w:val="en-US"/>
          </w:rPr>
          <w:t>snippet</w:t>
        </w:r>
      </w:hyperlink>
      <w:r w:rsidRPr="00D60CC7">
        <w:rPr>
          <w:rFonts w:ascii="Times New Roman" w:hAnsi="Times New Roman" w:cs="Times New Roman"/>
          <w:sz w:val="24"/>
          <w:szCs w:val="24"/>
        </w:rPr>
        <w:t xml:space="preserve"> (дата обращения: 25.02.2025).</w:t>
      </w:r>
    </w:p>
    <w:p w14:paraId="26888A6D" w14:textId="77777777" w:rsidR="00D60CC7" w:rsidRPr="00D60CC7" w:rsidRDefault="00D60CC7" w:rsidP="00D60CC7">
      <w:pPr>
        <w:spacing w:after="0" w:line="240" w:lineRule="auto"/>
        <w:ind w:firstLine="567"/>
        <w:jc w:val="both"/>
        <w:rPr>
          <w:rFonts w:ascii="Times New Roman" w:hAnsi="Times New Roman" w:cs="Times New Roman"/>
          <w:sz w:val="24"/>
          <w:szCs w:val="24"/>
        </w:rPr>
      </w:pPr>
      <w:r w:rsidRPr="00D60CC7">
        <w:rPr>
          <w:rFonts w:ascii="Times New Roman" w:hAnsi="Times New Roman" w:cs="Times New Roman"/>
          <w:sz w:val="24"/>
          <w:szCs w:val="24"/>
        </w:rPr>
        <w:lastRenderedPageBreak/>
        <w:t xml:space="preserve">5. Решение Кировского районного суда г. Санкт-Петербург от </w:t>
      </w:r>
      <w:r w:rsidRPr="00D60CC7">
        <w:rPr>
          <w:rFonts w:ascii="Times New Roman" w:hAnsi="Times New Roman" w:cs="Times New Roman"/>
          <w:color w:val="000000"/>
          <w:sz w:val="24"/>
          <w:szCs w:val="24"/>
          <w:shd w:val="clear" w:color="auto" w:fill="FFFFFF"/>
        </w:rPr>
        <w:t xml:space="preserve">25.11.2020 г. По делу № 2 –2620/2020 </w:t>
      </w:r>
      <w:r w:rsidRPr="00D60CC7">
        <w:rPr>
          <w:rFonts w:ascii="Times New Roman" w:hAnsi="Times New Roman" w:cs="Times New Roman"/>
          <w:sz w:val="24"/>
          <w:szCs w:val="24"/>
        </w:rPr>
        <w:t xml:space="preserve">[Электронный ресурс]. </w:t>
      </w:r>
      <w:r w:rsidRPr="00D60CC7">
        <w:rPr>
          <w:rFonts w:ascii="Times New Roman" w:hAnsi="Times New Roman" w:cs="Times New Roman"/>
          <w:sz w:val="24"/>
          <w:szCs w:val="24"/>
          <w:lang w:val="en-US"/>
        </w:rPr>
        <w:t>URL</w:t>
      </w:r>
      <w:r w:rsidRPr="00D60CC7">
        <w:rPr>
          <w:rFonts w:ascii="Times New Roman" w:hAnsi="Times New Roman" w:cs="Times New Roman"/>
          <w:sz w:val="24"/>
          <w:szCs w:val="24"/>
        </w:rPr>
        <w:t xml:space="preserve">: </w:t>
      </w:r>
      <w:hyperlink r:id="rId49" w:anchor="snippet" w:history="1">
        <w:r w:rsidRPr="00D60CC7">
          <w:rPr>
            <w:rFonts w:ascii="Times New Roman" w:hAnsi="Times New Roman" w:cs="Times New Roman"/>
            <w:color w:val="0000FF"/>
            <w:sz w:val="24"/>
            <w:szCs w:val="24"/>
            <w:u w:val="single"/>
            <w:lang w:val="en-US"/>
          </w:rPr>
          <w:t>https</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sudact</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ru</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doc</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mtM</w:t>
        </w:r>
        <w:r w:rsidRPr="00D60CC7">
          <w:rPr>
            <w:rFonts w:ascii="Times New Roman" w:hAnsi="Times New Roman" w:cs="Times New Roman"/>
            <w:color w:val="0000FF"/>
            <w:sz w:val="24"/>
            <w:szCs w:val="24"/>
            <w:u w:val="single"/>
          </w:rPr>
          <w:t>932</w:t>
        </w:r>
        <w:r w:rsidRPr="00D60CC7">
          <w:rPr>
            <w:rFonts w:ascii="Times New Roman" w:hAnsi="Times New Roman" w:cs="Times New Roman"/>
            <w:color w:val="0000FF"/>
            <w:sz w:val="24"/>
            <w:szCs w:val="24"/>
            <w:u w:val="single"/>
            <w:lang w:val="en-US"/>
          </w:rPr>
          <w:t>FVhhVT</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page</w:t>
        </w:r>
        <w:r w:rsidRPr="00D60CC7">
          <w:rPr>
            <w:rFonts w:ascii="Times New Roman" w:hAnsi="Times New Roman" w:cs="Times New Roman"/>
            <w:color w:val="0000FF"/>
            <w:sz w:val="24"/>
            <w:szCs w:val="24"/>
            <w:u w:val="single"/>
          </w:rPr>
          <w:t>=4&amp;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txt</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1%83%</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2%</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BE</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BB</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w:t>
        </w:r>
        <w:r w:rsidRPr="00D60CC7">
          <w:rPr>
            <w:rFonts w:ascii="Times New Roman" w:hAnsi="Times New Roman" w:cs="Times New Roman"/>
            <w:color w:val="0000FF"/>
            <w:sz w:val="24"/>
            <w:szCs w:val="24"/>
            <w:u w:val="single"/>
            <w:lang w:val="en-US"/>
          </w:rPr>
          <w:t>C</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BD</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5%</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BD</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8%</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5+%</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1%81%</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BE</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1%81%</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BB</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1%83%</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6%</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1%</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2+%</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1%82%</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BC</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BE</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6%</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5%</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BD</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BD</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1%85+%</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BE</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1%80%</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3%</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BD</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BE</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w:t>
        </w:r>
        <w:r w:rsidRPr="00D60CC7">
          <w:rPr>
            <w:rFonts w:ascii="Times New Roman" w:hAnsi="Times New Roman" w:cs="Times New Roman"/>
            <w:color w:val="0000FF"/>
            <w:sz w:val="24"/>
            <w:szCs w:val="24"/>
            <w:u w:val="single"/>
          </w:rPr>
          <w:t>0%</w:t>
        </w:r>
        <w:r w:rsidRPr="00D60CC7">
          <w:rPr>
            <w:rFonts w:ascii="Times New Roman" w:hAnsi="Times New Roman" w:cs="Times New Roman"/>
            <w:color w:val="0000FF"/>
            <w:sz w:val="24"/>
            <w:szCs w:val="24"/>
            <w:u w:val="single"/>
            <w:lang w:val="en-US"/>
          </w:rPr>
          <w:t>B</w:t>
        </w:r>
        <w:r w:rsidRPr="00D60CC7">
          <w:rPr>
            <w:rFonts w:ascii="Times New Roman" w:hAnsi="Times New Roman" w:cs="Times New Roman"/>
            <w:color w:val="0000FF"/>
            <w:sz w:val="24"/>
            <w:szCs w:val="24"/>
            <w:u w:val="single"/>
          </w:rPr>
          <w:t>2&amp;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case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doc</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lawchunkinfo</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date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from</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date</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to</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workflow</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stage</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area</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court</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regular</w:t>
        </w:r>
        <w:r w:rsidRPr="00D60CC7">
          <w:rPr>
            <w:rFonts w:ascii="Times New Roman" w:hAnsi="Times New Roman" w:cs="Times New Roman"/>
            <w:color w:val="0000FF"/>
            <w:sz w:val="24"/>
            <w:szCs w:val="24"/>
            <w:u w:val="single"/>
          </w:rPr>
          <w:t>-</w:t>
        </w:r>
        <w:r w:rsidRPr="00D60CC7">
          <w:rPr>
            <w:rFonts w:ascii="Times New Roman" w:hAnsi="Times New Roman" w:cs="Times New Roman"/>
            <w:color w:val="0000FF"/>
            <w:sz w:val="24"/>
            <w:szCs w:val="24"/>
            <w:u w:val="single"/>
            <w:lang w:val="en-US"/>
          </w:rPr>
          <w:t>judge</w:t>
        </w:r>
        <w:r w:rsidRPr="00D60CC7">
          <w:rPr>
            <w:rFonts w:ascii="Times New Roman" w:hAnsi="Times New Roman" w:cs="Times New Roman"/>
            <w:color w:val="0000FF"/>
            <w:sz w:val="24"/>
            <w:szCs w:val="24"/>
            <w:u w:val="single"/>
          </w:rPr>
          <w:t>=&amp;</w:t>
        </w:r>
        <w:r w:rsidRPr="00D60CC7">
          <w:rPr>
            <w:rFonts w:ascii="Times New Roman" w:hAnsi="Times New Roman" w:cs="Times New Roman"/>
            <w:color w:val="0000FF"/>
            <w:sz w:val="24"/>
            <w:szCs w:val="24"/>
            <w:u w:val="single"/>
            <w:lang w:val="en-US"/>
          </w:rPr>
          <w:t>snippet</w:t>
        </w:r>
        <w:r w:rsidRPr="00D60CC7">
          <w:rPr>
            <w:rFonts w:ascii="Times New Roman" w:hAnsi="Times New Roman" w:cs="Times New Roman"/>
            <w:color w:val="0000FF"/>
            <w:sz w:val="24"/>
            <w:szCs w:val="24"/>
            <w:u w:val="single"/>
          </w:rPr>
          <w:t>_</w:t>
        </w:r>
        <w:r w:rsidRPr="00D60CC7">
          <w:rPr>
            <w:rFonts w:ascii="Times New Roman" w:hAnsi="Times New Roman" w:cs="Times New Roman"/>
            <w:color w:val="0000FF"/>
            <w:sz w:val="24"/>
            <w:szCs w:val="24"/>
            <w:u w:val="single"/>
            <w:lang w:val="en-US"/>
          </w:rPr>
          <w:t>pos</w:t>
        </w:r>
        <w:r w:rsidRPr="00D60CC7">
          <w:rPr>
            <w:rFonts w:ascii="Times New Roman" w:hAnsi="Times New Roman" w:cs="Times New Roman"/>
            <w:color w:val="0000FF"/>
            <w:sz w:val="24"/>
            <w:szCs w:val="24"/>
            <w:u w:val="single"/>
          </w:rPr>
          <w:t xml:space="preserve">=4892 - </w:t>
        </w:r>
        <w:r w:rsidRPr="00D60CC7">
          <w:rPr>
            <w:rFonts w:ascii="Times New Roman" w:hAnsi="Times New Roman" w:cs="Times New Roman"/>
            <w:color w:val="0000FF"/>
            <w:sz w:val="24"/>
            <w:szCs w:val="24"/>
            <w:u w:val="single"/>
            <w:lang w:val="en-US"/>
          </w:rPr>
          <w:t>snippet</w:t>
        </w:r>
      </w:hyperlink>
      <w:r w:rsidRPr="00D60CC7">
        <w:rPr>
          <w:rFonts w:ascii="Times New Roman" w:hAnsi="Times New Roman" w:cs="Times New Roman"/>
          <w:sz w:val="24"/>
          <w:szCs w:val="24"/>
        </w:rPr>
        <w:t xml:space="preserve"> (дата обращения: 08.04.2025).</w:t>
      </w:r>
    </w:p>
    <w:p w14:paraId="5F3338A2" w14:textId="77777777" w:rsidR="00D60CC7" w:rsidRPr="00D60CC7" w:rsidRDefault="00D60CC7" w:rsidP="00D60CC7">
      <w:pPr>
        <w:spacing w:before="120" w:after="120" w:line="240" w:lineRule="auto"/>
        <w:ind w:firstLine="567"/>
        <w:jc w:val="both"/>
        <w:rPr>
          <w:rFonts w:ascii="Times New Roman" w:hAnsi="Times New Roman" w:cs="Times New Roman"/>
          <w:i/>
          <w:sz w:val="26"/>
          <w:szCs w:val="26"/>
        </w:rPr>
      </w:pPr>
      <w:r w:rsidRPr="00D60CC7">
        <w:rPr>
          <w:rFonts w:ascii="Times New Roman" w:hAnsi="Times New Roman" w:cs="Times New Roman"/>
          <w:i/>
          <w:sz w:val="26"/>
          <w:szCs w:val="26"/>
        </w:rPr>
        <w:t>Об авторах:</w:t>
      </w:r>
    </w:p>
    <w:p w14:paraId="4B10922A" w14:textId="77777777" w:rsidR="00D60CC7" w:rsidRPr="00D60CC7" w:rsidRDefault="00D60CC7" w:rsidP="00D60CC7">
      <w:pPr>
        <w:spacing w:after="120" w:line="240" w:lineRule="auto"/>
        <w:ind w:firstLine="567"/>
        <w:jc w:val="both"/>
        <w:rPr>
          <w:rFonts w:ascii="Times New Roman" w:eastAsia="Times New Roman" w:hAnsi="Times New Roman" w:cs="Times New Roman"/>
          <w:sz w:val="26"/>
          <w:szCs w:val="26"/>
          <w:lang w:eastAsia="ru-RU"/>
        </w:rPr>
      </w:pPr>
      <w:r w:rsidRPr="00D60CC7">
        <w:rPr>
          <w:rFonts w:ascii="Times New Roman" w:eastAsia="Times New Roman" w:hAnsi="Times New Roman" w:cs="Times New Roman"/>
          <w:sz w:val="26"/>
          <w:szCs w:val="26"/>
          <w:lang w:eastAsia="ru-RU"/>
        </w:rPr>
        <w:t>РЫНДИНА Дарья Алексеевна – студентка 4 курса юридического факультета</w:t>
      </w:r>
      <w:r w:rsid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D60CC7">
        <w:rPr>
          <w:rFonts w:ascii="Times New Roman" w:eastAsia="Times New Roman" w:hAnsi="Times New Roman" w:cs="Times New Roman"/>
          <w:sz w:val="26"/>
          <w:szCs w:val="26"/>
          <w:lang w:eastAsia="ru-RU"/>
        </w:rPr>
        <w:t>, e-mail: daryndina@edu.tversu.ru</w:t>
      </w:r>
    </w:p>
    <w:p w14:paraId="55C44400" w14:textId="77777777" w:rsidR="00D60CC7" w:rsidRPr="00D60CC7" w:rsidRDefault="00D60CC7" w:rsidP="00D60CC7">
      <w:pPr>
        <w:spacing w:after="120" w:line="240" w:lineRule="auto"/>
        <w:ind w:firstLine="567"/>
        <w:jc w:val="both"/>
        <w:rPr>
          <w:rFonts w:ascii="Times New Roman" w:eastAsia="Times New Roman" w:hAnsi="Times New Roman" w:cs="Times New Roman"/>
          <w:sz w:val="26"/>
          <w:szCs w:val="26"/>
          <w:lang w:eastAsia="ru-RU"/>
        </w:rPr>
      </w:pPr>
      <w:r w:rsidRPr="00D60CC7">
        <w:rPr>
          <w:rFonts w:ascii="Times New Roman" w:eastAsia="Times New Roman" w:hAnsi="Times New Roman" w:cs="Times New Roman"/>
          <w:sz w:val="26"/>
          <w:szCs w:val="26"/>
          <w:lang w:eastAsia="ru-RU"/>
        </w:rPr>
        <w:t>ОДНОРАЛОВА Дарья Владимировна – студентка 4 курса юридического факультета</w:t>
      </w:r>
      <w:r w:rsidR="00B34EBD">
        <w:rPr>
          <w:rFonts w:ascii="Times New Roman" w:eastAsia="Times New Roman" w:hAnsi="Times New Roman" w:cs="Times New Roman"/>
          <w:sz w:val="26"/>
          <w:szCs w:val="26"/>
          <w:lang w:eastAsia="ru-RU"/>
        </w:rPr>
        <w:t xml:space="preserve"> </w:t>
      </w:r>
      <w:r w:rsidR="00B34EBD" w:rsidRPr="006231C0">
        <w:rPr>
          <w:rFonts w:ascii="Times New Roman" w:eastAsia="Times New Roman" w:hAnsi="Times New Roman" w:cs="Times New Roman"/>
          <w:sz w:val="26"/>
          <w:szCs w:val="26"/>
          <w:lang w:eastAsia="ru-RU"/>
        </w:rPr>
        <w:t>специальности 38.05.02 «Таможенное дело»</w:t>
      </w:r>
      <w:r w:rsidRPr="00D60CC7">
        <w:rPr>
          <w:rFonts w:ascii="Times New Roman" w:eastAsia="Times New Roman" w:hAnsi="Times New Roman" w:cs="Times New Roman"/>
          <w:sz w:val="26"/>
          <w:szCs w:val="26"/>
          <w:lang w:eastAsia="ru-RU"/>
        </w:rPr>
        <w:t>, e-mail: dvodnoralova@edu.tversu.ru</w:t>
      </w:r>
    </w:p>
    <w:p w14:paraId="65719FAC" w14:textId="77777777" w:rsidR="00D60CC7" w:rsidRPr="00D60CC7" w:rsidRDefault="00D60CC7" w:rsidP="00D60CC7">
      <w:pPr>
        <w:ind w:firstLine="567"/>
        <w:jc w:val="both"/>
      </w:pPr>
    </w:p>
    <w:p w14:paraId="530763FF" w14:textId="77777777" w:rsidR="002C7A9F" w:rsidRDefault="002C7A9F" w:rsidP="006231C0">
      <w:pPr>
        <w:spacing w:after="120" w:line="240" w:lineRule="auto"/>
        <w:jc w:val="both"/>
      </w:pPr>
    </w:p>
    <w:p w14:paraId="5D9417A9" w14:textId="77777777" w:rsidR="00D60CC7" w:rsidRDefault="00D60CC7" w:rsidP="006231C0">
      <w:pPr>
        <w:spacing w:after="120" w:line="240" w:lineRule="auto"/>
        <w:jc w:val="both"/>
      </w:pPr>
    </w:p>
    <w:p w14:paraId="155C8910" w14:textId="77777777" w:rsidR="00D60CC7" w:rsidRDefault="00D60CC7" w:rsidP="006231C0">
      <w:pPr>
        <w:spacing w:after="120" w:line="240" w:lineRule="auto"/>
        <w:jc w:val="both"/>
      </w:pPr>
    </w:p>
    <w:p w14:paraId="1A02D60C" w14:textId="77777777" w:rsidR="00D60CC7" w:rsidRDefault="00D60CC7" w:rsidP="006231C0">
      <w:pPr>
        <w:spacing w:after="120" w:line="240" w:lineRule="auto"/>
        <w:jc w:val="both"/>
      </w:pPr>
    </w:p>
    <w:p w14:paraId="79DA5CC7" w14:textId="77777777" w:rsidR="00D60CC7" w:rsidRDefault="00D60CC7" w:rsidP="006231C0">
      <w:pPr>
        <w:spacing w:after="120" w:line="240" w:lineRule="auto"/>
        <w:jc w:val="both"/>
      </w:pPr>
    </w:p>
    <w:p w14:paraId="49263701" w14:textId="77777777" w:rsidR="00D60CC7" w:rsidRDefault="00D60CC7" w:rsidP="006231C0">
      <w:pPr>
        <w:spacing w:after="120" w:line="240" w:lineRule="auto"/>
        <w:jc w:val="both"/>
      </w:pPr>
    </w:p>
    <w:p w14:paraId="5A18ECD1" w14:textId="77777777" w:rsidR="00D60CC7" w:rsidRDefault="00D60CC7" w:rsidP="006231C0">
      <w:pPr>
        <w:spacing w:after="120" w:line="240" w:lineRule="auto"/>
        <w:jc w:val="both"/>
      </w:pPr>
    </w:p>
    <w:p w14:paraId="0941E466" w14:textId="77777777" w:rsidR="00D60CC7" w:rsidRDefault="00D60CC7" w:rsidP="006231C0">
      <w:pPr>
        <w:spacing w:after="120" w:line="240" w:lineRule="auto"/>
        <w:jc w:val="both"/>
      </w:pPr>
    </w:p>
    <w:p w14:paraId="3FE3C1B2" w14:textId="77777777" w:rsidR="00D60CC7" w:rsidRDefault="00D60CC7" w:rsidP="006231C0">
      <w:pPr>
        <w:spacing w:after="120" w:line="240" w:lineRule="auto"/>
        <w:jc w:val="both"/>
      </w:pPr>
    </w:p>
    <w:p w14:paraId="1F8A9CB0" w14:textId="77777777" w:rsidR="00D60CC7" w:rsidRDefault="00D60CC7" w:rsidP="006231C0">
      <w:pPr>
        <w:spacing w:after="120" w:line="240" w:lineRule="auto"/>
        <w:jc w:val="both"/>
      </w:pPr>
    </w:p>
    <w:p w14:paraId="23A9C94E" w14:textId="77777777" w:rsidR="00D60CC7" w:rsidRDefault="00D60CC7" w:rsidP="006231C0">
      <w:pPr>
        <w:spacing w:after="120" w:line="240" w:lineRule="auto"/>
        <w:jc w:val="both"/>
      </w:pPr>
    </w:p>
    <w:p w14:paraId="439C861C" w14:textId="77777777" w:rsidR="00D60CC7" w:rsidRDefault="00D60CC7" w:rsidP="006231C0">
      <w:pPr>
        <w:spacing w:after="120" w:line="240" w:lineRule="auto"/>
        <w:jc w:val="both"/>
      </w:pPr>
    </w:p>
    <w:p w14:paraId="66D1B2AA" w14:textId="77777777" w:rsidR="00D60CC7" w:rsidRDefault="00D60CC7" w:rsidP="006231C0">
      <w:pPr>
        <w:spacing w:after="120" w:line="240" w:lineRule="auto"/>
        <w:jc w:val="both"/>
      </w:pPr>
    </w:p>
    <w:p w14:paraId="15C02370" w14:textId="77777777" w:rsidR="00D60CC7" w:rsidRDefault="00D60CC7" w:rsidP="006231C0">
      <w:pPr>
        <w:spacing w:after="120" w:line="240" w:lineRule="auto"/>
        <w:jc w:val="both"/>
      </w:pPr>
    </w:p>
    <w:p w14:paraId="071C46F3" w14:textId="77777777" w:rsidR="00D60CC7" w:rsidRDefault="00D60CC7" w:rsidP="006231C0">
      <w:pPr>
        <w:spacing w:after="120" w:line="240" w:lineRule="auto"/>
        <w:jc w:val="both"/>
      </w:pPr>
    </w:p>
    <w:p w14:paraId="62DA81C9" w14:textId="77777777" w:rsidR="00D60CC7" w:rsidRDefault="00D60CC7" w:rsidP="006231C0">
      <w:pPr>
        <w:spacing w:after="120" w:line="240" w:lineRule="auto"/>
        <w:jc w:val="both"/>
      </w:pPr>
    </w:p>
    <w:p w14:paraId="73B1EDFC" w14:textId="77777777" w:rsidR="00D60CC7" w:rsidRDefault="00D60CC7" w:rsidP="006231C0">
      <w:pPr>
        <w:spacing w:after="120" w:line="240" w:lineRule="auto"/>
        <w:jc w:val="both"/>
      </w:pPr>
    </w:p>
    <w:p w14:paraId="0C03C0F4" w14:textId="77777777" w:rsidR="00D60CC7" w:rsidRDefault="00D60CC7" w:rsidP="006231C0">
      <w:pPr>
        <w:spacing w:after="120" w:line="240" w:lineRule="auto"/>
        <w:jc w:val="both"/>
      </w:pPr>
    </w:p>
    <w:p w14:paraId="070E1368" w14:textId="77777777" w:rsidR="00D60CC7" w:rsidRDefault="00D60CC7" w:rsidP="006231C0">
      <w:pPr>
        <w:spacing w:after="120" w:line="240" w:lineRule="auto"/>
        <w:jc w:val="both"/>
      </w:pPr>
    </w:p>
    <w:p w14:paraId="420B2A30" w14:textId="77777777" w:rsidR="00D60CC7" w:rsidRDefault="00D60CC7" w:rsidP="006231C0">
      <w:pPr>
        <w:spacing w:after="120" w:line="240" w:lineRule="auto"/>
        <w:jc w:val="both"/>
      </w:pPr>
    </w:p>
    <w:p w14:paraId="415E5020" w14:textId="77777777" w:rsidR="00D60CC7" w:rsidRDefault="00D60CC7" w:rsidP="006231C0">
      <w:pPr>
        <w:spacing w:after="120" w:line="240" w:lineRule="auto"/>
        <w:jc w:val="both"/>
      </w:pPr>
    </w:p>
    <w:p w14:paraId="5A34A98D" w14:textId="77777777" w:rsidR="00D60CC7" w:rsidRDefault="00D60CC7" w:rsidP="006231C0">
      <w:pPr>
        <w:spacing w:after="120" w:line="240" w:lineRule="auto"/>
        <w:jc w:val="both"/>
      </w:pPr>
    </w:p>
    <w:p w14:paraId="31595C77" w14:textId="77777777" w:rsidR="00D60CC7" w:rsidRDefault="00D60CC7" w:rsidP="006231C0">
      <w:pPr>
        <w:spacing w:after="120" w:line="240" w:lineRule="auto"/>
        <w:jc w:val="both"/>
      </w:pPr>
    </w:p>
    <w:p w14:paraId="4C3D1DB1" w14:textId="0D441F42" w:rsidR="00B34EBD" w:rsidRPr="00B34EBD" w:rsidRDefault="00B34EBD" w:rsidP="00B34EBD">
      <w:pPr>
        <w:spacing w:after="0" w:line="240" w:lineRule="auto"/>
        <w:jc w:val="center"/>
        <w:outlineLvl w:val="0"/>
        <w:rPr>
          <w:rFonts w:ascii="Times New Roman" w:eastAsia="Times New Roman" w:hAnsi="Times New Roman" w:cs="Times New Roman"/>
          <w:b/>
          <w:bCs/>
          <w:sz w:val="28"/>
          <w:szCs w:val="28"/>
          <w:u w:color="000000"/>
          <w:lang w:eastAsia="ru-RU"/>
        </w:rPr>
      </w:pPr>
      <w:r w:rsidRPr="00B34EBD">
        <w:rPr>
          <w:rFonts w:ascii="Times New Roman" w:eastAsia="Times New Roman" w:hAnsi="Times New Roman" w:cs="Times New Roman"/>
          <w:b/>
          <w:bCs/>
          <w:sz w:val="28"/>
          <w:szCs w:val="28"/>
          <w:u w:color="000000"/>
          <w:lang w:eastAsia="ru-RU"/>
        </w:rPr>
        <w:lastRenderedPageBreak/>
        <w:t>К вопросу</w:t>
      </w:r>
      <w:r w:rsidR="00597AC1">
        <w:rPr>
          <w:rFonts w:ascii="Times New Roman" w:eastAsia="Times New Roman" w:hAnsi="Times New Roman" w:cs="Times New Roman"/>
          <w:b/>
          <w:bCs/>
          <w:sz w:val="28"/>
          <w:szCs w:val="28"/>
          <w:u w:color="000000"/>
          <w:lang w:eastAsia="ru-RU"/>
        </w:rPr>
        <w:t xml:space="preserve"> о </w:t>
      </w:r>
      <w:r w:rsidRPr="00B34EBD">
        <w:rPr>
          <w:rFonts w:ascii="Times New Roman" w:eastAsia="Times New Roman" w:hAnsi="Times New Roman" w:cs="Times New Roman"/>
          <w:b/>
          <w:bCs/>
          <w:sz w:val="28"/>
          <w:szCs w:val="28"/>
          <w:u w:color="000000"/>
          <w:lang w:eastAsia="ru-RU"/>
        </w:rPr>
        <w:t xml:space="preserve">необходимости включения вознаграждения платежного агента </w:t>
      </w:r>
      <w:r w:rsidRPr="00B34EBD">
        <w:rPr>
          <w:rFonts w:ascii="Times New Roman" w:eastAsia="Times New Roman" w:hAnsi="Times New Roman" w:cs="Times New Roman"/>
          <w:b/>
          <w:bCs/>
          <w:sz w:val="28"/>
          <w:szCs w:val="28"/>
          <w:u w:color="000000"/>
          <w:lang w:eastAsia="ru-RU"/>
        </w:rPr>
        <w:br/>
        <w:t>в таможенную стоимость</w:t>
      </w:r>
    </w:p>
    <w:p w14:paraId="5FA8EEAF" w14:textId="77777777" w:rsidR="00B34EBD" w:rsidRPr="00B34EBD" w:rsidRDefault="00B34EBD" w:rsidP="00B34EBD">
      <w:pPr>
        <w:spacing w:before="120" w:after="120" w:line="240" w:lineRule="auto"/>
        <w:ind w:firstLine="454"/>
        <w:jc w:val="center"/>
        <w:outlineLvl w:val="0"/>
        <w:rPr>
          <w:rFonts w:ascii="Times New Roman" w:eastAsia="Times New Roman" w:hAnsi="Times New Roman" w:cs="Times New Roman"/>
          <w:b/>
          <w:iCs/>
          <w:sz w:val="28"/>
          <w:szCs w:val="28"/>
          <w:u w:color="000000"/>
          <w:lang w:eastAsia="ru-RU"/>
        </w:rPr>
      </w:pPr>
      <w:r w:rsidRPr="00B34EBD">
        <w:rPr>
          <w:rFonts w:ascii="Times New Roman" w:eastAsia="Times New Roman" w:hAnsi="Times New Roman" w:cs="Times New Roman"/>
          <w:b/>
          <w:iCs/>
          <w:sz w:val="28"/>
          <w:szCs w:val="28"/>
          <w:u w:color="000000"/>
          <w:lang w:eastAsia="ru-RU"/>
        </w:rPr>
        <w:t>В.С. Уварова</w:t>
      </w:r>
    </w:p>
    <w:p w14:paraId="6ED9922D" w14:textId="77777777" w:rsidR="00B34EBD" w:rsidRPr="00B34EBD" w:rsidRDefault="00B34EBD" w:rsidP="00B34EBD">
      <w:pPr>
        <w:spacing w:after="0" w:line="240" w:lineRule="auto"/>
        <w:ind w:firstLine="454"/>
        <w:jc w:val="center"/>
        <w:outlineLvl w:val="0"/>
        <w:rPr>
          <w:rFonts w:ascii="Times New Roman" w:eastAsia="Times New Roman" w:hAnsi="Times New Roman" w:cs="Times New Roman"/>
          <w:bCs/>
          <w:sz w:val="24"/>
          <w:szCs w:val="24"/>
          <w:u w:color="000000"/>
          <w:lang w:eastAsia="ru-RU"/>
        </w:rPr>
      </w:pPr>
      <w:r w:rsidRPr="00B34EBD">
        <w:rPr>
          <w:rFonts w:ascii="Times New Roman" w:eastAsia="Times New Roman" w:hAnsi="Times New Roman" w:cs="Times New Roman"/>
          <w:bCs/>
          <w:sz w:val="24"/>
          <w:szCs w:val="24"/>
          <w:u w:color="000000"/>
          <w:lang w:eastAsia="ru-RU"/>
        </w:rPr>
        <w:t>ФГБОУ ВО «Тверской государственный университет», г. Тверь</w:t>
      </w:r>
    </w:p>
    <w:p w14:paraId="2BC9CA0D" w14:textId="77777777" w:rsidR="00B34EBD" w:rsidRPr="00B34EBD" w:rsidRDefault="00B34EBD" w:rsidP="00B34EBD">
      <w:pPr>
        <w:spacing w:before="240" w:after="240" w:line="240" w:lineRule="auto"/>
        <w:ind w:firstLine="454"/>
        <w:jc w:val="center"/>
        <w:rPr>
          <w:rFonts w:ascii="Times New Roman" w:hAnsi="Times New Roman" w:cs="Times New Roman"/>
          <w:bCs/>
          <w:iCs/>
          <w:sz w:val="24"/>
          <w:szCs w:val="24"/>
          <w:u w:color="000000"/>
        </w:rPr>
      </w:pPr>
      <w:r w:rsidRPr="00B34EBD">
        <w:rPr>
          <w:rFonts w:ascii="Times New Roman" w:hAnsi="Times New Roman" w:cs="Times New Roman"/>
          <w:bCs/>
          <w:iCs/>
          <w:sz w:val="24"/>
          <w:szCs w:val="24"/>
          <w:u w:color="000000"/>
        </w:rPr>
        <w:t xml:space="preserve">Научный руководитель: к.филос.н., доцент А.В. Афтахова </w:t>
      </w:r>
    </w:p>
    <w:p w14:paraId="77591861" w14:textId="77777777" w:rsidR="00B34EBD" w:rsidRPr="00B34EBD" w:rsidRDefault="00B34EBD" w:rsidP="00B34EBD">
      <w:pPr>
        <w:spacing w:after="0" w:line="240" w:lineRule="auto"/>
        <w:ind w:left="284" w:right="284"/>
        <w:jc w:val="both"/>
        <w:rPr>
          <w:rFonts w:ascii="Times New Roman" w:eastAsia="Calibri" w:hAnsi="Times New Roman" w:cs="Times New Roman"/>
          <w:bCs/>
          <w:sz w:val="24"/>
          <w:szCs w:val="24"/>
          <w:u w:color="000000"/>
        </w:rPr>
      </w:pPr>
      <w:r w:rsidRPr="00B34EBD">
        <w:rPr>
          <w:rFonts w:ascii="Times New Roman" w:eastAsia="Calibri" w:hAnsi="Times New Roman" w:cs="Times New Roman"/>
          <w:bCs/>
          <w:sz w:val="24"/>
          <w:szCs w:val="24"/>
          <w:u w:color="000000"/>
        </w:rPr>
        <w:t xml:space="preserve">В статье анализируются нормы действующего законодательства, которые регулируют включение в таможенную стоимость дополнительных расходов (таких как вознаграждения платежного агента). Также рассмотрены позиции органов исполнительной власти и отмечены детали, на которые необходимо обращать внимание при решении вопроса о необходимости включения вознаграждения платежного агента в таможенную стоимость.  </w:t>
      </w:r>
    </w:p>
    <w:p w14:paraId="30094244" w14:textId="77777777" w:rsidR="00B34EBD" w:rsidRPr="00B34EBD" w:rsidRDefault="00B34EBD" w:rsidP="00B34EBD">
      <w:pPr>
        <w:spacing w:after="240" w:line="240" w:lineRule="auto"/>
        <w:ind w:left="284" w:right="284"/>
        <w:jc w:val="both"/>
        <w:rPr>
          <w:rFonts w:ascii="Times New Roman" w:eastAsia="Calibri" w:hAnsi="Times New Roman" w:cs="Times New Roman"/>
          <w:b/>
          <w:bCs/>
          <w:i/>
          <w:sz w:val="24"/>
          <w:szCs w:val="24"/>
          <w:u w:color="000000"/>
        </w:rPr>
      </w:pPr>
      <w:r w:rsidRPr="00B34EBD">
        <w:rPr>
          <w:rFonts w:ascii="Times New Roman" w:eastAsia="Calibri" w:hAnsi="Times New Roman" w:cs="Times New Roman"/>
          <w:b/>
          <w:bCs/>
          <w:i/>
          <w:sz w:val="24"/>
          <w:szCs w:val="24"/>
          <w:u w:color="000000"/>
        </w:rPr>
        <w:t xml:space="preserve">Ключевые слова: </w:t>
      </w:r>
      <w:r w:rsidRPr="00B34EBD">
        <w:rPr>
          <w:rFonts w:ascii="Times New Roman" w:eastAsia="Calibri" w:hAnsi="Times New Roman" w:cs="Times New Roman"/>
          <w:bCs/>
          <w:i/>
          <w:sz w:val="24"/>
          <w:szCs w:val="24"/>
          <w:u w:color="000000"/>
        </w:rPr>
        <w:t xml:space="preserve">таможенная стоимость, методы определения таможенной стоимости, вознаграждение платежного агента, взаимосвязь между продавцом и покупателем.   </w:t>
      </w:r>
    </w:p>
    <w:p w14:paraId="6E3FFC73"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Таможенная стоимость – это цена товара в сумме с расходами на транспортировку, </w:t>
      </w:r>
      <w:r w:rsidRPr="00B34EBD">
        <w:rPr>
          <w:rFonts w:ascii="Times New Roman" w:eastAsia="Arial Unicode MS" w:hAnsi="Times New Roman" w:cs="Arial Unicode MS"/>
          <w:sz w:val="28"/>
          <w:szCs w:val="28"/>
          <w:u w:color="000000"/>
          <w:bdr w:val="nil"/>
          <w:shd w:val="clear" w:color="auto" w:fill="FFFFFF"/>
          <w:lang w:eastAsia="ru-RU"/>
        </w:rPr>
        <w:t>страхование</w:t>
      </w:r>
      <w:r w:rsidRPr="00B34EBD">
        <w:rPr>
          <w:rFonts w:ascii="Times New Roman" w:eastAsia="Arial Unicode MS" w:hAnsi="Times New Roman" w:cs="Arial Unicode MS"/>
          <w:color w:val="FF0000"/>
          <w:sz w:val="28"/>
          <w:szCs w:val="28"/>
          <w:u w:color="000000"/>
          <w:bdr w:val="nil"/>
          <w:shd w:val="clear" w:color="auto" w:fill="FFFFFF"/>
          <w:lang w:eastAsia="ru-RU"/>
        </w:rPr>
        <w:t xml:space="preserve"> </w:t>
      </w:r>
      <w:r w:rsidRPr="00B34EBD">
        <w:rPr>
          <w:rFonts w:ascii="Times New Roman" w:eastAsia="Arial Unicode MS" w:hAnsi="Times New Roman" w:cs="Arial Unicode MS"/>
          <w:color w:val="000000"/>
          <w:sz w:val="28"/>
          <w:szCs w:val="28"/>
          <w:u w:color="000000"/>
          <w:bdr w:val="nil"/>
          <w:shd w:val="clear" w:color="auto" w:fill="FFFFFF"/>
          <w:lang w:eastAsia="ru-RU"/>
        </w:rPr>
        <w:t xml:space="preserve">и иные затраты, в дальнейшем </w:t>
      </w:r>
      <w:r w:rsidRPr="00B34EBD">
        <w:rPr>
          <w:rFonts w:ascii="Times New Roman" w:eastAsia="Arial Unicode MS" w:hAnsi="Times New Roman" w:cs="Arial Unicode MS"/>
          <w:sz w:val="28"/>
          <w:szCs w:val="28"/>
          <w:u w:color="000000"/>
          <w:bdr w:val="nil"/>
          <w:shd w:val="clear" w:color="auto" w:fill="FFFFFF"/>
          <w:lang w:eastAsia="ru-RU"/>
        </w:rPr>
        <w:t>выступающая</w:t>
      </w:r>
      <w:r w:rsidRPr="00B34EBD">
        <w:rPr>
          <w:rFonts w:ascii="Times New Roman" w:eastAsia="Arial Unicode MS" w:hAnsi="Times New Roman" w:cs="Arial Unicode MS"/>
          <w:color w:val="FF0000"/>
          <w:sz w:val="28"/>
          <w:szCs w:val="28"/>
          <w:u w:color="000000"/>
          <w:bdr w:val="nil"/>
          <w:shd w:val="clear" w:color="auto" w:fill="FFFFFF"/>
          <w:lang w:eastAsia="ru-RU"/>
        </w:rPr>
        <w:t xml:space="preserve"> </w:t>
      </w:r>
      <w:r w:rsidRPr="00B34EBD">
        <w:rPr>
          <w:rFonts w:ascii="Times New Roman" w:eastAsia="Arial Unicode MS" w:hAnsi="Times New Roman" w:cs="Arial Unicode MS"/>
          <w:color w:val="000000"/>
          <w:sz w:val="28"/>
          <w:szCs w:val="28"/>
          <w:u w:color="000000"/>
          <w:bdr w:val="nil"/>
          <w:shd w:val="clear" w:color="auto" w:fill="FFFFFF"/>
          <w:lang w:eastAsia="ru-RU"/>
        </w:rPr>
        <w:t>основой для расчета размера таможенных платежей и налогов.</w:t>
      </w:r>
    </w:p>
    <w:p w14:paraId="27C4A823"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sz w:val="28"/>
          <w:szCs w:val="28"/>
          <w:u w:color="000000"/>
          <w:bdr w:val="nil"/>
          <w:shd w:val="clear" w:color="auto" w:fill="FFFFFF"/>
          <w:lang w:eastAsia="ru-RU"/>
        </w:rPr>
        <w:t xml:space="preserve">В настоящее время проблема </w:t>
      </w:r>
      <w:r w:rsidRPr="00B34EBD">
        <w:rPr>
          <w:rFonts w:ascii="Times New Roman" w:eastAsia="Arial Unicode MS" w:hAnsi="Times New Roman" w:cs="Arial Unicode MS"/>
          <w:color w:val="000000"/>
          <w:sz w:val="28"/>
          <w:szCs w:val="28"/>
          <w:u w:color="000000"/>
          <w:bdr w:val="nil"/>
          <w:shd w:val="clear" w:color="auto" w:fill="FFFFFF"/>
          <w:lang w:eastAsia="ru-RU"/>
        </w:rPr>
        <w:t>определения таможенной стоимости (далее – ТС) остается актуальной. Общие положения о таможенной стоимости товара закреплены в гл. 5 Таможенного кодекса Евразийского экономического союза (далее – ТК ЕАЭС). Положениями гл. 5 ТК ЕАЭС установлено 6 методов определения таможенной стоимости, которые используются декларантом последовательно, начиная с метода 1, каждый последующий может быть использован при условии, что таможенная стоимость не может быть определена посредством применения предыдущего [1].</w:t>
      </w:r>
    </w:p>
    <w:p w14:paraId="3E7310F8"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Самым распространенным является метод по стоимости сделки с ввозимыми товарами. Основой таможенной стоимости ввозимых товаров будет считаться максимально возможная стоимость сделки с этими товарами и дополнительные начисления, указанные в статье 40 ТК ЕАЭС [1].</w:t>
      </w:r>
    </w:p>
    <w:p w14:paraId="5F5ED428"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В соответствии с пп. «а» п. 1 ст. 40 ТК ЕАЭС в таможенную стоимость включаются расходы –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 Таким образом, в таможенную стоимость включаются все вознаграждения, за исключением вознаграждения за закупку, уплачиваемого покупателем своему агенту за оказание услуг, связанных с закупкой [3].</w:t>
      </w:r>
    </w:p>
    <w:p w14:paraId="53FDE91B"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Вопрос определения таможенной стоимости ввозимых товаров с использованием услуг, предоставляемых агентами, регулируется не только положениями ТК ЕАЭС. Согласно Решению Коллегии Евразийского экономического союза от 15.07.2014 г. № 112 «Об утверждении положения о добавлении вознаграждения посредникам(агентам) и вознаграждения брокерам </w:t>
      </w:r>
      <w:r w:rsidRPr="00B34EBD">
        <w:rPr>
          <w:rFonts w:ascii="Times New Roman" w:eastAsia="Arial Unicode MS" w:hAnsi="Times New Roman" w:cs="Arial Unicode MS"/>
          <w:color w:val="000000"/>
          <w:sz w:val="28"/>
          <w:szCs w:val="28"/>
          <w:u w:color="000000"/>
          <w:bdr w:val="nil"/>
          <w:shd w:val="clear" w:color="auto" w:fill="FFFFFF"/>
          <w:lang w:eastAsia="ru-RU"/>
        </w:rPr>
        <w:lastRenderedPageBreak/>
        <w:t>к цене, фактически уплаченной или подлежащей уплате за ввозимые товары» (далее – Решение ЕЭК № 112 «Об утверждении положения о добавлении вознаграждения посредникам(агентам) и вознаграждения брокерам»), указывается, что для решения вопроса о необходимости включения вознаграждения платежного агента необходимо анализировать отношения между сторонами договора. Если агент действует в интересах покупателя, то вознаграждения за закупку не подлежат включению в цену, фактически уплаченную или подлежащую уплате, если же агент действует в интересах продавца, то вознаграждения должны быть добавлены. Также необходимо рассматривать все факторы, характеризующие деятельность агента [2].</w:t>
      </w:r>
    </w:p>
    <w:p w14:paraId="4EE4A433" w14:textId="77777777" w:rsidR="00B34EBD" w:rsidRPr="00B34EBD" w:rsidRDefault="00B34EBD" w:rsidP="00B34EBD">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В настоящее время тема включения вознаграждения агента в таможенную стоимость ввозимых товаров активно обсуждается, так как в последние годы импортеры все чаще пользуются услугами платежных агентов, которые помогают организовать международные платежи продавцам и за это получить агентское вознаграждение.</w:t>
      </w:r>
    </w:p>
    <w:p w14:paraId="347C07E1"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Многие представители Федеральной таможенной службы (далее – ФТС) заявляют о том, что говорить о сформированной позиции таможенных органов пока рано. Комиссия по вопросам декларирования и контроля таможенной стоимости Экспертно-консультативного совета по реализации таможенной политики при ФТС провела заседание, результатом которого стал протокол от 28.06.2024 г. В соответствии с положениями данного протокола, если по результатам таможенного контроля будет установлен факт того, что платежный агент действует в интересах продавца, то расходы на вознаграждение платежного агента будут добавлены к таможенной стоимости и будут рассматриваться, как агентское вознаграждение согласно ст. 40 ТК ЕАЭС [4]. В случае, если платежный агент будет действовать в интересах покупателя, то такие расходы не будут включаться в таможенную стоимость, потому что они не являются расходами, прямо или косвенно причитающимися продавцу, и они не будут составлять часть фактически уплаченной цены. Позиция ФТС аналогична и закреплена она в письме ФТС России от 20.08.2024 г. «О рассмотрении обращения» [3].</w:t>
      </w:r>
    </w:p>
    <w:p w14:paraId="154703EE"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Министерство Финансов ранее также оглашал свою позицию, но только в ответах на письма отдельных участков ВЭД. Но уже в 2024 г. в связи с </w:t>
      </w:r>
      <w:r w:rsidRPr="00B34EBD">
        <w:rPr>
          <w:rFonts w:ascii="Times New Roman" w:eastAsia="Arial Unicode MS" w:hAnsi="Times New Roman" w:cs="Arial Unicode MS"/>
          <w:sz w:val="28"/>
          <w:szCs w:val="28"/>
          <w:u w:color="000000"/>
          <w:bdr w:val="nil"/>
          <w:shd w:val="clear" w:color="auto" w:fill="FFFFFF"/>
          <w:lang w:eastAsia="ru-RU"/>
        </w:rPr>
        <w:t xml:space="preserve">обращением ФТС Министерство финансов направляет позицию относительно </w:t>
      </w:r>
      <w:r w:rsidRPr="00B34EBD">
        <w:rPr>
          <w:rFonts w:ascii="Times New Roman" w:eastAsia="Arial Unicode MS" w:hAnsi="Times New Roman" w:cs="Arial Unicode MS"/>
          <w:color w:val="000000"/>
          <w:sz w:val="28"/>
          <w:szCs w:val="28"/>
          <w:u w:color="000000"/>
          <w:bdr w:val="nil"/>
          <w:shd w:val="clear" w:color="auto" w:fill="FFFFFF"/>
          <w:lang w:eastAsia="ru-RU"/>
        </w:rPr>
        <w:t>включения расходов на вознаграждение платежному агенту в таможенную стоимость. Позиция Минфина следующая: агентское вознаграждение необходимо включить в ТС, если будет установлен факт того, что агент, получивший средства от покупателя для оплаты товара, действовал в интересах продавца, следует это из п. 3 и п. 12 Решения ЕЭК № 112 «Об утверждении положения о добавлении вознаграждения посредникам(агентам) и вознаграждения брокерам» [3].</w:t>
      </w:r>
    </w:p>
    <w:p w14:paraId="606E75FC"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Таким образом, при решении вопроса о включении вознаграждения платежного агента в таможенную стоимость товара необходимо обращать внимание на то, в чьих интересах действует агент. Для того, чтобы это определить, таможенный орган может запросить у декларанта внешнеторговые </w:t>
      </w:r>
      <w:r w:rsidRPr="00B34EBD">
        <w:rPr>
          <w:rFonts w:ascii="Times New Roman" w:eastAsia="Arial Unicode MS" w:hAnsi="Times New Roman" w:cs="Arial Unicode MS"/>
          <w:color w:val="000000"/>
          <w:sz w:val="28"/>
          <w:szCs w:val="28"/>
          <w:u w:color="000000"/>
          <w:bdr w:val="nil"/>
          <w:shd w:val="clear" w:color="auto" w:fill="FFFFFF"/>
          <w:lang w:eastAsia="ru-RU"/>
        </w:rPr>
        <w:lastRenderedPageBreak/>
        <w:t>и агентские соглашения, пояснения о факторах, влияющих на формирование цены товара, и иные сведения об обстоятельствах, имеющих отношение к ввозимым товарам. Например, на территорию ЕАЭС из Литвы ввозился кофе в зернах, предназначенный для промышленной обработки. В 2023 г. Общество подало декларацию на таможенный пост, выпуск товара был разрешен. В 2025 г. таможня в соответствии со ст. 310, 326 и 340 ТК ЕАЭС начала проводить проверку документов и сведений в отношении товаров, задекларированных в 2023 г. На основании проведенной проверки, согласно п. 1 ст. 340 ТК ЕАЭC таможня направила запрос о предоставлении следующих документов и (или) сведений: пояснения, сведения и документы по факту не включения агентского вознаграждения в структуру заявленной таможенной стоимости товаров; платежные поручения, банковские документы по оплате товаров, ввезенных и задекларированных; банковские документы по оплате агентского вознаграждения за товары, ввезенные и задекларированные и другие документы, которые декларант может предоставить для подтверждения заявленной ТС. Общество в течение 10 рабочих дней с момента получения запроса обязано предоставить оригиналы или копии документов и сведений в отношении товаров, задекларированных в августе.</w:t>
      </w:r>
    </w:p>
    <w:p w14:paraId="08B12B0D"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sz w:val="28"/>
          <w:szCs w:val="28"/>
          <w:highlight w:val="lightGray"/>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Так как вопрос включения агентского вознаграждения в ТС стал актуальным в настоящее время, то в данный момент база судебных решений по этому вопросу постоянно дополняется, однако полностью еще не сформирована. </w:t>
      </w:r>
      <w:r w:rsidRPr="00B34EBD">
        <w:rPr>
          <w:rFonts w:ascii="Times New Roman" w:eastAsia="Arial Unicode MS" w:hAnsi="Times New Roman" w:cs="Arial Unicode MS"/>
          <w:sz w:val="28"/>
          <w:szCs w:val="28"/>
          <w:u w:color="000000"/>
          <w:bdr w:val="nil"/>
          <w:shd w:val="clear" w:color="auto" w:fill="FFFFFF"/>
          <w:lang w:eastAsia="ru-RU"/>
        </w:rPr>
        <w:t>Рассмотрим несколько дел для того, чтобы определить на что нужно обращать внимание при решении вопроса необходимости включения вознаграждения платежного агента в таможенную стоимость.</w:t>
      </w:r>
    </w:p>
    <w:p w14:paraId="0FCD57C9"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Например, из материала дела следует, что между двумя компаниями был заключен внешнеторговый контракт. Оплата по контракту была произведена через третье лицо (платежного агента). Далее при таможенном контроле таможенной стоимости было обнаружено, что цена выставлена поставщиком в </w:t>
      </w:r>
      <w:r w:rsidRPr="00B34EBD">
        <w:rPr>
          <w:rFonts w:ascii="Times New Roman" w:eastAsia="Arial Unicode MS" w:hAnsi="Times New Roman" w:cs="Arial Unicode MS"/>
          <w:sz w:val="28"/>
          <w:szCs w:val="28"/>
          <w:u w:color="000000"/>
          <w:bdr w:val="nil"/>
          <w:shd w:val="clear" w:color="auto" w:fill="FFFFFF"/>
          <w:lang w:eastAsia="ru-RU"/>
        </w:rPr>
        <w:t xml:space="preserve">инвойсе больше на </w:t>
      </w:r>
      <w:r w:rsidRPr="00B34EBD">
        <w:rPr>
          <w:rFonts w:ascii="Times New Roman" w:eastAsia="Arial Unicode MS" w:hAnsi="Times New Roman" w:cs="Arial Unicode MS"/>
          <w:color w:val="000000"/>
          <w:sz w:val="28"/>
          <w:szCs w:val="28"/>
          <w:u w:color="000000"/>
          <w:bdr w:val="nil"/>
          <w:shd w:val="clear" w:color="auto" w:fill="FFFFFF"/>
          <w:lang w:eastAsia="ru-RU"/>
        </w:rPr>
        <w:t xml:space="preserve">1,3 %, чем цена, указанная в контракте. Это превышение является комиссией третьему лицу за перевод денежных средств. Стороны сделки самостоятельно ввели в сделку третье лицо. Следовательно, </w:t>
      </w:r>
      <w:r w:rsidRPr="00B34EBD">
        <w:rPr>
          <w:rFonts w:ascii="Times New Roman" w:eastAsia="Arial Unicode MS" w:hAnsi="Times New Roman" w:cs="Arial Unicode MS"/>
          <w:sz w:val="28"/>
          <w:szCs w:val="28"/>
          <w:u w:color="000000"/>
          <w:bdr w:val="nil"/>
          <w:shd w:val="clear" w:color="auto" w:fill="FFFFFF"/>
          <w:lang w:eastAsia="ru-RU"/>
        </w:rPr>
        <w:t xml:space="preserve">вознаграждение платежного </w:t>
      </w:r>
      <w:r w:rsidRPr="00B34EBD">
        <w:rPr>
          <w:rFonts w:ascii="Times New Roman" w:eastAsia="Arial Unicode MS" w:hAnsi="Times New Roman" w:cs="Arial Unicode MS"/>
          <w:color w:val="000000"/>
          <w:sz w:val="28"/>
          <w:szCs w:val="28"/>
          <w:u w:color="000000"/>
          <w:bdr w:val="nil"/>
          <w:shd w:val="clear" w:color="auto" w:fill="FFFFFF"/>
          <w:lang w:eastAsia="ru-RU"/>
        </w:rPr>
        <w:t xml:space="preserve">агента составило 1,3 % от стоимости, указанной в инвойсе, и не является затратами продавца на поставку товара. Таким образом, все условия выполнены должным образом, что подтверждено документами, которые декларант представил таможне. Суды трех инстанций согласились с позицией импортера: </w:t>
      </w:r>
      <w:r w:rsidRPr="00B34EBD">
        <w:rPr>
          <w:rFonts w:ascii="Times New Roman" w:eastAsia="Arial Unicode MS" w:hAnsi="Times New Roman" w:cs="Arial Unicode MS"/>
          <w:sz w:val="28"/>
          <w:szCs w:val="28"/>
          <w:u w:color="000000"/>
          <w:bdr w:val="nil"/>
          <w:shd w:val="clear" w:color="auto" w:fill="FFFFFF"/>
          <w:lang w:eastAsia="ru-RU"/>
        </w:rPr>
        <w:t xml:space="preserve">вознаграждение платежного </w:t>
      </w:r>
      <w:r w:rsidRPr="00B34EBD">
        <w:rPr>
          <w:rFonts w:ascii="Times New Roman" w:eastAsia="Arial Unicode MS" w:hAnsi="Times New Roman" w:cs="Arial Unicode MS"/>
          <w:color w:val="000000"/>
          <w:sz w:val="28"/>
          <w:szCs w:val="28"/>
          <w:u w:color="000000"/>
          <w:bdr w:val="nil"/>
          <w:shd w:val="clear" w:color="auto" w:fill="FFFFFF"/>
          <w:lang w:eastAsia="ru-RU"/>
        </w:rPr>
        <w:t>агента не должны быть включены в ТС [5].</w:t>
      </w:r>
    </w:p>
    <w:p w14:paraId="53AD6720" w14:textId="77777777"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Еще одним примером является ситуация, где суды поддержали позицию таможни. В ходе камеральной проверки таможенными органами было установлено, что в сделке участие принимало третье лицо (агент). Однако, было установлено, что агент и продавец являлись одним юридическим лицом, значит общество (покупатель) переводил денежные средства в качестве агентских вознаграждений и за поставку товаров в адрес одного и того же юридического лица. Следовательно, агент действовал не в интересах покупателя. Суды </w:t>
      </w:r>
      <w:r w:rsidRPr="00B34EBD">
        <w:rPr>
          <w:rFonts w:ascii="Times New Roman" w:eastAsia="Arial Unicode MS" w:hAnsi="Times New Roman" w:cs="Arial Unicode MS"/>
          <w:color w:val="000000"/>
          <w:sz w:val="28"/>
          <w:szCs w:val="28"/>
          <w:u w:color="000000"/>
          <w:bdr w:val="nil"/>
          <w:shd w:val="clear" w:color="auto" w:fill="FFFFFF"/>
          <w:lang w:eastAsia="ru-RU"/>
        </w:rPr>
        <w:lastRenderedPageBreak/>
        <w:t>признали, что таможенный орган обосновано, пришел к выводу, что в структуру таможенной стоимости необходимо включить агентские платежи [6].</w:t>
      </w:r>
    </w:p>
    <w:p w14:paraId="3E5A1DCD" w14:textId="224D6F20" w:rsidR="00B34EBD" w:rsidRPr="00B34EBD" w:rsidRDefault="00B34EBD" w:rsidP="00B34EBD">
      <w:pPr>
        <w:pBdr>
          <w:top w:val="nil"/>
          <w:left w:val="nil"/>
          <w:bottom w:val="nil"/>
          <w:right w:val="nil"/>
          <w:between w:val="nil"/>
          <w:bar w:val="nil"/>
        </w:pBdr>
        <w:shd w:val="clear" w:color="auto" w:fill="FFFFFF"/>
        <w:spacing w:after="0" w:line="240" w:lineRule="auto"/>
        <w:ind w:firstLine="567"/>
        <w:jc w:val="both"/>
        <w:outlineLvl w:val="1"/>
        <w:rPr>
          <w:rFonts w:ascii="Times New Roman" w:eastAsia="Arial Unicode MS" w:hAnsi="Times New Roman" w:cs="Arial Unicode MS"/>
          <w:color w:val="000000"/>
          <w:sz w:val="28"/>
          <w:szCs w:val="28"/>
          <w:u w:color="000000"/>
          <w:bdr w:val="nil"/>
          <w:shd w:val="clear" w:color="auto" w:fill="FFFFFF"/>
          <w:lang w:eastAsia="ru-RU"/>
        </w:rPr>
      </w:pPr>
      <w:r w:rsidRPr="00B34EBD">
        <w:rPr>
          <w:rFonts w:ascii="Times New Roman" w:eastAsia="Arial Unicode MS" w:hAnsi="Times New Roman" w:cs="Arial Unicode MS"/>
          <w:color w:val="000000"/>
          <w:sz w:val="28"/>
          <w:szCs w:val="28"/>
          <w:u w:color="000000"/>
          <w:bdr w:val="nil"/>
          <w:shd w:val="clear" w:color="auto" w:fill="FFFFFF"/>
          <w:lang w:eastAsia="ru-RU"/>
        </w:rPr>
        <w:t xml:space="preserve">Исходя из проанализированных положений нормативно-правовых актов, а также судебной практики, можно сделать вывод: для того, чтобы минимизировать спорные ситуации, связанные с необходимостью включения вознаграждения платежного агента в ТС, рекомендуем участникам </w:t>
      </w:r>
      <w:r w:rsidR="00597AC1" w:rsidRPr="00B34EBD">
        <w:rPr>
          <w:rFonts w:ascii="Times New Roman" w:eastAsia="Arial Unicode MS" w:hAnsi="Times New Roman" w:cs="Arial Unicode MS"/>
          <w:color w:val="000000"/>
          <w:sz w:val="28"/>
          <w:szCs w:val="28"/>
          <w:u w:color="000000"/>
          <w:bdr w:val="nil"/>
          <w:shd w:val="clear" w:color="auto" w:fill="FFFFFF"/>
          <w:lang w:eastAsia="ru-RU"/>
        </w:rPr>
        <w:t>внешнеэкономической</w:t>
      </w:r>
      <w:r w:rsidRPr="00B34EBD">
        <w:rPr>
          <w:rFonts w:ascii="Times New Roman" w:eastAsia="Arial Unicode MS" w:hAnsi="Times New Roman" w:cs="Arial Unicode MS"/>
          <w:color w:val="000000"/>
          <w:sz w:val="28"/>
          <w:szCs w:val="28"/>
          <w:u w:color="000000"/>
          <w:bdr w:val="nil"/>
          <w:shd w:val="clear" w:color="auto" w:fill="FFFFFF"/>
          <w:lang w:eastAsia="ru-RU"/>
        </w:rPr>
        <w:t xml:space="preserve"> деятельности фиксировать в договоре поставки положения, описывающие функции и роль платежного агента, а также прописывать эту информацию в агентском соглашении, чтобы в дальнейшем избежать дополнительных проверок документов и сведений со стороны таможенных органов.</w:t>
      </w:r>
    </w:p>
    <w:p w14:paraId="22361FE2" w14:textId="77777777" w:rsidR="00B34EBD" w:rsidRPr="00B34EBD" w:rsidRDefault="00B34EBD" w:rsidP="00B34EBD">
      <w:pPr>
        <w:spacing w:before="240" w:after="120" w:line="240" w:lineRule="auto"/>
        <w:ind w:firstLine="567"/>
        <w:jc w:val="both"/>
        <w:rPr>
          <w:rFonts w:ascii="Times New Roman" w:hAnsi="Times New Roman" w:cs="Times New Roman"/>
          <w:b/>
          <w:sz w:val="24"/>
        </w:rPr>
      </w:pPr>
      <w:r w:rsidRPr="00B34EBD">
        <w:rPr>
          <w:rFonts w:ascii="Times New Roman" w:hAnsi="Times New Roman" w:cs="Times New Roman"/>
          <w:b/>
          <w:sz w:val="24"/>
        </w:rPr>
        <w:t xml:space="preserve">Список литературы </w:t>
      </w:r>
    </w:p>
    <w:p w14:paraId="1171F5D9"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rPr>
          <w:rFonts w:ascii="Times New Roman" w:eastAsia="Arial Unicode MS" w:hAnsi="Times New Roman" w:cs="Arial Unicode MS"/>
          <w:color w:val="000000"/>
          <w:sz w:val="24"/>
          <w:szCs w:val="24"/>
          <w:bdr w:val="nil"/>
          <w:lang w:eastAsia="ru-RU"/>
        </w:rPr>
      </w:pPr>
      <w:r w:rsidRPr="00B34EBD">
        <w:rPr>
          <w:rFonts w:ascii="Times New Roman" w:eastAsia="Arial Unicode MS" w:hAnsi="Times New Roman" w:cs="Arial Unicode MS"/>
          <w:color w:val="000000"/>
          <w:sz w:val="24"/>
          <w:szCs w:val="24"/>
          <w:bdr w:val="nil"/>
          <w:lang w:eastAsia="ru-RU"/>
        </w:rPr>
        <w:t>Таможенный кодекс Евразийского экономического союза (ред. от 20.05.2019 г.) (приложение №</w:t>
      </w:r>
      <w:r w:rsidR="004B4D6D">
        <w:rPr>
          <w:rFonts w:ascii="Times New Roman" w:eastAsia="Arial Unicode MS" w:hAnsi="Times New Roman" w:cs="Arial Unicode MS"/>
          <w:color w:val="000000"/>
          <w:sz w:val="24"/>
          <w:szCs w:val="24"/>
          <w:bdr w:val="nil"/>
          <w:lang w:eastAsia="ru-RU"/>
        </w:rPr>
        <w:t xml:space="preserve"> </w:t>
      </w:r>
      <w:r w:rsidRPr="00B34EBD">
        <w:rPr>
          <w:rFonts w:ascii="Times New Roman" w:eastAsia="Arial Unicode MS" w:hAnsi="Times New Roman" w:cs="Arial Unicode MS"/>
          <w:color w:val="000000"/>
          <w:sz w:val="24"/>
          <w:szCs w:val="24"/>
          <w:bdr w:val="nil"/>
          <w:lang w:eastAsia="ru-RU"/>
        </w:rPr>
        <w:t>1 к Договору о Таможенном кодексе Евразийского экономического союза) // СПС «КонсультантПлюс».</w:t>
      </w:r>
    </w:p>
    <w:p w14:paraId="5BF14A04"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rPr>
          <w:rFonts w:ascii="Times New Roman" w:eastAsia="Arial Unicode MS" w:hAnsi="Times New Roman" w:cs="Arial Unicode MS"/>
          <w:color w:val="000000"/>
          <w:sz w:val="24"/>
          <w:szCs w:val="24"/>
          <w:bdr w:val="nil"/>
          <w:lang w:eastAsia="ru-RU"/>
        </w:rPr>
      </w:pPr>
      <w:r w:rsidRPr="00B34EBD">
        <w:rPr>
          <w:rFonts w:ascii="Times New Roman" w:eastAsia="Arial Unicode MS" w:hAnsi="Times New Roman" w:cs="Arial Unicode MS"/>
          <w:color w:val="000000"/>
          <w:sz w:val="24"/>
          <w:szCs w:val="24"/>
          <w:bdr w:val="nil"/>
          <w:shd w:val="clear" w:color="auto" w:fill="FFFFFF"/>
          <w:lang w:eastAsia="ru-RU"/>
        </w:rPr>
        <w:t>Решение Коллегии Евразийского экономического союза от 15.07.2014 г. «Об утверждении положения о добавлении вознаграждения посредникам(агентам) и вознаграждения брокерам к цене, фактически уплаченной или подлежащей уплате за ввозимые товары»</w:t>
      </w:r>
      <w:r w:rsidRPr="00B34EBD">
        <w:rPr>
          <w:rFonts w:ascii="Times New Roman" w:eastAsia="Arial Unicode MS" w:hAnsi="Times New Roman" w:cs="Arial Unicode MS"/>
          <w:color w:val="000000"/>
          <w:sz w:val="24"/>
          <w:szCs w:val="24"/>
          <w:bdr w:val="nil"/>
          <w:lang w:eastAsia="ru-RU"/>
        </w:rPr>
        <w:t xml:space="preserve"> // Таможенный портал для участников ВЭД «Альта – Софт» [Электронный ресурс]. </w:t>
      </w:r>
      <w:r w:rsidRPr="00B34EBD">
        <w:rPr>
          <w:rFonts w:ascii="Times New Roman" w:eastAsia="Arial Unicode MS" w:hAnsi="Times New Roman" w:cs="Arial Unicode MS"/>
          <w:color w:val="000000"/>
          <w:sz w:val="24"/>
          <w:szCs w:val="24"/>
          <w:bdr w:val="nil"/>
          <w:lang w:val="en-US" w:eastAsia="ru-RU"/>
        </w:rPr>
        <w:t>URL</w:t>
      </w:r>
      <w:r w:rsidRPr="00B34EBD">
        <w:rPr>
          <w:rFonts w:ascii="Times New Roman" w:eastAsia="Arial Unicode MS" w:hAnsi="Times New Roman" w:cs="Arial Unicode MS"/>
          <w:color w:val="000000"/>
          <w:sz w:val="24"/>
          <w:szCs w:val="24"/>
          <w:bdr w:val="nil"/>
          <w:lang w:eastAsia="ru-RU"/>
        </w:rPr>
        <w:t xml:space="preserve">: </w:t>
      </w:r>
      <w:hyperlink r:id="rId50" w:history="1">
        <w:r w:rsidRPr="00B34EBD">
          <w:rPr>
            <w:rFonts w:ascii="Times New Roman" w:eastAsia="Arial Unicode MS" w:hAnsi="Times New Roman" w:cs="Arial Unicode MS"/>
            <w:color w:val="000000"/>
            <w:sz w:val="24"/>
            <w:szCs w:val="24"/>
            <w:bdr w:val="nil"/>
            <w:lang w:eastAsia="ru-RU"/>
          </w:rPr>
          <w:t>https://www.alta.ru/tamdoc/14kr0112/</w:t>
        </w:r>
      </w:hyperlink>
      <w:r w:rsidRPr="00B34EBD">
        <w:rPr>
          <w:rFonts w:ascii="Times New Roman" w:eastAsia="Arial Unicode MS" w:hAnsi="Times New Roman" w:cs="Arial Unicode MS"/>
          <w:color w:val="000000"/>
          <w:sz w:val="24"/>
          <w:szCs w:val="24"/>
          <w:bdr w:val="nil"/>
          <w:lang w:eastAsia="ru-RU"/>
        </w:rPr>
        <w:t xml:space="preserve"> (дата обращения: 15.04.2025).</w:t>
      </w:r>
    </w:p>
    <w:p w14:paraId="52B16088"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rPr>
          <w:rFonts w:ascii="Times New Roman" w:eastAsia="Times New Roman" w:hAnsi="Times New Roman" w:cs="Times New Roman"/>
          <w:color w:val="000000"/>
          <w:sz w:val="24"/>
          <w:szCs w:val="24"/>
          <w:bdr w:val="nil"/>
          <w:lang w:eastAsia="ru-RU"/>
        </w:rPr>
      </w:pPr>
      <w:r w:rsidRPr="00B34EBD">
        <w:rPr>
          <w:rFonts w:ascii="Times New Roman" w:eastAsia="Times New Roman" w:hAnsi="Times New Roman" w:cs="Times New Roman"/>
          <w:color w:val="000000"/>
          <w:sz w:val="24"/>
          <w:szCs w:val="24"/>
          <w:bdr w:val="nil"/>
          <w:lang w:eastAsia="ru-RU"/>
        </w:rPr>
        <w:t>Комиссию платежного агента не будут включать в таможенную стоимость// Официальный сайт: Ведомости [Электронный ресурс]. </w:t>
      </w:r>
      <w:r w:rsidRPr="00B34EBD">
        <w:rPr>
          <w:rFonts w:ascii="Times New Roman" w:eastAsia="Times New Roman" w:hAnsi="Times New Roman" w:cs="Times New Roman"/>
          <w:color w:val="000000"/>
          <w:sz w:val="24"/>
          <w:szCs w:val="24"/>
          <w:bdr w:val="nil"/>
          <w:lang w:val="en-US" w:eastAsia="ru-RU"/>
        </w:rPr>
        <w:t>URL</w:t>
      </w:r>
      <w:r w:rsidRPr="00B34EBD">
        <w:rPr>
          <w:rFonts w:ascii="Times New Roman" w:eastAsia="Times New Roman" w:hAnsi="Times New Roman" w:cs="Times New Roman"/>
          <w:color w:val="000000"/>
          <w:sz w:val="24"/>
          <w:szCs w:val="24"/>
          <w:bdr w:val="nil"/>
          <w:lang w:eastAsia="ru-RU"/>
        </w:rPr>
        <w:t>: </w:t>
      </w:r>
      <w:hyperlink r:id="rId51" w:history="1">
        <w:r w:rsidRPr="00B34EBD">
          <w:rPr>
            <w:rFonts w:ascii="Times New Roman" w:eastAsia="Times New Roman" w:hAnsi="Times New Roman" w:cs="Times New Roman"/>
            <w:color w:val="000000"/>
            <w:sz w:val="24"/>
            <w:szCs w:val="24"/>
            <w:bdr w:val="nil"/>
            <w:lang w:val="en-US" w:eastAsia="ru-RU"/>
          </w:rPr>
          <w:t>https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vedomostiru</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turbopages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org</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vedomosti</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ru</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economics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articles</w:t>
        </w:r>
        <w:r w:rsidRPr="00B34EBD">
          <w:rPr>
            <w:rFonts w:ascii="Times New Roman" w:eastAsia="Times New Roman" w:hAnsi="Times New Roman" w:cs="Times New Roman"/>
            <w:color w:val="000000"/>
            <w:sz w:val="24"/>
            <w:szCs w:val="24"/>
            <w:bdr w:val="nil"/>
            <w:lang w:eastAsia="ru-RU"/>
          </w:rPr>
          <w:t>/2024/10/30/1071979-</w:t>
        </w:r>
        <w:r w:rsidRPr="00B34EBD">
          <w:rPr>
            <w:rFonts w:ascii="Times New Roman" w:eastAsia="Times New Roman" w:hAnsi="Times New Roman" w:cs="Times New Roman"/>
            <w:color w:val="000000"/>
            <w:sz w:val="24"/>
            <w:szCs w:val="24"/>
            <w:bdr w:val="nil"/>
            <w:lang w:val="en-US" w:eastAsia="ru-RU"/>
          </w:rPr>
          <w:t>komissiyuplatezhnogo</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agenta</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ne</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budut</w:t>
        </w:r>
      </w:hyperlink>
      <w:r w:rsidRPr="00B34EBD">
        <w:rPr>
          <w:rFonts w:ascii="Times New Roman" w:eastAsia="Times New Roman" w:hAnsi="Times New Roman" w:cs="Times New Roman"/>
          <w:color w:val="000000"/>
          <w:sz w:val="24"/>
          <w:szCs w:val="24"/>
          <w:bdr w:val="nil"/>
          <w:lang w:eastAsia="ru-RU"/>
        </w:rPr>
        <w:t xml:space="preserve"> (дата обращения: 15.04.2025).</w:t>
      </w:r>
    </w:p>
    <w:p w14:paraId="79D11C84"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outlineLvl w:val="1"/>
        <w:rPr>
          <w:rFonts w:ascii="Times New Roman" w:eastAsia="Times New Roman" w:hAnsi="Times New Roman" w:cs="Times New Roman"/>
          <w:color w:val="000000"/>
          <w:sz w:val="24"/>
          <w:szCs w:val="24"/>
          <w:bdr w:val="nil"/>
          <w:lang w:eastAsia="ru-RU"/>
        </w:rPr>
      </w:pPr>
      <w:r w:rsidRPr="00B34EBD">
        <w:rPr>
          <w:rFonts w:ascii="Times New Roman" w:eastAsia="Times New Roman" w:hAnsi="Times New Roman" w:cs="Times New Roman"/>
          <w:color w:val="000000"/>
          <w:sz w:val="24"/>
          <w:szCs w:val="24"/>
          <w:bdr w:val="nil"/>
          <w:lang w:eastAsia="ru-RU"/>
        </w:rPr>
        <w:t>Протоколы заседаний // Официальный сайт: Федеральная таможенная служба [Электронный ресурс]. </w:t>
      </w:r>
      <w:r w:rsidRPr="00B34EBD">
        <w:rPr>
          <w:rFonts w:ascii="Times New Roman" w:eastAsia="Times New Roman" w:hAnsi="Times New Roman" w:cs="Times New Roman"/>
          <w:color w:val="000000"/>
          <w:sz w:val="24"/>
          <w:szCs w:val="24"/>
          <w:bdr w:val="nil"/>
          <w:lang w:val="en-US" w:eastAsia="ru-RU"/>
        </w:rPr>
        <w:t>URL</w:t>
      </w:r>
      <w:r w:rsidRPr="00B34EBD">
        <w:rPr>
          <w:rFonts w:ascii="Times New Roman" w:eastAsia="Times New Roman" w:hAnsi="Times New Roman" w:cs="Times New Roman"/>
          <w:color w:val="000000"/>
          <w:sz w:val="24"/>
          <w:szCs w:val="24"/>
          <w:bdr w:val="nil"/>
          <w:lang w:eastAsia="ru-RU"/>
        </w:rPr>
        <w:t>: </w:t>
      </w:r>
      <w:hyperlink r:id="rId52" w:history="1">
        <w:r w:rsidRPr="00B34EBD">
          <w:rPr>
            <w:rFonts w:ascii="Times New Roman" w:eastAsia="Times New Roman" w:hAnsi="Times New Roman" w:cs="Times New Roman"/>
            <w:color w:val="000000"/>
            <w:sz w:val="24"/>
            <w:szCs w:val="24"/>
            <w:bdr w:val="nil"/>
            <w:lang w:val="en-US" w:eastAsia="ru-RU"/>
          </w:rPr>
          <w:t>https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customs</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gov</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ru</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storage</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document</w:t>
        </w:r>
        <w:r w:rsidRPr="00B34EBD">
          <w:rPr>
            <w:rFonts w:ascii="Times New Roman" w:eastAsia="Times New Roman" w:hAnsi="Times New Roman" w:cs="Times New Roman"/>
            <w:color w:val="000000"/>
            <w:sz w:val="24"/>
            <w:szCs w:val="24"/>
            <w:bdr w:val="nil"/>
            <w:lang w:eastAsia="ru-RU"/>
          </w:rPr>
          <w:t>/</w:t>
        </w:r>
        <w:r w:rsidRPr="00B34EBD">
          <w:rPr>
            <w:rFonts w:ascii="Times New Roman" w:eastAsia="Times New Roman" w:hAnsi="Times New Roman" w:cs="Times New Roman"/>
            <w:color w:val="000000"/>
            <w:sz w:val="24"/>
            <w:szCs w:val="24"/>
            <w:bdr w:val="nil"/>
            <w:lang w:val="en-US" w:eastAsia="ru-RU"/>
          </w:rPr>
          <w:t>document</w:t>
        </w:r>
        <w:r w:rsidRPr="00B34EBD">
          <w:rPr>
            <w:rFonts w:ascii="Times New Roman" w:eastAsia="Times New Roman" w:hAnsi="Times New Roman" w:cs="Times New Roman"/>
            <w:color w:val="000000"/>
            <w:sz w:val="24"/>
            <w:szCs w:val="24"/>
            <w:bdr w:val="nil"/>
            <w:lang w:eastAsia="ru-RU"/>
          </w:rPr>
          <w:t>_</w:t>
        </w:r>
        <w:r w:rsidRPr="00B34EBD">
          <w:rPr>
            <w:rFonts w:ascii="Times New Roman" w:eastAsia="Times New Roman" w:hAnsi="Times New Roman" w:cs="Times New Roman"/>
            <w:color w:val="000000"/>
            <w:sz w:val="24"/>
            <w:szCs w:val="24"/>
            <w:bdr w:val="nil"/>
            <w:lang w:val="en-US" w:eastAsia="ru-RU"/>
          </w:rPr>
          <w:t>info</w:t>
        </w:r>
        <w:r w:rsidRPr="00B34EBD">
          <w:rPr>
            <w:rFonts w:ascii="Times New Roman" w:eastAsia="Times New Roman" w:hAnsi="Times New Roman" w:cs="Times New Roman"/>
            <w:color w:val="000000"/>
            <w:sz w:val="24"/>
            <w:szCs w:val="24"/>
            <w:bdr w:val="nil"/>
            <w:lang w:eastAsia="ru-RU"/>
          </w:rPr>
          <w:t>/2024-07/23/10_23_07.</w:t>
        </w:r>
        <w:r w:rsidRPr="00B34EBD">
          <w:rPr>
            <w:rFonts w:ascii="Times New Roman" w:eastAsia="Times New Roman" w:hAnsi="Times New Roman" w:cs="Times New Roman"/>
            <w:color w:val="000000"/>
            <w:sz w:val="24"/>
            <w:szCs w:val="24"/>
            <w:bdr w:val="nil"/>
            <w:lang w:val="en-US" w:eastAsia="ru-RU"/>
          </w:rPr>
          <w:t>pdf</w:t>
        </w:r>
      </w:hyperlink>
      <w:r w:rsidRPr="00B34EBD">
        <w:rPr>
          <w:rFonts w:ascii="Times New Roman" w:eastAsia="Times New Roman" w:hAnsi="Times New Roman" w:cs="Times New Roman"/>
          <w:color w:val="000000"/>
          <w:sz w:val="24"/>
          <w:szCs w:val="24"/>
          <w:bdr w:val="nil"/>
          <w:lang w:eastAsia="ru-RU"/>
        </w:rPr>
        <w:t xml:space="preserve"> (дата обращения: 23.03.2025)  </w:t>
      </w:r>
    </w:p>
    <w:p w14:paraId="663FEF5C"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rPr>
          <w:rFonts w:ascii="Times New Roman" w:eastAsia="Arial Unicode MS" w:hAnsi="Times New Roman" w:cs="Arial Unicode MS"/>
          <w:color w:val="000000"/>
          <w:sz w:val="24"/>
          <w:szCs w:val="24"/>
          <w:bdr w:val="nil"/>
          <w:lang w:eastAsia="ru-RU"/>
        </w:rPr>
      </w:pPr>
      <w:r w:rsidRPr="00B34EBD">
        <w:rPr>
          <w:rFonts w:ascii="Times New Roman" w:eastAsia="Arial Unicode MS" w:hAnsi="Times New Roman" w:cs="Arial Unicode MS"/>
          <w:color w:val="000000"/>
          <w:sz w:val="24"/>
          <w:szCs w:val="24"/>
          <w:bdr w:val="nil"/>
          <w:lang w:eastAsia="ru-RU"/>
        </w:rPr>
        <w:t>Постановление Арбитражного суда Московского округа от 31.10.2023 г. по делу №А40-21745/2023[Электронный ресурс] </w:t>
      </w:r>
      <w:r w:rsidRPr="00B34EBD">
        <w:rPr>
          <w:rFonts w:ascii="Times New Roman" w:eastAsia="Arial Unicode MS" w:hAnsi="Times New Roman" w:cs="Arial Unicode MS"/>
          <w:color w:val="000000"/>
          <w:sz w:val="24"/>
          <w:szCs w:val="24"/>
          <w:bdr w:val="nil"/>
          <w:lang w:val="en-US" w:eastAsia="ru-RU"/>
        </w:rPr>
        <w:t>URL</w:t>
      </w:r>
      <w:r w:rsidRPr="00B34EBD">
        <w:rPr>
          <w:rFonts w:ascii="Times New Roman" w:eastAsia="Arial Unicode MS" w:hAnsi="Times New Roman" w:cs="Arial Unicode MS"/>
          <w:color w:val="000000"/>
          <w:sz w:val="24"/>
          <w:szCs w:val="24"/>
          <w:bdr w:val="nil"/>
          <w:lang w:eastAsia="ru-RU"/>
        </w:rPr>
        <w:t xml:space="preserve">: </w:t>
      </w:r>
      <w:hyperlink r:id="rId53" w:history="1">
        <w:r w:rsidRPr="00B34EBD">
          <w:rPr>
            <w:rFonts w:ascii="Times New Roman" w:eastAsia="Arial Unicode MS" w:hAnsi="Times New Roman" w:cs="Arial Unicode MS"/>
            <w:color w:val="000000"/>
            <w:sz w:val="24"/>
            <w:szCs w:val="24"/>
            <w:bdr w:val="nil"/>
            <w:lang w:eastAsia="ru-RU"/>
          </w:rPr>
          <w:t>https://sudact.ru/arbitral/doc/O77eJjC8UsxJ/</w:t>
        </w:r>
      </w:hyperlink>
      <w:r w:rsidRPr="00B34EBD">
        <w:rPr>
          <w:rFonts w:ascii="Times New Roman" w:eastAsia="Arial Unicode MS" w:hAnsi="Times New Roman" w:cs="Arial Unicode MS"/>
          <w:color w:val="000000"/>
          <w:sz w:val="24"/>
          <w:szCs w:val="24"/>
          <w:bdr w:val="nil"/>
          <w:lang w:eastAsia="ru-RU"/>
        </w:rPr>
        <w:t xml:space="preserve"> (дата обращения: 23.03.2025).</w:t>
      </w:r>
    </w:p>
    <w:p w14:paraId="3DCE7C8E" w14:textId="77777777" w:rsidR="00B34EBD" w:rsidRPr="00B34EBD" w:rsidRDefault="00B34EBD" w:rsidP="00B34EBD">
      <w:pPr>
        <w:numPr>
          <w:ilvl w:val="0"/>
          <w:numId w:val="32"/>
        </w:numPr>
        <w:pBdr>
          <w:top w:val="nil"/>
          <w:left w:val="nil"/>
          <w:bottom w:val="nil"/>
          <w:right w:val="nil"/>
          <w:between w:val="nil"/>
          <w:bar w:val="nil"/>
        </w:pBdr>
        <w:tabs>
          <w:tab w:val="left" w:pos="851"/>
        </w:tabs>
        <w:spacing w:after="0" w:line="240" w:lineRule="auto"/>
        <w:ind w:left="0" w:firstLine="567"/>
        <w:contextualSpacing/>
        <w:jc w:val="both"/>
        <w:rPr>
          <w:rFonts w:ascii="Times New Roman" w:eastAsia="Arial Unicode MS" w:hAnsi="Times New Roman" w:cs="Arial Unicode MS"/>
          <w:color w:val="000000"/>
          <w:sz w:val="24"/>
          <w:szCs w:val="24"/>
          <w:bdr w:val="nil"/>
          <w:lang w:eastAsia="ru-RU"/>
        </w:rPr>
      </w:pPr>
      <w:r w:rsidRPr="00B34EBD">
        <w:rPr>
          <w:rFonts w:ascii="Times New Roman" w:eastAsia="Arial Unicode MS" w:hAnsi="Times New Roman" w:cs="Arial Unicode MS"/>
          <w:color w:val="000000"/>
          <w:sz w:val="24"/>
          <w:szCs w:val="24"/>
          <w:bdr w:val="nil"/>
          <w:lang w:eastAsia="ru-RU"/>
        </w:rPr>
        <w:t xml:space="preserve">Постановление Арбитражного суда Московского округа от 17.04.2023 г. № А40-19213/2023 [Электронный ресурс]. </w:t>
      </w:r>
      <w:r w:rsidRPr="00B34EBD">
        <w:rPr>
          <w:rFonts w:ascii="Times New Roman" w:eastAsia="Arial Unicode MS" w:hAnsi="Times New Roman" w:cs="Arial Unicode MS"/>
          <w:color w:val="000000"/>
          <w:sz w:val="24"/>
          <w:szCs w:val="24"/>
          <w:bdr w:val="nil"/>
          <w:lang w:val="en-US" w:eastAsia="ru-RU"/>
        </w:rPr>
        <w:t>URL</w:t>
      </w:r>
      <w:r w:rsidRPr="00B34EBD">
        <w:rPr>
          <w:rFonts w:ascii="Times New Roman" w:eastAsia="Arial Unicode MS" w:hAnsi="Times New Roman" w:cs="Arial Unicode MS"/>
          <w:color w:val="000000"/>
          <w:sz w:val="24"/>
          <w:szCs w:val="24"/>
          <w:bdr w:val="nil"/>
          <w:lang w:eastAsia="ru-RU"/>
        </w:rPr>
        <w:t xml:space="preserve">: </w:t>
      </w:r>
      <w:hyperlink r:id="rId54" w:anchor="yzGQwgUsjmtUGWnT1" w:history="1">
        <w:r w:rsidRPr="00B34EBD">
          <w:rPr>
            <w:rFonts w:ascii="Times New Roman" w:eastAsia="Arial Unicode MS" w:hAnsi="Times New Roman" w:cs="Arial Unicode MS"/>
            <w:color w:val="000000"/>
            <w:sz w:val="24"/>
            <w:szCs w:val="24"/>
            <w:bdr w:val="nil"/>
            <w:lang w:val="en-US" w:eastAsia="ru-RU"/>
          </w:rPr>
          <w:t>https</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www</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consultant</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ru</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cons</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cgi</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online</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cgi</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req</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doc</w:t>
        </w:r>
        <w:r w:rsidRPr="00B34EBD">
          <w:rPr>
            <w:rFonts w:ascii="Times New Roman" w:eastAsia="Arial Unicode MS" w:hAnsi="Times New Roman" w:cs="Arial Unicode MS"/>
            <w:color w:val="000000"/>
            <w:sz w:val="24"/>
            <w:szCs w:val="24"/>
            <w:bdr w:val="nil"/>
            <w:lang w:eastAsia="ru-RU"/>
          </w:rPr>
          <w:t>&amp;</w:t>
        </w:r>
        <w:r w:rsidRPr="00B34EBD">
          <w:rPr>
            <w:rFonts w:ascii="Times New Roman" w:eastAsia="Arial Unicode MS" w:hAnsi="Times New Roman" w:cs="Arial Unicode MS"/>
            <w:color w:val="000000"/>
            <w:sz w:val="24"/>
            <w:szCs w:val="24"/>
            <w:bdr w:val="nil"/>
            <w:lang w:val="en-US" w:eastAsia="ru-RU"/>
          </w:rPr>
          <w:t>base</w:t>
        </w:r>
        <w:r w:rsidRPr="00B34EBD">
          <w:rPr>
            <w:rFonts w:ascii="Times New Roman" w:eastAsia="Arial Unicode MS" w:hAnsi="Times New Roman" w:cs="Arial Unicode MS"/>
            <w:color w:val="000000"/>
            <w:sz w:val="24"/>
            <w:szCs w:val="24"/>
            <w:bdr w:val="nil"/>
            <w:lang w:eastAsia="ru-RU"/>
          </w:rPr>
          <w:t>=</w:t>
        </w:r>
        <w:r w:rsidRPr="00B34EBD">
          <w:rPr>
            <w:rFonts w:ascii="Times New Roman" w:eastAsia="Arial Unicode MS" w:hAnsi="Times New Roman" w:cs="Arial Unicode MS"/>
            <w:color w:val="000000"/>
            <w:sz w:val="24"/>
            <w:szCs w:val="24"/>
            <w:bdr w:val="nil"/>
            <w:lang w:val="en-US" w:eastAsia="ru-RU"/>
          </w:rPr>
          <w:t>AMS</w:t>
        </w:r>
        <w:r w:rsidRPr="00B34EBD">
          <w:rPr>
            <w:rFonts w:ascii="Times New Roman" w:eastAsia="Arial Unicode MS" w:hAnsi="Times New Roman" w:cs="Arial Unicode MS"/>
            <w:color w:val="000000"/>
            <w:sz w:val="24"/>
            <w:szCs w:val="24"/>
            <w:bdr w:val="nil"/>
            <w:lang w:eastAsia="ru-RU"/>
          </w:rPr>
          <w:t>&amp;</w:t>
        </w:r>
        <w:r w:rsidRPr="00B34EBD">
          <w:rPr>
            <w:rFonts w:ascii="Times New Roman" w:eastAsia="Arial Unicode MS" w:hAnsi="Times New Roman" w:cs="Arial Unicode MS"/>
            <w:color w:val="000000"/>
            <w:sz w:val="24"/>
            <w:szCs w:val="24"/>
            <w:bdr w:val="nil"/>
            <w:lang w:val="en-US" w:eastAsia="ru-RU"/>
          </w:rPr>
          <w:t>n</w:t>
        </w:r>
        <w:r w:rsidRPr="00B34EBD">
          <w:rPr>
            <w:rFonts w:ascii="Times New Roman" w:eastAsia="Arial Unicode MS" w:hAnsi="Times New Roman" w:cs="Arial Unicode MS"/>
            <w:color w:val="000000"/>
            <w:sz w:val="24"/>
            <w:szCs w:val="24"/>
            <w:bdr w:val="nil"/>
            <w:lang w:eastAsia="ru-RU"/>
          </w:rPr>
          <w:t>=534378#</w:t>
        </w:r>
        <w:r w:rsidRPr="00B34EBD">
          <w:rPr>
            <w:rFonts w:ascii="Times New Roman" w:eastAsia="Arial Unicode MS" w:hAnsi="Times New Roman" w:cs="Arial Unicode MS"/>
            <w:color w:val="000000"/>
            <w:sz w:val="24"/>
            <w:szCs w:val="24"/>
            <w:bdr w:val="nil"/>
            <w:lang w:val="en-US" w:eastAsia="ru-RU"/>
          </w:rPr>
          <w:t>yzGQwgUsjmtUGWnT</w:t>
        </w:r>
        <w:r w:rsidRPr="00B34EBD">
          <w:rPr>
            <w:rFonts w:ascii="Times New Roman" w:eastAsia="Arial Unicode MS" w:hAnsi="Times New Roman" w:cs="Arial Unicode MS"/>
            <w:color w:val="000000"/>
            <w:sz w:val="24"/>
            <w:szCs w:val="24"/>
            <w:bdr w:val="nil"/>
            <w:lang w:eastAsia="ru-RU"/>
          </w:rPr>
          <w:t>1</w:t>
        </w:r>
      </w:hyperlink>
      <w:r w:rsidRPr="00B34EBD">
        <w:rPr>
          <w:rFonts w:ascii="Times New Roman" w:eastAsia="Arial Unicode MS" w:hAnsi="Times New Roman" w:cs="Arial Unicode MS"/>
          <w:color w:val="000000"/>
          <w:sz w:val="24"/>
          <w:szCs w:val="24"/>
          <w:bdr w:val="nil"/>
          <w:lang w:eastAsia="ru-RU"/>
        </w:rPr>
        <w:t xml:space="preserve"> (дата обращения: 23.03.2025).</w:t>
      </w:r>
    </w:p>
    <w:p w14:paraId="358D2F26" w14:textId="77777777" w:rsidR="00B34EBD" w:rsidRPr="00B34EBD" w:rsidRDefault="00B34EBD" w:rsidP="00B34EBD">
      <w:pPr>
        <w:spacing w:before="120" w:after="120" w:line="240" w:lineRule="auto"/>
        <w:ind w:firstLine="567"/>
        <w:jc w:val="both"/>
        <w:rPr>
          <w:rFonts w:ascii="Times New Roman" w:hAnsi="Times New Roman" w:cs="Times New Roman"/>
          <w:i/>
          <w:sz w:val="26"/>
          <w:szCs w:val="26"/>
        </w:rPr>
      </w:pPr>
      <w:r w:rsidRPr="00B34EBD">
        <w:rPr>
          <w:rFonts w:ascii="Times New Roman" w:hAnsi="Times New Roman" w:cs="Times New Roman"/>
          <w:i/>
          <w:sz w:val="26"/>
          <w:szCs w:val="26"/>
        </w:rPr>
        <w:t>Об авторе:</w:t>
      </w:r>
    </w:p>
    <w:p w14:paraId="04569D4D" w14:textId="77777777" w:rsidR="00B34EBD" w:rsidRPr="00B34EBD" w:rsidRDefault="00B34EBD" w:rsidP="00B34EBD">
      <w:pPr>
        <w:spacing w:after="120" w:line="240" w:lineRule="auto"/>
        <w:ind w:firstLine="567"/>
        <w:jc w:val="both"/>
        <w:rPr>
          <w:rFonts w:ascii="Times New Roman" w:eastAsia="Times New Roman" w:hAnsi="Times New Roman" w:cs="Times New Roman"/>
          <w:sz w:val="26"/>
          <w:szCs w:val="26"/>
          <w:lang w:eastAsia="ru-RU"/>
        </w:rPr>
      </w:pPr>
      <w:r w:rsidRPr="00B34EBD">
        <w:rPr>
          <w:rFonts w:ascii="Times New Roman" w:eastAsia="Times New Roman" w:hAnsi="Times New Roman" w:cs="Times New Roman"/>
          <w:sz w:val="26"/>
          <w:szCs w:val="26"/>
          <w:lang w:eastAsia="ru-RU"/>
        </w:rPr>
        <w:t xml:space="preserve">УВАРОВА Виктория Сергеевна – студентка 5 курса юридического факультета направление подготовки 38.05.02 Таможенное дело, </w:t>
      </w:r>
      <w:r w:rsidRPr="00B34EBD">
        <w:rPr>
          <w:rFonts w:ascii="Times New Roman" w:eastAsia="Times New Roman" w:hAnsi="Times New Roman" w:cs="Times New Roman"/>
          <w:color w:val="000000"/>
          <w:sz w:val="26"/>
          <w:szCs w:val="26"/>
          <w:u w:color="000000"/>
          <w:bdr w:val="nil"/>
          <w:lang w:eastAsia="ru-RU"/>
        </w:rPr>
        <w:t>e-mail: vsuvarova@edu.tversu.ru</w:t>
      </w:r>
      <w:r w:rsidRPr="00B34EBD">
        <w:rPr>
          <w:rFonts w:ascii="Times New Roman" w:eastAsia="Times New Roman" w:hAnsi="Times New Roman" w:cs="Times New Roman"/>
          <w:sz w:val="26"/>
          <w:szCs w:val="26"/>
          <w:lang w:eastAsia="ru-RU"/>
        </w:rPr>
        <w:t xml:space="preserve">   </w:t>
      </w:r>
    </w:p>
    <w:p w14:paraId="09DD33F2" w14:textId="77777777" w:rsidR="00D60CC7" w:rsidRDefault="00D60CC7" w:rsidP="006231C0">
      <w:pPr>
        <w:spacing w:after="120" w:line="240" w:lineRule="auto"/>
        <w:jc w:val="both"/>
      </w:pPr>
    </w:p>
    <w:p w14:paraId="061E7B66" w14:textId="77777777" w:rsidR="00D60CC7" w:rsidRDefault="00D60CC7" w:rsidP="006231C0">
      <w:pPr>
        <w:spacing w:after="120" w:line="240" w:lineRule="auto"/>
        <w:jc w:val="both"/>
      </w:pPr>
    </w:p>
    <w:p w14:paraId="5A70992C" w14:textId="77777777" w:rsidR="00B34EBD" w:rsidRDefault="00B34EBD" w:rsidP="006231C0">
      <w:pPr>
        <w:spacing w:after="120" w:line="240" w:lineRule="auto"/>
        <w:jc w:val="both"/>
      </w:pPr>
    </w:p>
    <w:p w14:paraId="2CB111C4" w14:textId="77777777" w:rsidR="00B34EBD" w:rsidRDefault="00B34EBD" w:rsidP="006231C0">
      <w:pPr>
        <w:spacing w:after="120" w:line="240" w:lineRule="auto"/>
        <w:jc w:val="both"/>
      </w:pPr>
    </w:p>
    <w:p w14:paraId="20034B72" w14:textId="77777777" w:rsidR="00B34EBD" w:rsidRDefault="00B34EBD" w:rsidP="006231C0">
      <w:pPr>
        <w:spacing w:after="120" w:line="240" w:lineRule="auto"/>
        <w:jc w:val="both"/>
      </w:pPr>
    </w:p>
    <w:p w14:paraId="39721394" w14:textId="77777777" w:rsidR="00B34EBD" w:rsidRDefault="00B34EBD" w:rsidP="006231C0">
      <w:pPr>
        <w:spacing w:after="120" w:line="240" w:lineRule="auto"/>
        <w:jc w:val="both"/>
      </w:pPr>
    </w:p>
    <w:p w14:paraId="6865F353" w14:textId="77777777" w:rsidR="00B34EBD" w:rsidRDefault="00B34EBD" w:rsidP="006231C0">
      <w:pPr>
        <w:spacing w:after="120" w:line="240" w:lineRule="auto"/>
        <w:jc w:val="both"/>
      </w:pPr>
    </w:p>
    <w:p w14:paraId="2A3499D6" w14:textId="77777777" w:rsidR="00B34EBD" w:rsidRDefault="00B34EBD" w:rsidP="006231C0">
      <w:pPr>
        <w:spacing w:after="120" w:line="240" w:lineRule="auto"/>
        <w:jc w:val="both"/>
      </w:pPr>
    </w:p>
    <w:p w14:paraId="3EFE62AF" w14:textId="77777777" w:rsidR="004B4D6D" w:rsidRPr="00CB51A1" w:rsidRDefault="004B4D6D" w:rsidP="004B4D6D">
      <w:pPr>
        <w:spacing w:after="0" w:line="240" w:lineRule="auto"/>
        <w:jc w:val="center"/>
        <w:outlineLvl w:val="0"/>
        <w:rPr>
          <w:rFonts w:ascii="Times New Roman" w:eastAsia="Times New Roman" w:hAnsi="Times New Roman" w:cs="Times New Roman"/>
          <w:b/>
          <w:bCs/>
          <w:sz w:val="28"/>
          <w:szCs w:val="28"/>
          <w:u w:color="000000"/>
          <w:lang w:eastAsia="ru-RU"/>
        </w:rPr>
      </w:pPr>
      <w:r w:rsidRPr="00CB51A1">
        <w:rPr>
          <w:rFonts w:ascii="Times New Roman" w:eastAsia="Times New Roman" w:hAnsi="Times New Roman" w:cs="Times New Roman"/>
          <w:b/>
          <w:bCs/>
          <w:sz w:val="28"/>
          <w:szCs w:val="28"/>
          <w:u w:color="000000"/>
          <w:lang w:eastAsia="ru-RU"/>
        </w:rPr>
        <w:lastRenderedPageBreak/>
        <w:t xml:space="preserve">Перспективы ужесточения денежно-кредитной политики </w:t>
      </w:r>
      <w:r>
        <w:rPr>
          <w:rFonts w:ascii="Times New Roman" w:eastAsia="Times New Roman" w:hAnsi="Times New Roman" w:cs="Times New Roman"/>
          <w:b/>
          <w:bCs/>
          <w:sz w:val="28"/>
          <w:szCs w:val="28"/>
          <w:u w:color="000000"/>
          <w:lang w:eastAsia="ru-RU"/>
        </w:rPr>
        <w:br/>
      </w:r>
      <w:r w:rsidRPr="00CB51A1">
        <w:rPr>
          <w:rFonts w:ascii="Times New Roman" w:eastAsia="Times New Roman" w:hAnsi="Times New Roman" w:cs="Times New Roman"/>
          <w:b/>
          <w:bCs/>
          <w:sz w:val="28"/>
          <w:szCs w:val="28"/>
          <w:u w:color="000000"/>
          <w:lang w:eastAsia="ru-RU"/>
        </w:rPr>
        <w:t>в целях преодоления стагфляции</w:t>
      </w:r>
    </w:p>
    <w:p w14:paraId="401CB967" w14:textId="77777777" w:rsidR="004B4D6D" w:rsidRPr="00CB51A1" w:rsidRDefault="004B4D6D" w:rsidP="004B4D6D">
      <w:pPr>
        <w:spacing w:before="120" w:after="120" w:line="240" w:lineRule="auto"/>
        <w:ind w:firstLine="454"/>
        <w:jc w:val="center"/>
        <w:outlineLvl w:val="0"/>
        <w:rPr>
          <w:rFonts w:ascii="Times New Roman" w:eastAsia="Times New Roman" w:hAnsi="Times New Roman" w:cs="Times New Roman"/>
          <w:b/>
          <w:iCs/>
          <w:sz w:val="28"/>
          <w:szCs w:val="28"/>
          <w:u w:color="000000"/>
          <w:lang w:eastAsia="ru-RU"/>
        </w:rPr>
      </w:pPr>
      <w:r w:rsidRPr="00CB51A1">
        <w:rPr>
          <w:rFonts w:ascii="Times New Roman" w:eastAsia="Times New Roman" w:hAnsi="Times New Roman" w:cs="Times New Roman"/>
          <w:b/>
          <w:iCs/>
          <w:sz w:val="28"/>
          <w:szCs w:val="28"/>
          <w:u w:color="000000"/>
          <w:lang w:eastAsia="ru-RU"/>
        </w:rPr>
        <w:t>В.А. Филиппов</w:t>
      </w:r>
    </w:p>
    <w:p w14:paraId="2901787D" w14:textId="77777777" w:rsidR="004B4D6D" w:rsidRPr="00CB51A1" w:rsidRDefault="004B4D6D" w:rsidP="004B4D6D">
      <w:pPr>
        <w:spacing w:after="0" w:line="240" w:lineRule="auto"/>
        <w:ind w:firstLine="454"/>
        <w:jc w:val="center"/>
        <w:outlineLvl w:val="0"/>
        <w:rPr>
          <w:rFonts w:ascii="Times New Roman" w:eastAsia="Times New Roman" w:hAnsi="Times New Roman" w:cs="Times New Roman"/>
          <w:bCs/>
          <w:sz w:val="24"/>
          <w:szCs w:val="24"/>
          <w:u w:color="000000"/>
          <w:lang w:eastAsia="ru-RU"/>
        </w:rPr>
      </w:pPr>
      <w:r w:rsidRPr="00CB51A1">
        <w:rPr>
          <w:rFonts w:ascii="Times New Roman" w:eastAsia="Times New Roman" w:hAnsi="Times New Roman" w:cs="Times New Roman"/>
          <w:bCs/>
          <w:sz w:val="24"/>
          <w:szCs w:val="24"/>
          <w:u w:color="000000"/>
          <w:lang w:eastAsia="ru-RU"/>
        </w:rPr>
        <w:t>ФГБОУ ВО «Тверской государственный университет», г. Тверь</w:t>
      </w:r>
    </w:p>
    <w:p w14:paraId="3878259B" w14:textId="77777777" w:rsidR="004B4D6D" w:rsidRPr="00CB51A1" w:rsidRDefault="004B4D6D" w:rsidP="004B4D6D">
      <w:pPr>
        <w:spacing w:before="240" w:after="240" w:line="240" w:lineRule="auto"/>
        <w:ind w:firstLine="454"/>
        <w:jc w:val="center"/>
        <w:rPr>
          <w:rFonts w:ascii="Times New Roman" w:hAnsi="Times New Roman" w:cs="Times New Roman"/>
          <w:bCs/>
          <w:iCs/>
          <w:sz w:val="24"/>
          <w:szCs w:val="24"/>
          <w:u w:color="000000"/>
        </w:rPr>
      </w:pPr>
      <w:r w:rsidRPr="00CB51A1">
        <w:rPr>
          <w:rFonts w:ascii="Times New Roman" w:hAnsi="Times New Roman" w:cs="Times New Roman"/>
          <w:bCs/>
          <w:iCs/>
          <w:sz w:val="24"/>
          <w:szCs w:val="24"/>
          <w:u w:color="000000"/>
        </w:rPr>
        <w:t>Научный руководитель, к.ф</w:t>
      </w:r>
      <w:r>
        <w:rPr>
          <w:rFonts w:ascii="Times New Roman" w:hAnsi="Times New Roman" w:cs="Times New Roman"/>
          <w:bCs/>
          <w:iCs/>
          <w:sz w:val="24"/>
          <w:szCs w:val="24"/>
          <w:u w:color="000000"/>
        </w:rPr>
        <w:t>илос</w:t>
      </w:r>
      <w:r w:rsidRPr="00CB51A1">
        <w:rPr>
          <w:rFonts w:ascii="Times New Roman" w:hAnsi="Times New Roman" w:cs="Times New Roman"/>
          <w:bCs/>
          <w:iCs/>
          <w:sz w:val="24"/>
          <w:szCs w:val="24"/>
          <w:u w:color="000000"/>
        </w:rPr>
        <w:t>.н., доцент А.А. Сладкова</w:t>
      </w:r>
    </w:p>
    <w:p w14:paraId="74478F1C" w14:textId="77777777" w:rsidR="004B4D6D" w:rsidRPr="00CB51A1" w:rsidRDefault="004B4D6D" w:rsidP="004B4D6D">
      <w:pPr>
        <w:spacing w:after="0" w:line="240" w:lineRule="auto"/>
        <w:ind w:left="284" w:right="284"/>
        <w:jc w:val="both"/>
        <w:rPr>
          <w:rFonts w:ascii="Times New Roman" w:eastAsia="Calibri" w:hAnsi="Times New Roman" w:cs="Times New Roman"/>
          <w:bCs/>
          <w:sz w:val="24"/>
          <w:szCs w:val="24"/>
          <w:u w:color="000000"/>
        </w:rPr>
      </w:pPr>
      <w:r w:rsidRPr="00CB51A1">
        <w:rPr>
          <w:rFonts w:ascii="Times New Roman" w:eastAsia="Calibri" w:hAnsi="Times New Roman" w:cs="Times New Roman"/>
          <w:bCs/>
          <w:sz w:val="24"/>
          <w:szCs w:val="24"/>
          <w:u w:color="000000"/>
        </w:rPr>
        <w:t>В статье представлена оценка стагфляции как угрозы экономической безопасности России и эффективность мер денежной-кредитной политики Центрального банка Российской Федерации по её урегулированию. Проводится анализ основных факторов, характеризующих стагфляцию, и степень их выраженности в условиях экономической нестабильности России.</w:t>
      </w:r>
    </w:p>
    <w:p w14:paraId="784A2346" w14:textId="77777777" w:rsidR="004B4D6D" w:rsidRPr="00CB51A1" w:rsidRDefault="004B4D6D" w:rsidP="004B4D6D">
      <w:pPr>
        <w:spacing w:after="240" w:line="240" w:lineRule="auto"/>
        <w:ind w:left="284" w:right="284"/>
        <w:jc w:val="both"/>
        <w:rPr>
          <w:rFonts w:ascii="Times New Roman" w:eastAsia="Calibri" w:hAnsi="Times New Roman" w:cs="Times New Roman"/>
          <w:b/>
          <w:bCs/>
          <w:i/>
          <w:sz w:val="24"/>
          <w:szCs w:val="24"/>
          <w:u w:color="000000"/>
        </w:rPr>
      </w:pPr>
      <w:r w:rsidRPr="00CB51A1">
        <w:rPr>
          <w:rFonts w:ascii="Times New Roman" w:eastAsia="Calibri" w:hAnsi="Times New Roman" w:cs="Times New Roman"/>
          <w:b/>
          <w:bCs/>
          <w:i/>
          <w:sz w:val="24"/>
          <w:szCs w:val="24"/>
          <w:u w:color="000000"/>
        </w:rPr>
        <w:t xml:space="preserve">Ключевые слова: </w:t>
      </w:r>
      <w:r w:rsidRPr="00CB51A1">
        <w:rPr>
          <w:rFonts w:ascii="Times New Roman" w:eastAsia="Calibri" w:hAnsi="Times New Roman" w:cs="Times New Roman"/>
          <w:bCs/>
          <w:i/>
          <w:sz w:val="24"/>
          <w:szCs w:val="24"/>
          <w:u w:color="000000"/>
        </w:rPr>
        <w:t>стагфляция, Центральный банк РФ, инфляция, безработица, санкции, экономическая безопасность.</w:t>
      </w:r>
    </w:p>
    <w:p w14:paraId="4F38293E"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F12FEF">
        <w:rPr>
          <w:rFonts w:ascii="Times New Roman" w:eastAsia="Calibri" w:hAnsi="Times New Roman" w:cs="Times New Roman"/>
          <w:bCs/>
          <w:sz w:val="28"/>
          <w:szCs w:val="28"/>
        </w:rPr>
        <w:t>од стагфляцией понимают экономическое явление, которое характеризуется в одновременном замедлении развития хозяйства страны (стагнация) и росте цен на все товары и услуги (инфляция). Этот своеобразный процесс может привести к тяжёлым проблемам в экономике страны и нарушении ее экономической безопасности</w:t>
      </w:r>
      <w:r>
        <w:rPr>
          <w:rFonts w:ascii="Times New Roman" w:eastAsia="Calibri" w:hAnsi="Times New Roman" w:cs="Times New Roman"/>
          <w:bCs/>
          <w:sz w:val="28"/>
          <w:szCs w:val="28"/>
        </w:rPr>
        <w:t xml:space="preserve"> </w:t>
      </w:r>
      <w:r w:rsidRPr="00BF7FB9">
        <w:rPr>
          <w:rFonts w:ascii="Times New Roman" w:eastAsia="Calibri" w:hAnsi="Times New Roman" w:cs="Times New Roman"/>
          <w:bCs/>
          <w:sz w:val="28"/>
          <w:szCs w:val="28"/>
        </w:rPr>
        <w:t>[</w:t>
      </w:r>
      <w:r>
        <w:rPr>
          <w:rFonts w:ascii="Times New Roman" w:eastAsia="Calibri" w:hAnsi="Times New Roman" w:cs="Times New Roman"/>
          <w:bCs/>
          <w:sz w:val="28"/>
          <w:szCs w:val="28"/>
        </w:rPr>
        <w:t>2</w:t>
      </w:r>
      <w:r w:rsidRPr="00BF7FB9">
        <w:rPr>
          <w:rFonts w:ascii="Times New Roman" w:eastAsia="Calibri" w:hAnsi="Times New Roman" w:cs="Times New Roman"/>
          <w:bCs/>
          <w:sz w:val="28"/>
          <w:szCs w:val="28"/>
        </w:rPr>
        <w:t>]</w:t>
      </w:r>
      <w:r w:rsidRPr="00F12FEF">
        <w:rPr>
          <w:rFonts w:ascii="Times New Roman" w:eastAsia="Calibri" w:hAnsi="Times New Roman" w:cs="Times New Roman"/>
          <w:bCs/>
          <w:sz w:val="28"/>
          <w:szCs w:val="28"/>
        </w:rPr>
        <w:t>.</w:t>
      </w:r>
    </w:p>
    <w:p w14:paraId="38931042"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К факторам, способствующим возникновению стагфляции, можно отнести:</w:t>
      </w:r>
    </w:p>
    <w:p w14:paraId="7CE37A8E"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снижение темпов экономического роста;</w:t>
      </w:r>
    </w:p>
    <w:p w14:paraId="3DE19DD6"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высокий уровень инфляции;</w:t>
      </w:r>
    </w:p>
    <w:p w14:paraId="1370E526"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низкие инвестиции;</w:t>
      </w:r>
    </w:p>
    <w:p w14:paraId="6D13A470"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высокие государственные расходы;</w:t>
      </w:r>
    </w:p>
    <w:p w14:paraId="25986163" w14:textId="77777777" w:rsidR="004B4D6D" w:rsidRPr="00F12FEF"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высокий уровень безработицы;</w:t>
      </w:r>
    </w:p>
    <w:p w14:paraId="61DCE0D0"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8E2F7C">
        <w:rPr>
          <w:rFonts w:ascii="Times New Roman" w:eastAsia="Calibri" w:hAnsi="Times New Roman" w:cs="Times New Roman"/>
          <w:bCs/>
          <w:sz w:val="28"/>
          <w:szCs w:val="28"/>
        </w:rPr>
        <w:t>− влияние санкций на развитие отечественного производства;</w:t>
      </w:r>
    </w:p>
    <w:p w14:paraId="71A98132"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8E2F7C">
        <w:rPr>
          <w:rFonts w:ascii="Times New Roman" w:eastAsia="Calibri" w:hAnsi="Times New Roman" w:cs="Times New Roman"/>
          <w:bCs/>
          <w:sz w:val="28"/>
          <w:szCs w:val="28"/>
        </w:rPr>
        <w:t>− регулирование занятости государством в приоритетных отраслях – оборонной промышленности, сельском хозяйстве;</w:t>
      </w:r>
    </w:p>
    <w:p w14:paraId="0ECE621D"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8E2F7C">
        <w:rPr>
          <w:rFonts w:ascii="Times New Roman" w:eastAsia="Calibri" w:hAnsi="Times New Roman" w:cs="Times New Roman"/>
          <w:bCs/>
          <w:sz w:val="28"/>
          <w:szCs w:val="28"/>
        </w:rPr>
        <w:t>− миграция кадров (отраслевая, региональная) и др</w:t>
      </w:r>
      <w:r>
        <w:rPr>
          <w:rFonts w:ascii="Times New Roman" w:eastAsia="Calibri" w:hAnsi="Times New Roman" w:cs="Times New Roman"/>
          <w:bCs/>
          <w:sz w:val="28"/>
          <w:szCs w:val="28"/>
        </w:rPr>
        <w:t>.</w:t>
      </w:r>
      <w:r w:rsidRPr="00B3512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w:t>
      </w:r>
      <w:r w:rsidRPr="00B3512D">
        <w:rPr>
          <w:rFonts w:ascii="Times New Roman" w:eastAsia="Calibri" w:hAnsi="Times New Roman" w:cs="Times New Roman"/>
          <w:bCs/>
          <w:sz w:val="28"/>
          <w:szCs w:val="28"/>
        </w:rPr>
        <w:t>]</w:t>
      </w:r>
      <w:r w:rsidRPr="008E2F7C">
        <w:rPr>
          <w:rFonts w:ascii="Times New Roman" w:eastAsia="Calibri" w:hAnsi="Times New Roman" w:cs="Times New Roman"/>
          <w:bCs/>
          <w:sz w:val="28"/>
          <w:szCs w:val="28"/>
        </w:rPr>
        <w:t>.</w:t>
      </w:r>
    </w:p>
    <w:p w14:paraId="1E96AB42"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F12FEF">
        <w:rPr>
          <w:rFonts w:ascii="Times New Roman" w:eastAsia="Calibri" w:hAnsi="Times New Roman" w:cs="Times New Roman"/>
          <w:bCs/>
          <w:sz w:val="28"/>
          <w:szCs w:val="28"/>
        </w:rPr>
        <w:t xml:space="preserve">Сейчас </w:t>
      </w:r>
      <w:r>
        <w:rPr>
          <w:rFonts w:ascii="Times New Roman" w:eastAsia="Calibri" w:hAnsi="Times New Roman" w:cs="Times New Roman"/>
          <w:bCs/>
          <w:sz w:val="28"/>
          <w:szCs w:val="28"/>
        </w:rPr>
        <w:t xml:space="preserve">в </w:t>
      </w:r>
      <w:r w:rsidRPr="00F12FEF">
        <w:rPr>
          <w:rFonts w:ascii="Times New Roman" w:eastAsia="Calibri" w:hAnsi="Times New Roman" w:cs="Times New Roman"/>
          <w:bCs/>
          <w:sz w:val="28"/>
          <w:szCs w:val="28"/>
        </w:rPr>
        <w:t>Росси</w:t>
      </w:r>
      <w:r>
        <w:rPr>
          <w:rFonts w:ascii="Times New Roman" w:eastAsia="Calibri" w:hAnsi="Times New Roman" w:cs="Times New Roman"/>
          <w:bCs/>
          <w:sz w:val="28"/>
          <w:szCs w:val="28"/>
        </w:rPr>
        <w:t xml:space="preserve">и происходят существенные </w:t>
      </w:r>
      <w:r w:rsidRPr="00F12FEF">
        <w:rPr>
          <w:rFonts w:ascii="Times New Roman" w:eastAsia="Calibri" w:hAnsi="Times New Roman" w:cs="Times New Roman"/>
          <w:bCs/>
          <w:sz w:val="28"/>
          <w:szCs w:val="28"/>
        </w:rPr>
        <w:t>изменения в структуре экономической сферы</w:t>
      </w:r>
      <w:r>
        <w:rPr>
          <w:rFonts w:ascii="Times New Roman" w:eastAsia="Calibri" w:hAnsi="Times New Roman" w:cs="Times New Roman"/>
          <w:bCs/>
          <w:sz w:val="28"/>
          <w:szCs w:val="28"/>
        </w:rPr>
        <w:t xml:space="preserve"> на фоне роста инфляции и замедлении экономического роста</w:t>
      </w:r>
      <w:r w:rsidRPr="00F12FE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связи с чем появился</w:t>
      </w:r>
      <w:r w:rsidRPr="00F12FEF">
        <w:rPr>
          <w:rFonts w:ascii="Times New Roman" w:eastAsia="Calibri" w:hAnsi="Times New Roman" w:cs="Times New Roman"/>
          <w:bCs/>
          <w:sz w:val="28"/>
          <w:szCs w:val="28"/>
        </w:rPr>
        <w:t xml:space="preserve"> вопрос о возможной угрозе экономической безопасности Р</w:t>
      </w:r>
      <w:r>
        <w:rPr>
          <w:rFonts w:ascii="Times New Roman" w:eastAsia="Calibri" w:hAnsi="Times New Roman" w:cs="Times New Roman"/>
          <w:bCs/>
          <w:sz w:val="28"/>
          <w:szCs w:val="28"/>
        </w:rPr>
        <w:t xml:space="preserve">оссийской Федерации (далее – РФ) </w:t>
      </w:r>
      <w:r w:rsidRPr="00F12FEF">
        <w:rPr>
          <w:rFonts w:ascii="Times New Roman" w:eastAsia="Calibri" w:hAnsi="Times New Roman" w:cs="Times New Roman"/>
          <w:bCs/>
          <w:sz w:val="28"/>
          <w:szCs w:val="28"/>
        </w:rPr>
        <w:t>в виде стагфляции.</w:t>
      </w:r>
    </w:p>
    <w:p w14:paraId="1534C9B6" w14:textId="77777777" w:rsidR="004B4D6D" w:rsidRPr="00465DB6"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недопущении стагфляции значительную роль играет Центральный банк Российской Федерации (далее – ЦБ РФ) посредством применения монетарных инструментов денежно-кредитной политики, но эффективны ли такие методы в текущей ситуации </w:t>
      </w:r>
      <w:r w:rsidRPr="00B3512D">
        <w:rPr>
          <w:rFonts w:ascii="Times New Roman" w:eastAsia="Calibri" w:hAnsi="Times New Roman" w:cs="Times New Roman"/>
          <w:bCs/>
          <w:sz w:val="28"/>
          <w:szCs w:val="28"/>
        </w:rPr>
        <w:t>[</w:t>
      </w:r>
      <w:r>
        <w:rPr>
          <w:rFonts w:ascii="Times New Roman" w:eastAsia="Calibri" w:hAnsi="Times New Roman" w:cs="Times New Roman"/>
          <w:bCs/>
          <w:sz w:val="28"/>
          <w:szCs w:val="28"/>
        </w:rPr>
        <w:t>9</w:t>
      </w:r>
      <w:r w:rsidRPr="00B3512D">
        <w:rPr>
          <w:rFonts w:ascii="Times New Roman" w:eastAsia="Calibri" w:hAnsi="Times New Roman" w:cs="Times New Roman"/>
          <w:bCs/>
          <w:sz w:val="28"/>
          <w:szCs w:val="28"/>
        </w:rPr>
        <w:t>]</w:t>
      </w:r>
      <w:r w:rsidRPr="0075132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(см. табл. 1)</w:t>
      </w:r>
    </w:p>
    <w:p w14:paraId="252B1094" w14:textId="77777777" w:rsidR="004B4D6D" w:rsidRPr="00CB51A1" w:rsidRDefault="004B4D6D" w:rsidP="004B4D6D">
      <w:pPr>
        <w:spacing w:after="0" w:line="240" w:lineRule="auto"/>
        <w:ind w:right="284" w:firstLine="454"/>
        <w:jc w:val="right"/>
        <w:rPr>
          <w:rFonts w:ascii="Times New Roman" w:eastAsia="Calibri" w:hAnsi="Times New Roman" w:cs="Times New Roman"/>
          <w:bCs/>
          <w:sz w:val="16"/>
          <w:szCs w:val="16"/>
        </w:rPr>
      </w:pPr>
    </w:p>
    <w:p w14:paraId="0027BFDB" w14:textId="77777777" w:rsidR="004B4D6D" w:rsidRDefault="004B4D6D" w:rsidP="004B4D6D">
      <w:pPr>
        <w:spacing w:after="0" w:line="240" w:lineRule="auto"/>
        <w:ind w:right="284" w:firstLine="454"/>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 – Динамика потребительских цен РФ (июль-декабрь 2024 г.)</w:t>
      </w:r>
    </w:p>
    <w:tbl>
      <w:tblPr>
        <w:tblStyle w:val="a8"/>
        <w:tblW w:w="9430" w:type="dxa"/>
        <w:tblLook w:val="04A0" w:firstRow="1" w:lastRow="0" w:firstColumn="1" w:lastColumn="0" w:noHBand="0" w:noVBand="1"/>
      </w:tblPr>
      <w:tblGrid>
        <w:gridCol w:w="2788"/>
        <w:gridCol w:w="865"/>
        <w:gridCol w:w="1015"/>
        <w:gridCol w:w="1289"/>
        <w:gridCol w:w="1171"/>
        <w:gridCol w:w="1059"/>
        <w:gridCol w:w="1243"/>
      </w:tblGrid>
      <w:tr w:rsidR="004B4D6D" w:rsidRPr="00CB51A1" w14:paraId="701F6A25" w14:textId="77777777" w:rsidTr="000D4762">
        <w:tc>
          <w:tcPr>
            <w:tcW w:w="2788" w:type="dxa"/>
          </w:tcPr>
          <w:p w14:paraId="0FF7EFFB" w14:textId="77777777" w:rsidR="004B4D6D" w:rsidRPr="00CB51A1" w:rsidRDefault="004B4D6D" w:rsidP="000D4762">
            <w:pPr>
              <w:jc w:val="center"/>
              <w:rPr>
                <w:rFonts w:eastAsia="Calibri"/>
                <w:bCs/>
                <w:sz w:val="24"/>
                <w:szCs w:val="24"/>
              </w:rPr>
            </w:pPr>
            <w:r w:rsidRPr="00CB51A1">
              <w:rPr>
                <w:rFonts w:eastAsia="Calibri"/>
                <w:bCs/>
                <w:sz w:val="24"/>
                <w:szCs w:val="24"/>
              </w:rPr>
              <w:t>Инфляция</w:t>
            </w:r>
          </w:p>
        </w:tc>
        <w:tc>
          <w:tcPr>
            <w:tcW w:w="865" w:type="dxa"/>
          </w:tcPr>
          <w:p w14:paraId="35BE253C" w14:textId="77777777" w:rsidR="004B4D6D" w:rsidRPr="00CB51A1" w:rsidRDefault="004B4D6D" w:rsidP="000D4762">
            <w:pPr>
              <w:jc w:val="center"/>
              <w:rPr>
                <w:rFonts w:eastAsia="Calibri"/>
                <w:bCs/>
                <w:sz w:val="24"/>
                <w:szCs w:val="24"/>
              </w:rPr>
            </w:pPr>
            <w:r w:rsidRPr="00CB51A1">
              <w:rPr>
                <w:rFonts w:eastAsia="Calibri"/>
                <w:bCs/>
                <w:sz w:val="24"/>
                <w:szCs w:val="24"/>
              </w:rPr>
              <w:t>Июль</w:t>
            </w:r>
          </w:p>
        </w:tc>
        <w:tc>
          <w:tcPr>
            <w:tcW w:w="1015" w:type="dxa"/>
          </w:tcPr>
          <w:p w14:paraId="5AA747B7" w14:textId="77777777" w:rsidR="004B4D6D" w:rsidRPr="00CB51A1" w:rsidRDefault="004B4D6D" w:rsidP="000D4762">
            <w:pPr>
              <w:jc w:val="center"/>
              <w:rPr>
                <w:rFonts w:eastAsia="Calibri"/>
                <w:bCs/>
                <w:sz w:val="24"/>
                <w:szCs w:val="24"/>
              </w:rPr>
            </w:pPr>
            <w:r w:rsidRPr="00CB51A1">
              <w:rPr>
                <w:rFonts w:eastAsia="Calibri"/>
                <w:bCs/>
                <w:sz w:val="24"/>
                <w:szCs w:val="24"/>
              </w:rPr>
              <w:t>Август</w:t>
            </w:r>
          </w:p>
        </w:tc>
        <w:tc>
          <w:tcPr>
            <w:tcW w:w="1289" w:type="dxa"/>
          </w:tcPr>
          <w:p w14:paraId="5E77307D" w14:textId="77777777" w:rsidR="004B4D6D" w:rsidRPr="00CB51A1" w:rsidRDefault="004B4D6D" w:rsidP="000D4762">
            <w:pPr>
              <w:jc w:val="center"/>
              <w:rPr>
                <w:rFonts w:eastAsia="Calibri"/>
                <w:bCs/>
                <w:sz w:val="24"/>
                <w:szCs w:val="24"/>
              </w:rPr>
            </w:pPr>
            <w:r w:rsidRPr="00CB51A1">
              <w:rPr>
                <w:rFonts w:eastAsia="Calibri"/>
                <w:bCs/>
                <w:sz w:val="24"/>
                <w:szCs w:val="24"/>
              </w:rPr>
              <w:t>Сентябрь</w:t>
            </w:r>
          </w:p>
        </w:tc>
        <w:tc>
          <w:tcPr>
            <w:tcW w:w="1171" w:type="dxa"/>
          </w:tcPr>
          <w:p w14:paraId="1D8C12AA" w14:textId="77777777" w:rsidR="004B4D6D" w:rsidRPr="00CB51A1" w:rsidRDefault="004B4D6D" w:rsidP="000D4762">
            <w:pPr>
              <w:jc w:val="center"/>
              <w:rPr>
                <w:rFonts w:eastAsia="Calibri"/>
                <w:bCs/>
                <w:sz w:val="24"/>
                <w:szCs w:val="24"/>
              </w:rPr>
            </w:pPr>
            <w:r w:rsidRPr="00CB51A1">
              <w:rPr>
                <w:rFonts w:eastAsia="Calibri"/>
                <w:bCs/>
                <w:sz w:val="24"/>
                <w:szCs w:val="24"/>
              </w:rPr>
              <w:t>Октябрь</w:t>
            </w:r>
          </w:p>
        </w:tc>
        <w:tc>
          <w:tcPr>
            <w:tcW w:w="1059" w:type="dxa"/>
          </w:tcPr>
          <w:p w14:paraId="21B4C2C6" w14:textId="77777777" w:rsidR="004B4D6D" w:rsidRPr="00CB51A1" w:rsidRDefault="004B4D6D" w:rsidP="000D4762">
            <w:pPr>
              <w:jc w:val="center"/>
              <w:rPr>
                <w:rFonts w:eastAsia="Calibri"/>
                <w:bCs/>
                <w:sz w:val="24"/>
                <w:szCs w:val="24"/>
              </w:rPr>
            </w:pPr>
            <w:r w:rsidRPr="00CB51A1">
              <w:rPr>
                <w:rFonts w:eastAsia="Calibri"/>
                <w:bCs/>
                <w:sz w:val="24"/>
                <w:szCs w:val="24"/>
              </w:rPr>
              <w:t>Ноябрь</w:t>
            </w:r>
          </w:p>
        </w:tc>
        <w:tc>
          <w:tcPr>
            <w:tcW w:w="1243" w:type="dxa"/>
          </w:tcPr>
          <w:p w14:paraId="2EA0F68E" w14:textId="77777777" w:rsidR="004B4D6D" w:rsidRPr="00CB51A1" w:rsidRDefault="004B4D6D" w:rsidP="000D4762">
            <w:pPr>
              <w:jc w:val="center"/>
              <w:rPr>
                <w:rFonts w:eastAsia="Calibri"/>
                <w:bCs/>
                <w:sz w:val="24"/>
                <w:szCs w:val="24"/>
              </w:rPr>
            </w:pPr>
            <w:r w:rsidRPr="00CB51A1">
              <w:rPr>
                <w:rFonts w:eastAsia="Calibri"/>
                <w:bCs/>
                <w:sz w:val="24"/>
                <w:szCs w:val="24"/>
              </w:rPr>
              <w:t>Декабрь</w:t>
            </w:r>
          </w:p>
        </w:tc>
      </w:tr>
      <w:tr w:rsidR="004B4D6D" w:rsidRPr="00CB51A1" w14:paraId="6CFEF8B2" w14:textId="77777777" w:rsidTr="000D4762">
        <w:tc>
          <w:tcPr>
            <w:tcW w:w="2788" w:type="dxa"/>
          </w:tcPr>
          <w:p w14:paraId="0037EF01" w14:textId="77777777" w:rsidR="004B4D6D" w:rsidRPr="00CB51A1" w:rsidRDefault="004B4D6D" w:rsidP="000D4762">
            <w:pPr>
              <w:jc w:val="both"/>
              <w:rPr>
                <w:rFonts w:eastAsia="Calibri"/>
                <w:bCs/>
                <w:sz w:val="24"/>
                <w:szCs w:val="24"/>
              </w:rPr>
            </w:pPr>
            <w:r w:rsidRPr="00CB51A1">
              <w:rPr>
                <w:rFonts w:eastAsia="Calibri"/>
                <w:bCs/>
                <w:sz w:val="24"/>
                <w:szCs w:val="24"/>
              </w:rPr>
              <w:t>Все товары и услуги</w:t>
            </w:r>
          </w:p>
        </w:tc>
        <w:tc>
          <w:tcPr>
            <w:tcW w:w="865" w:type="dxa"/>
          </w:tcPr>
          <w:p w14:paraId="7CD899A7" w14:textId="77777777" w:rsidR="004B4D6D" w:rsidRPr="00CB51A1" w:rsidRDefault="004B4D6D" w:rsidP="000D4762">
            <w:pPr>
              <w:jc w:val="center"/>
              <w:rPr>
                <w:rFonts w:eastAsia="Calibri"/>
                <w:bCs/>
                <w:sz w:val="24"/>
                <w:szCs w:val="24"/>
              </w:rPr>
            </w:pPr>
            <w:r w:rsidRPr="00CB51A1">
              <w:rPr>
                <w:rFonts w:eastAsia="Calibri"/>
                <w:bCs/>
                <w:sz w:val="24"/>
                <w:szCs w:val="24"/>
              </w:rPr>
              <w:t>9,1</w:t>
            </w:r>
          </w:p>
        </w:tc>
        <w:tc>
          <w:tcPr>
            <w:tcW w:w="1015" w:type="dxa"/>
          </w:tcPr>
          <w:p w14:paraId="1C8BA6E4" w14:textId="77777777" w:rsidR="004B4D6D" w:rsidRPr="00CB51A1" w:rsidRDefault="004B4D6D" w:rsidP="000D4762">
            <w:pPr>
              <w:jc w:val="center"/>
              <w:rPr>
                <w:rFonts w:eastAsia="Calibri"/>
                <w:bCs/>
                <w:sz w:val="24"/>
                <w:szCs w:val="24"/>
              </w:rPr>
            </w:pPr>
            <w:r w:rsidRPr="00CB51A1">
              <w:rPr>
                <w:rFonts w:eastAsia="Calibri"/>
                <w:bCs/>
                <w:sz w:val="24"/>
                <w:szCs w:val="24"/>
              </w:rPr>
              <w:t>9,1</w:t>
            </w:r>
          </w:p>
        </w:tc>
        <w:tc>
          <w:tcPr>
            <w:tcW w:w="1289" w:type="dxa"/>
          </w:tcPr>
          <w:p w14:paraId="348E270F" w14:textId="77777777" w:rsidR="004B4D6D" w:rsidRPr="00CB51A1" w:rsidRDefault="004B4D6D" w:rsidP="000D4762">
            <w:pPr>
              <w:jc w:val="center"/>
              <w:rPr>
                <w:rFonts w:eastAsia="Calibri"/>
                <w:bCs/>
                <w:sz w:val="24"/>
                <w:szCs w:val="24"/>
              </w:rPr>
            </w:pPr>
            <w:r w:rsidRPr="00CB51A1">
              <w:rPr>
                <w:rFonts w:eastAsia="Calibri"/>
                <w:bCs/>
                <w:sz w:val="24"/>
                <w:szCs w:val="24"/>
              </w:rPr>
              <w:t>8,6</w:t>
            </w:r>
          </w:p>
        </w:tc>
        <w:tc>
          <w:tcPr>
            <w:tcW w:w="1171" w:type="dxa"/>
          </w:tcPr>
          <w:p w14:paraId="4C7D470F" w14:textId="77777777" w:rsidR="004B4D6D" w:rsidRPr="00CB51A1" w:rsidRDefault="004B4D6D" w:rsidP="000D4762">
            <w:pPr>
              <w:jc w:val="center"/>
              <w:rPr>
                <w:rFonts w:eastAsia="Calibri"/>
                <w:bCs/>
                <w:sz w:val="24"/>
                <w:szCs w:val="24"/>
                <w:lang w:val="en-US"/>
              </w:rPr>
            </w:pPr>
            <w:r w:rsidRPr="00CB51A1">
              <w:rPr>
                <w:rFonts w:eastAsia="Calibri"/>
                <w:bCs/>
                <w:sz w:val="24"/>
                <w:szCs w:val="24"/>
              </w:rPr>
              <w:t>8,5</w:t>
            </w:r>
          </w:p>
        </w:tc>
        <w:tc>
          <w:tcPr>
            <w:tcW w:w="1059" w:type="dxa"/>
          </w:tcPr>
          <w:p w14:paraId="7D1BF7C4" w14:textId="77777777" w:rsidR="004B4D6D" w:rsidRPr="00CB51A1" w:rsidRDefault="004B4D6D" w:rsidP="000D4762">
            <w:pPr>
              <w:jc w:val="center"/>
              <w:rPr>
                <w:rFonts w:eastAsia="Calibri"/>
                <w:bCs/>
                <w:sz w:val="24"/>
                <w:szCs w:val="24"/>
              </w:rPr>
            </w:pPr>
            <w:r w:rsidRPr="00CB51A1">
              <w:rPr>
                <w:rFonts w:eastAsia="Calibri"/>
                <w:bCs/>
                <w:sz w:val="24"/>
                <w:szCs w:val="24"/>
              </w:rPr>
              <w:t>8,9</w:t>
            </w:r>
          </w:p>
        </w:tc>
        <w:tc>
          <w:tcPr>
            <w:tcW w:w="1243" w:type="dxa"/>
          </w:tcPr>
          <w:p w14:paraId="34FD1AEE" w14:textId="77777777" w:rsidR="004B4D6D" w:rsidRPr="00CB51A1" w:rsidRDefault="004B4D6D" w:rsidP="000D4762">
            <w:pPr>
              <w:jc w:val="center"/>
              <w:rPr>
                <w:rFonts w:eastAsia="Calibri"/>
                <w:bCs/>
                <w:sz w:val="24"/>
                <w:szCs w:val="24"/>
              </w:rPr>
            </w:pPr>
            <w:r w:rsidRPr="00CB51A1">
              <w:rPr>
                <w:rFonts w:eastAsia="Calibri"/>
                <w:bCs/>
                <w:sz w:val="24"/>
                <w:szCs w:val="24"/>
              </w:rPr>
              <w:t>9,5</w:t>
            </w:r>
          </w:p>
        </w:tc>
      </w:tr>
      <w:tr w:rsidR="004B4D6D" w:rsidRPr="00CB51A1" w14:paraId="0FBFDCB1" w14:textId="77777777" w:rsidTr="000D4762">
        <w:tc>
          <w:tcPr>
            <w:tcW w:w="2788" w:type="dxa"/>
          </w:tcPr>
          <w:p w14:paraId="0C97B582" w14:textId="77777777" w:rsidR="004B4D6D" w:rsidRPr="00CB51A1" w:rsidRDefault="004B4D6D" w:rsidP="000D4762">
            <w:pPr>
              <w:jc w:val="both"/>
              <w:rPr>
                <w:rFonts w:eastAsia="Calibri"/>
                <w:bCs/>
                <w:sz w:val="24"/>
                <w:szCs w:val="24"/>
              </w:rPr>
            </w:pPr>
            <w:r w:rsidRPr="00CB51A1">
              <w:rPr>
                <w:rFonts w:eastAsia="Calibri"/>
                <w:bCs/>
                <w:sz w:val="24"/>
                <w:szCs w:val="24"/>
              </w:rPr>
              <w:t>Продовольственные товары</w:t>
            </w:r>
          </w:p>
        </w:tc>
        <w:tc>
          <w:tcPr>
            <w:tcW w:w="865" w:type="dxa"/>
          </w:tcPr>
          <w:p w14:paraId="331B04FC"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9,7</w:t>
            </w:r>
          </w:p>
        </w:tc>
        <w:tc>
          <w:tcPr>
            <w:tcW w:w="1015" w:type="dxa"/>
          </w:tcPr>
          <w:p w14:paraId="2E9AF956"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9,7</w:t>
            </w:r>
          </w:p>
        </w:tc>
        <w:tc>
          <w:tcPr>
            <w:tcW w:w="1289" w:type="dxa"/>
          </w:tcPr>
          <w:p w14:paraId="0A5C1E27"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9,2</w:t>
            </w:r>
          </w:p>
        </w:tc>
        <w:tc>
          <w:tcPr>
            <w:tcW w:w="1171" w:type="dxa"/>
          </w:tcPr>
          <w:p w14:paraId="0AFD83B4"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9,0</w:t>
            </w:r>
          </w:p>
        </w:tc>
        <w:tc>
          <w:tcPr>
            <w:tcW w:w="1059" w:type="dxa"/>
          </w:tcPr>
          <w:p w14:paraId="3AB25972" w14:textId="77777777" w:rsidR="004B4D6D" w:rsidRPr="00CB51A1" w:rsidRDefault="004B4D6D" w:rsidP="000D4762">
            <w:pPr>
              <w:jc w:val="center"/>
              <w:rPr>
                <w:rFonts w:eastAsia="Calibri"/>
                <w:bCs/>
                <w:sz w:val="24"/>
                <w:szCs w:val="24"/>
                <w:lang w:val="en-US"/>
              </w:rPr>
            </w:pPr>
            <w:r w:rsidRPr="00CB51A1">
              <w:rPr>
                <w:rFonts w:eastAsia="Calibri"/>
                <w:bCs/>
                <w:sz w:val="24"/>
                <w:szCs w:val="24"/>
              </w:rPr>
              <w:t>9</w:t>
            </w:r>
            <w:r w:rsidRPr="00CB51A1">
              <w:rPr>
                <w:rFonts w:eastAsia="Calibri"/>
                <w:bCs/>
                <w:sz w:val="24"/>
                <w:szCs w:val="24"/>
                <w:lang w:val="en-US"/>
              </w:rPr>
              <w:t>,8</w:t>
            </w:r>
          </w:p>
        </w:tc>
        <w:tc>
          <w:tcPr>
            <w:tcW w:w="1243" w:type="dxa"/>
          </w:tcPr>
          <w:p w14:paraId="671E4813" w14:textId="77777777" w:rsidR="004B4D6D" w:rsidRPr="00CB51A1" w:rsidRDefault="004B4D6D" w:rsidP="000D4762">
            <w:pPr>
              <w:jc w:val="center"/>
              <w:rPr>
                <w:rFonts w:eastAsia="Calibri"/>
                <w:bCs/>
                <w:sz w:val="24"/>
                <w:szCs w:val="24"/>
              </w:rPr>
            </w:pPr>
            <w:r w:rsidRPr="00CB51A1">
              <w:rPr>
                <w:rFonts w:eastAsia="Calibri"/>
                <w:bCs/>
                <w:sz w:val="24"/>
                <w:szCs w:val="24"/>
                <w:lang w:val="en-US"/>
              </w:rPr>
              <w:t>11</w:t>
            </w:r>
            <w:r w:rsidRPr="00CB51A1">
              <w:rPr>
                <w:rFonts w:eastAsia="Calibri"/>
                <w:bCs/>
                <w:sz w:val="24"/>
                <w:szCs w:val="24"/>
              </w:rPr>
              <w:t>,1</w:t>
            </w:r>
          </w:p>
        </w:tc>
      </w:tr>
      <w:tr w:rsidR="004B4D6D" w:rsidRPr="00CB51A1" w14:paraId="4B02AB66" w14:textId="77777777" w:rsidTr="000D4762">
        <w:tc>
          <w:tcPr>
            <w:tcW w:w="2788" w:type="dxa"/>
          </w:tcPr>
          <w:p w14:paraId="4E823955" w14:textId="77777777" w:rsidR="004B4D6D" w:rsidRPr="00CB51A1" w:rsidRDefault="004B4D6D" w:rsidP="000D4762">
            <w:pPr>
              <w:jc w:val="both"/>
              <w:rPr>
                <w:rFonts w:eastAsia="Calibri"/>
                <w:bCs/>
                <w:sz w:val="24"/>
                <w:szCs w:val="24"/>
              </w:rPr>
            </w:pPr>
            <w:r w:rsidRPr="00CB51A1">
              <w:rPr>
                <w:rFonts w:eastAsia="Calibri"/>
                <w:bCs/>
                <w:sz w:val="24"/>
                <w:szCs w:val="24"/>
              </w:rPr>
              <w:t xml:space="preserve">Непродовольственные товары </w:t>
            </w:r>
          </w:p>
        </w:tc>
        <w:tc>
          <w:tcPr>
            <w:tcW w:w="865" w:type="dxa"/>
          </w:tcPr>
          <w:p w14:paraId="74DE5335"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6,7</w:t>
            </w:r>
          </w:p>
        </w:tc>
        <w:tc>
          <w:tcPr>
            <w:tcW w:w="1015" w:type="dxa"/>
          </w:tcPr>
          <w:p w14:paraId="102B1696"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6,1</w:t>
            </w:r>
          </w:p>
        </w:tc>
        <w:tc>
          <w:tcPr>
            <w:tcW w:w="1289" w:type="dxa"/>
          </w:tcPr>
          <w:p w14:paraId="600E358F"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5,6</w:t>
            </w:r>
          </w:p>
        </w:tc>
        <w:tc>
          <w:tcPr>
            <w:tcW w:w="1171" w:type="dxa"/>
          </w:tcPr>
          <w:p w14:paraId="1C298A37"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5,7</w:t>
            </w:r>
          </w:p>
        </w:tc>
        <w:tc>
          <w:tcPr>
            <w:tcW w:w="1059" w:type="dxa"/>
          </w:tcPr>
          <w:p w14:paraId="00A81C9A"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5,7</w:t>
            </w:r>
          </w:p>
        </w:tc>
        <w:tc>
          <w:tcPr>
            <w:tcW w:w="1243" w:type="dxa"/>
          </w:tcPr>
          <w:p w14:paraId="4C5DF166"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6,1</w:t>
            </w:r>
          </w:p>
        </w:tc>
      </w:tr>
      <w:tr w:rsidR="004B4D6D" w:rsidRPr="00CB51A1" w14:paraId="675FD8A0" w14:textId="77777777" w:rsidTr="000D4762">
        <w:tc>
          <w:tcPr>
            <w:tcW w:w="2788" w:type="dxa"/>
          </w:tcPr>
          <w:p w14:paraId="40764916" w14:textId="77777777" w:rsidR="004B4D6D" w:rsidRPr="00CB51A1" w:rsidRDefault="004B4D6D" w:rsidP="000D4762">
            <w:pPr>
              <w:jc w:val="both"/>
              <w:rPr>
                <w:rFonts w:eastAsia="Calibri"/>
                <w:bCs/>
                <w:sz w:val="24"/>
                <w:szCs w:val="24"/>
              </w:rPr>
            </w:pPr>
            <w:r w:rsidRPr="00CB51A1">
              <w:rPr>
                <w:rFonts w:eastAsia="Calibri"/>
                <w:bCs/>
                <w:sz w:val="24"/>
                <w:szCs w:val="24"/>
              </w:rPr>
              <w:t>Услуги</w:t>
            </w:r>
          </w:p>
        </w:tc>
        <w:tc>
          <w:tcPr>
            <w:tcW w:w="865" w:type="dxa"/>
          </w:tcPr>
          <w:p w14:paraId="14DEB373"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11,4</w:t>
            </w:r>
          </w:p>
        </w:tc>
        <w:tc>
          <w:tcPr>
            <w:tcW w:w="1015" w:type="dxa"/>
          </w:tcPr>
          <w:p w14:paraId="3E97102E"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11,7</w:t>
            </w:r>
          </w:p>
        </w:tc>
        <w:tc>
          <w:tcPr>
            <w:tcW w:w="1289" w:type="dxa"/>
          </w:tcPr>
          <w:p w14:paraId="4454808A"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11,6</w:t>
            </w:r>
          </w:p>
        </w:tc>
        <w:tc>
          <w:tcPr>
            <w:tcW w:w="1171" w:type="dxa"/>
          </w:tcPr>
          <w:p w14:paraId="78D40113"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11,3</w:t>
            </w:r>
          </w:p>
        </w:tc>
        <w:tc>
          <w:tcPr>
            <w:tcW w:w="1059" w:type="dxa"/>
          </w:tcPr>
          <w:p w14:paraId="783A3906"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11,4</w:t>
            </w:r>
          </w:p>
        </w:tc>
        <w:tc>
          <w:tcPr>
            <w:tcW w:w="1243" w:type="dxa"/>
          </w:tcPr>
          <w:p w14:paraId="6CAA9696" w14:textId="77777777" w:rsidR="004B4D6D" w:rsidRPr="00CB51A1" w:rsidRDefault="004B4D6D" w:rsidP="000D4762">
            <w:pPr>
              <w:jc w:val="center"/>
              <w:rPr>
                <w:rFonts w:eastAsia="Calibri"/>
                <w:bCs/>
                <w:sz w:val="24"/>
                <w:szCs w:val="24"/>
                <w:lang w:val="en-US"/>
              </w:rPr>
            </w:pPr>
            <w:r w:rsidRPr="00CB51A1">
              <w:rPr>
                <w:rFonts w:eastAsia="Calibri"/>
                <w:bCs/>
                <w:sz w:val="24"/>
                <w:szCs w:val="24"/>
                <w:lang w:val="en-US"/>
              </w:rPr>
              <w:t>11,5</w:t>
            </w:r>
          </w:p>
        </w:tc>
      </w:tr>
    </w:tbl>
    <w:p w14:paraId="63064DC3" w14:textId="77777777" w:rsidR="004B4D6D" w:rsidRDefault="004B4D6D" w:rsidP="004B4D6D">
      <w:pPr>
        <w:spacing w:after="0" w:line="240" w:lineRule="auto"/>
        <w:ind w:right="284"/>
        <w:jc w:val="both"/>
        <w:rPr>
          <w:rFonts w:ascii="Times New Roman" w:eastAsia="Calibri" w:hAnsi="Times New Roman" w:cs="Times New Roman"/>
          <w:bCs/>
          <w:sz w:val="28"/>
          <w:szCs w:val="28"/>
        </w:rPr>
      </w:pPr>
    </w:p>
    <w:p w14:paraId="03E2114D"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 основе данных таблицы 1 можно сделать вывод, что уровень инфляции вырос по всем категориям товаров и услуг. В частности, наибольший инфляционный прирост наблюдается на продовольственные товары и составляет 14,44 %.</w:t>
      </w:r>
    </w:p>
    <w:p w14:paraId="12BE7A30" w14:textId="77777777" w:rsidR="004B4D6D" w:rsidRPr="00D76726"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Для решения данной проблемы ЦБ РФ приняла меры по повышению ключевой ставки. 28 октября 2024 г. она была поднята до рекордного показателя в истории России – 21 %, тем самым </w:t>
      </w:r>
      <w:r w:rsidRPr="00D76726">
        <w:rPr>
          <w:rFonts w:ascii="Times New Roman" w:eastAsia="Calibri" w:hAnsi="Times New Roman" w:cs="Times New Roman"/>
          <w:bCs/>
          <w:sz w:val="28"/>
          <w:szCs w:val="28"/>
        </w:rPr>
        <w:t>ЦБ считает, что воздействовать на инфляцию можно только повышая ключевую ставку. Но</w:t>
      </w:r>
      <w:r>
        <w:rPr>
          <w:rFonts w:ascii="Times New Roman" w:eastAsia="Calibri" w:hAnsi="Times New Roman" w:cs="Times New Roman"/>
          <w:bCs/>
          <w:sz w:val="28"/>
          <w:szCs w:val="28"/>
        </w:rPr>
        <w:t xml:space="preserve"> в текущих условиях экономики</w:t>
      </w:r>
      <w:r w:rsidRPr="00D76726">
        <w:rPr>
          <w:rFonts w:ascii="Times New Roman" w:eastAsia="Calibri" w:hAnsi="Times New Roman" w:cs="Times New Roman"/>
          <w:bCs/>
          <w:sz w:val="28"/>
          <w:szCs w:val="28"/>
        </w:rPr>
        <w:t xml:space="preserve"> этот инструмент</w:t>
      </w:r>
      <w:r>
        <w:rPr>
          <w:rFonts w:ascii="Times New Roman" w:eastAsia="Calibri" w:hAnsi="Times New Roman" w:cs="Times New Roman"/>
          <w:bCs/>
          <w:sz w:val="28"/>
          <w:szCs w:val="28"/>
        </w:rPr>
        <w:t xml:space="preserve"> не сыграет главную роль в решении проблем с инфляцией </w:t>
      </w:r>
      <w:r w:rsidRPr="00B71212">
        <w:rPr>
          <w:rFonts w:ascii="Times New Roman" w:eastAsia="Calibri" w:hAnsi="Times New Roman" w:cs="Times New Roman"/>
          <w:bCs/>
          <w:sz w:val="28"/>
          <w:szCs w:val="28"/>
        </w:rPr>
        <w:t>[</w:t>
      </w:r>
      <w:r>
        <w:rPr>
          <w:rFonts w:ascii="Times New Roman" w:eastAsia="Calibri" w:hAnsi="Times New Roman" w:cs="Times New Roman"/>
          <w:bCs/>
          <w:sz w:val="28"/>
          <w:szCs w:val="28"/>
        </w:rPr>
        <w:t>5</w:t>
      </w:r>
      <w:r w:rsidRPr="00B71212">
        <w:rPr>
          <w:rFonts w:ascii="Times New Roman" w:eastAsia="Calibri" w:hAnsi="Times New Roman" w:cs="Times New Roman"/>
          <w:bCs/>
          <w:sz w:val="28"/>
          <w:szCs w:val="28"/>
        </w:rPr>
        <w:t>]</w:t>
      </w:r>
      <w:r w:rsidRPr="00D76726">
        <w:rPr>
          <w:rFonts w:ascii="Times New Roman" w:eastAsia="Calibri" w:hAnsi="Times New Roman" w:cs="Times New Roman"/>
          <w:bCs/>
          <w:sz w:val="28"/>
          <w:szCs w:val="28"/>
        </w:rPr>
        <w:t>.</w:t>
      </w:r>
    </w:p>
    <w:p w14:paraId="3062344B" w14:textId="77777777" w:rsidR="004B4D6D" w:rsidRPr="00345143"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Граждане</w:t>
      </w:r>
      <w:r w:rsidRPr="00D76726">
        <w:rPr>
          <w:rFonts w:ascii="Times New Roman" w:eastAsia="Calibri" w:hAnsi="Times New Roman" w:cs="Times New Roman"/>
          <w:bCs/>
          <w:sz w:val="28"/>
          <w:szCs w:val="28"/>
        </w:rPr>
        <w:t xml:space="preserve"> начинают тратить больше денег, опасаясь, что вклады </w:t>
      </w:r>
      <w:r>
        <w:rPr>
          <w:rFonts w:ascii="Times New Roman" w:eastAsia="Calibri" w:hAnsi="Times New Roman" w:cs="Times New Roman"/>
          <w:bCs/>
          <w:sz w:val="28"/>
          <w:szCs w:val="28"/>
        </w:rPr>
        <w:t>могут «</w:t>
      </w:r>
      <w:r w:rsidRPr="00D76726">
        <w:rPr>
          <w:rFonts w:ascii="Times New Roman" w:eastAsia="Calibri" w:hAnsi="Times New Roman" w:cs="Times New Roman"/>
          <w:bCs/>
          <w:sz w:val="28"/>
          <w:szCs w:val="28"/>
        </w:rPr>
        <w:t>замороз</w:t>
      </w:r>
      <w:r>
        <w:rPr>
          <w:rFonts w:ascii="Times New Roman" w:eastAsia="Calibri" w:hAnsi="Times New Roman" w:cs="Times New Roman"/>
          <w:bCs/>
          <w:sz w:val="28"/>
          <w:szCs w:val="28"/>
        </w:rPr>
        <w:t>ить»</w:t>
      </w:r>
      <w:r w:rsidRPr="00D76726">
        <w:rPr>
          <w:rFonts w:ascii="Times New Roman" w:eastAsia="Calibri" w:hAnsi="Times New Roman" w:cs="Times New Roman"/>
          <w:bCs/>
          <w:sz w:val="28"/>
          <w:szCs w:val="28"/>
        </w:rPr>
        <w:t>. Бизнес не может получ</w:t>
      </w:r>
      <w:r>
        <w:rPr>
          <w:rFonts w:ascii="Times New Roman" w:eastAsia="Calibri" w:hAnsi="Times New Roman" w:cs="Times New Roman"/>
          <w:bCs/>
          <w:sz w:val="28"/>
          <w:szCs w:val="28"/>
        </w:rPr>
        <w:t>а</w:t>
      </w:r>
      <w:r w:rsidRPr="00D76726">
        <w:rPr>
          <w:rFonts w:ascii="Times New Roman" w:eastAsia="Calibri" w:hAnsi="Times New Roman" w:cs="Times New Roman"/>
          <w:bCs/>
          <w:sz w:val="28"/>
          <w:szCs w:val="28"/>
        </w:rPr>
        <w:t>ть кредит</w:t>
      </w:r>
      <w:r>
        <w:rPr>
          <w:rFonts w:ascii="Times New Roman" w:eastAsia="Calibri" w:hAnsi="Times New Roman" w:cs="Times New Roman"/>
          <w:bCs/>
          <w:sz w:val="28"/>
          <w:szCs w:val="28"/>
        </w:rPr>
        <w:t>ы</w:t>
      </w:r>
      <w:r w:rsidRPr="00D76726">
        <w:rPr>
          <w:rFonts w:ascii="Times New Roman" w:eastAsia="Calibri" w:hAnsi="Times New Roman" w:cs="Times New Roman"/>
          <w:bCs/>
          <w:sz w:val="28"/>
          <w:szCs w:val="28"/>
        </w:rPr>
        <w:t xml:space="preserve"> по приемлем</w:t>
      </w:r>
      <w:r>
        <w:rPr>
          <w:rFonts w:ascii="Times New Roman" w:eastAsia="Calibri" w:hAnsi="Times New Roman" w:cs="Times New Roman"/>
          <w:bCs/>
          <w:sz w:val="28"/>
          <w:szCs w:val="28"/>
        </w:rPr>
        <w:t>ым</w:t>
      </w:r>
      <w:r w:rsidRPr="00D76726">
        <w:rPr>
          <w:rFonts w:ascii="Times New Roman" w:eastAsia="Calibri" w:hAnsi="Times New Roman" w:cs="Times New Roman"/>
          <w:bCs/>
          <w:sz w:val="28"/>
          <w:szCs w:val="28"/>
        </w:rPr>
        <w:t xml:space="preserve"> ставк</w:t>
      </w:r>
      <w:r>
        <w:rPr>
          <w:rFonts w:ascii="Times New Roman" w:eastAsia="Calibri" w:hAnsi="Times New Roman" w:cs="Times New Roman"/>
          <w:bCs/>
          <w:sz w:val="28"/>
          <w:szCs w:val="28"/>
        </w:rPr>
        <w:t>ам</w:t>
      </w:r>
      <w:r w:rsidRPr="00D76726">
        <w:rPr>
          <w:rFonts w:ascii="Times New Roman" w:eastAsia="Calibri" w:hAnsi="Times New Roman" w:cs="Times New Roman"/>
          <w:bCs/>
          <w:sz w:val="28"/>
          <w:szCs w:val="28"/>
        </w:rPr>
        <w:t>. Все больше компаний находится в предбанкротном состоянии. Мин</w:t>
      </w:r>
      <w:r>
        <w:rPr>
          <w:rFonts w:ascii="Times New Roman" w:eastAsia="Calibri" w:hAnsi="Times New Roman" w:cs="Times New Roman"/>
          <w:bCs/>
          <w:sz w:val="28"/>
          <w:szCs w:val="28"/>
        </w:rPr>
        <w:t xml:space="preserve">истерство </w:t>
      </w:r>
      <w:r w:rsidRPr="00D76726">
        <w:rPr>
          <w:rFonts w:ascii="Times New Roman" w:eastAsia="Calibri" w:hAnsi="Times New Roman" w:cs="Times New Roman"/>
          <w:bCs/>
          <w:sz w:val="28"/>
          <w:szCs w:val="28"/>
        </w:rPr>
        <w:t>фин</w:t>
      </w:r>
      <w:r>
        <w:rPr>
          <w:rFonts w:ascii="Times New Roman" w:eastAsia="Calibri" w:hAnsi="Times New Roman" w:cs="Times New Roman"/>
          <w:bCs/>
          <w:sz w:val="28"/>
          <w:szCs w:val="28"/>
        </w:rPr>
        <w:t>ансов РФ</w:t>
      </w:r>
      <w:r w:rsidRPr="00D76726">
        <w:rPr>
          <w:rFonts w:ascii="Times New Roman" w:eastAsia="Calibri" w:hAnsi="Times New Roman" w:cs="Times New Roman"/>
          <w:bCs/>
          <w:sz w:val="28"/>
          <w:szCs w:val="28"/>
        </w:rPr>
        <w:t xml:space="preserve"> вынужден</w:t>
      </w:r>
      <w:r>
        <w:rPr>
          <w:rFonts w:ascii="Times New Roman" w:eastAsia="Calibri" w:hAnsi="Times New Roman" w:cs="Times New Roman"/>
          <w:bCs/>
          <w:sz w:val="28"/>
          <w:szCs w:val="28"/>
        </w:rPr>
        <w:t>о</w:t>
      </w:r>
      <w:r w:rsidRPr="00D76726">
        <w:rPr>
          <w:rFonts w:ascii="Times New Roman" w:eastAsia="Calibri" w:hAnsi="Times New Roman" w:cs="Times New Roman"/>
          <w:bCs/>
          <w:sz w:val="28"/>
          <w:szCs w:val="28"/>
        </w:rPr>
        <w:t xml:space="preserve"> переплачивать проценты по государственным облигациям и не получает прежних доходов (дивидендов) от компаний с государственным участием, так как и у них растут расходы по процентам по кредитам.</w:t>
      </w:r>
    </w:p>
    <w:p w14:paraId="427CE535" w14:textId="77777777" w:rsidR="004B4D6D" w:rsidRPr="00066EB7"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Наряду с этим, </w:t>
      </w:r>
      <w:r w:rsidRPr="00066EB7">
        <w:rPr>
          <w:rFonts w:ascii="Times New Roman" w:eastAsia="Calibri" w:hAnsi="Times New Roman" w:cs="Times New Roman"/>
          <w:bCs/>
          <w:sz w:val="28"/>
          <w:szCs w:val="28"/>
        </w:rPr>
        <w:t xml:space="preserve">приоритетное стимулирование сферы </w:t>
      </w:r>
      <w:r>
        <w:rPr>
          <w:rFonts w:ascii="Times New Roman" w:eastAsia="Calibri" w:hAnsi="Times New Roman" w:cs="Times New Roman"/>
          <w:bCs/>
          <w:sz w:val="28"/>
          <w:szCs w:val="28"/>
        </w:rPr>
        <w:t>военно-промышленного комплекса</w:t>
      </w:r>
      <w:r w:rsidRPr="00066EB7">
        <w:rPr>
          <w:rFonts w:ascii="Times New Roman" w:eastAsia="Calibri" w:hAnsi="Times New Roman" w:cs="Times New Roman"/>
          <w:bCs/>
          <w:sz w:val="28"/>
          <w:szCs w:val="28"/>
        </w:rPr>
        <w:t xml:space="preserve"> относительно гражданских секторов порождает дополнительные структурные перекосы (инвестиционные, отраслевые, межрегиональные) относительно санкционных. Так, дисбаланс в структуре спроса и предложения привел к искусственному перегреву российской экономики и денежному навесу, </w:t>
      </w:r>
      <w:r>
        <w:rPr>
          <w:rFonts w:ascii="Times New Roman" w:eastAsia="Calibri" w:hAnsi="Times New Roman" w:cs="Times New Roman"/>
          <w:bCs/>
          <w:sz w:val="28"/>
          <w:szCs w:val="28"/>
        </w:rPr>
        <w:t>усилив</w:t>
      </w:r>
      <w:r w:rsidRPr="00066EB7">
        <w:rPr>
          <w:rFonts w:ascii="Times New Roman" w:eastAsia="Calibri" w:hAnsi="Times New Roman" w:cs="Times New Roman"/>
          <w:bCs/>
          <w:sz w:val="28"/>
          <w:szCs w:val="28"/>
        </w:rPr>
        <w:t xml:space="preserve"> инфляцию</w:t>
      </w:r>
      <w:r>
        <w:rPr>
          <w:rFonts w:ascii="Times New Roman" w:eastAsia="Calibri" w:hAnsi="Times New Roman" w:cs="Times New Roman"/>
          <w:bCs/>
          <w:sz w:val="28"/>
          <w:szCs w:val="28"/>
        </w:rPr>
        <w:t xml:space="preserve"> </w:t>
      </w:r>
      <w:r w:rsidRPr="00BD714E">
        <w:rPr>
          <w:rFonts w:ascii="Times New Roman" w:eastAsia="Calibri" w:hAnsi="Times New Roman" w:cs="Times New Roman"/>
          <w:bCs/>
          <w:sz w:val="28"/>
          <w:szCs w:val="28"/>
        </w:rPr>
        <w:t>[</w:t>
      </w:r>
      <w:r>
        <w:rPr>
          <w:rFonts w:ascii="Times New Roman" w:eastAsia="Calibri" w:hAnsi="Times New Roman" w:cs="Times New Roman"/>
          <w:bCs/>
          <w:sz w:val="28"/>
          <w:szCs w:val="28"/>
        </w:rPr>
        <w:t>3</w:t>
      </w:r>
      <w:r w:rsidRPr="00BD714E">
        <w:rPr>
          <w:rFonts w:ascii="Times New Roman" w:eastAsia="Calibri" w:hAnsi="Times New Roman" w:cs="Times New Roman"/>
          <w:bCs/>
          <w:sz w:val="28"/>
          <w:szCs w:val="28"/>
        </w:rPr>
        <w:t>]</w:t>
      </w:r>
      <w:r w:rsidRPr="00066EB7">
        <w:rPr>
          <w:rFonts w:ascii="Times New Roman" w:eastAsia="Calibri" w:hAnsi="Times New Roman" w:cs="Times New Roman"/>
          <w:bCs/>
          <w:sz w:val="28"/>
          <w:szCs w:val="28"/>
        </w:rPr>
        <w:t>.</w:t>
      </w:r>
    </w:p>
    <w:p w14:paraId="4C71F26D"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Кроме того, к</w:t>
      </w:r>
      <w:r w:rsidRPr="00217DFE">
        <w:rPr>
          <w:rFonts w:ascii="Times New Roman" w:eastAsia="Calibri" w:hAnsi="Times New Roman" w:cs="Times New Roman"/>
          <w:bCs/>
          <w:sz w:val="28"/>
          <w:szCs w:val="28"/>
        </w:rPr>
        <w:t xml:space="preserve">ак показывает опыт Ирана, </w:t>
      </w:r>
      <w:r>
        <w:rPr>
          <w:rFonts w:ascii="Times New Roman" w:eastAsia="Calibri" w:hAnsi="Times New Roman" w:cs="Times New Roman"/>
          <w:bCs/>
          <w:sz w:val="28"/>
          <w:szCs w:val="28"/>
        </w:rPr>
        <w:t>эффективный</w:t>
      </w:r>
      <w:r w:rsidRPr="00217DFE">
        <w:rPr>
          <w:rFonts w:ascii="Times New Roman" w:eastAsia="Calibri" w:hAnsi="Times New Roman" w:cs="Times New Roman"/>
          <w:bCs/>
          <w:sz w:val="28"/>
          <w:szCs w:val="28"/>
        </w:rPr>
        <w:t xml:space="preserve"> обход санкций</w:t>
      </w:r>
      <w:r>
        <w:rPr>
          <w:rFonts w:ascii="Times New Roman" w:eastAsia="Calibri" w:hAnsi="Times New Roman" w:cs="Times New Roman"/>
          <w:bCs/>
          <w:sz w:val="28"/>
          <w:szCs w:val="28"/>
        </w:rPr>
        <w:t xml:space="preserve"> (</w:t>
      </w:r>
      <w:r w:rsidRPr="005E600C">
        <w:rPr>
          <w:rFonts w:ascii="Times New Roman" w:eastAsia="Calibri" w:hAnsi="Times New Roman" w:cs="Times New Roman"/>
          <w:bCs/>
          <w:sz w:val="28"/>
          <w:szCs w:val="28"/>
        </w:rPr>
        <w:t>протекционистские меры</w:t>
      </w:r>
      <w:r>
        <w:rPr>
          <w:rFonts w:ascii="Times New Roman" w:eastAsia="Calibri" w:hAnsi="Times New Roman" w:cs="Times New Roman"/>
          <w:bCs/>
          <w:sz w:val="28"/>
          <w:szCs w:val="28"/>
        </w:rPr>
        <w:t>)</w:t>
      </w:r>
      <w:r w:rsidRPr="00217DFE">
        <w:rPr>
          <w:rFonts w:ascii="Times New Roman" w:eastAsia="Calibri" w:hAnsi="Times New Roman" w:cs="Times New Roman"/>
          <w:bCs/>
          <w:sz w:val="28"/>
          <w:szCs w:val="28"/>
        </w:rPr>
        <w:t xml:space="preserve"> не избавляет страну от сочетания стагнации с устойчиво высокой инфляцией, которую трудно</w:t>
      </w:r>
      <w:r>
        <w:rPr>
          <w:rFonts w:ascii="Times New Roman" w:eastAsia="Calibri" w:hAnsi="Times New Roman" w:cs="Times New Roman"/>
          <w:bCs/>
          <w:sz w:val="28"/>
          <w:szCs w:val="28"/>
        </w:rPr>
        <w:t xml:space="preserve"> обозначить даже текущим показателем ключевой ставки </w:t>
      </w:r>
      <w:r w:rsidRPr="00217DFE">
        <w:rPr>
          <w:rFonts w:ascii="Times New Roman" w:eastAsia="Calibri" w:hAnsi="Times New Roman" w:cs="Times New Roman"/>
          <w:bCs/>
          <w:sz w:val="28"/>
          <w:szCs w:val="28"/>
        </w:rPr>
        <w:t>Ц</w:t>
      </w:r>
      <w:r>
        <w:rPr>
          <w:rFonts w:ascii="Times New Roman" w:eastAsia="Calibri" w:hAnsi="Times New Roman" w:cs="Times New Roman"/>
          <w:bCs/>
          <w:sz w:val="28"/>
          <w:szCs w:val="28"/>
        </w:rPr>
        <w:t>Б РФ</w:t>
      </w:r>
      <w:r w:rsidRPr="00217DFE">
        <w:rPr>
          <w:rFonts w:ascii="Times New Roman" w:eastAsia="Calibri" w:hAnsi="Times New Roman" w:cs="Times New Roman"/>
          <w:bCs/>
          <w:sz w:val="28"/>
          <w:szCs w:val="28"/>
        </w:rPr>
        <w:t xml:space="preserve">. При закрытых для страны рынках капитала сжатие нефтегазовых доходов бюджета вынуждает </w:t>
      </w:r>
      <w:r>
        <w:rPr>
          <w:rFonts w:ascii="Times New Roman" w:eastAsia="Calibri" w:hAnsi="Times New Roman" w:cs="Times New Roman"/>
          <w:bCs/>
          <w:sz w:val="28"/>
          <w:szCs w:val="28"/>
        </w:rPr>
        <w:t xml:space="preserve">использовать </w:t>
      </w:r>
      <w:r w:rsidRPr="00217DFE">
        <w:rPr>
          <w:rFonts w:ascii="Times New Roman" w:eastAsia="Calibri" w:hAnsi="Times New Roman" w:cs="Times New Roman"/>
          <w:bCs/>
          <w:sz w:val="28"/>
          <w:szCs w:val="28"/>
        </w:rPr>
        <w:t>нездоровы</w:t>
      </w:r>
      <w:r>
        <w:rPr>
          <w:rFonts w:ascii="Times New Roman" w:eastAsia="Calibri" w:hAnsi="Times New Roman" w:cs="Times New Roman"/>
          <w:bCs/>
          <w:sz w:val="28"/>
          <w:szCs w:val="28"/>
        </w:rPr>
        <w:t>е</w:t>
      </w:r>
      <w:r w:rsidRPr="00217DFE">
        <w:rPr>
          <w:rFonts w:ascii="Times New Roman" w:eastAsia="Calibri" w:hAnsi="Times New Roman" w:cs="Times New Roman"/>
          <w:bCs/>
          <w:sz w:val="28"/>
          <w:szCs w:val="28"/>
        </w:rPr>
        <w:t xml:space="preserve"> метод</w:t>
      </w:r>
      <w:r>
        <w:rPr>
          <w:rFonts w:ascii="Times New Roman" w:eastAsia="Calibri" w:hAnsi="Times New Roman" w:cs="Times New Roman"/>
          <w:bCs/>
          <w:sz w:val="28"/>
          <w:szCs w:val="28"/>
        </w:rPr>
        <w:t>ы</w:t>
      </w:r>
      <w:r w:rsidRPr="00217DFE">
        <w:rPr>
          <w:rFonts w:ascii="Times New Roman" w:eastAsia="Calibri" w:hAnsi="Times New Roman" w:cs="Times New Roman"/>
          <w:bCs/>
          <w:sz w:val="28"/>
          <w:szCs w:val="28"/>
        </w:rPr>
        <w:t xml:space="preserve"> его финансирования (премии от девальвации и инфляции, повышение налогов, эмиссия). Главным риском становится </w:t>
      </w:r>
      <w:r>
        <w:rPr>
          <w:rFonts w:ascii="Times New Roman" w:eastAsia="Calibri" w:hAnsi="Times New Roman" w:cs="Times New Roman"/>
          <w:bCs/>
          <w:sz w:val="28"/>
          <w:szCs w:val="28"/>
        </w:rPr>
        <w:t>«</w:t>
      </w:r>
      <w:r w:rsidRPr="00217DFE">
        <w:rPr>
          <w:rFonts w:ascii="Times New Roman" w:eastAsia="Calibri" w:hAnsi="Times New Roman" w:cs="Times New Roman"/>
          <w:bCs/>
          <w:sz w:val="28"/>
          <w:szCs w:val="28"/>
        </w:rPr>
        <w:t>макроловушка</w:t>
      </w:r>
      <w:r>
        <w:rPr>
          <w:rFonts w:ascii="Times New Roman" w:eastAsia="Calibri" w:hAnsi="Times New Roman" w:cs="Times New Roman"/>
          <w:bCs/>
          <w:sz w:val="28"/>
          <w:szCs w:val="28"/>
        </w:rPr>
        <w:t>»</w:t>
      </w:r>
      <w:r w:rsidRPr="00217DFE">
        <w:rPr>
          <w:rFonts w:ascii="Times New Roman" w:eastAsia="Calibri" w:hAnsi="Times New Roman" w:cs="Times New Roman"/>
          <w:bCs/>
          <w:sz w:val="28"/>
          <w:szCs w:val="28"/>
        </w:rPr>
        <w:t xml:space="preserve"> бюджетного стимула: инфляционное удорожание затрат требует все больших бюджетных вливаний на поддержание роста, а попытки их сокращения</w:t>
      </w:r>
      <w:r>
        <w:rPr>
          <w:rFonts w:ascii="Times New Roman" w:eastAsia="Calibri" w:hAnsi="Times New Roman" w:cs="Times New Roman"/>
          <w:bCs/>
          <w:sz w:val="28"/>
          <w:szCs w:val="28"/>
        </w:rPr>
        <w:t xml:space="preserve"> чреваты новым возможным спадом </w:t>
      </w:r>
      <w:r w:rsidRPr="00A13A33">
        <w:rPr>
          <w:rFonts w:ascii="Times New Roman" w:eastAsia="Calibri" w:hAnsi="Times New Roman" w:cs="Times New Roman"/>
          <w:bCs/>
          <w:sz w:val="28"/>
          <w:szCs w:val="28"/>
        </w:rPr>
        <w:t>[</w:t>
      </w:r>
      <w:r>
        <w:rPr>
          <w:rFonts w:ascii="Times New Roman" w:eastAsia="Calibri" w:hAnsi="Times New Roman" w:cs="Times New Roman"/>
          <w:bCs/>
          <w:sz w:val="28"/>
          <w:szCs w:val="28"/>
        </w:rPr>
        <w:t>3</w:t>
      </w:r>
      <w:r w:rsidRPr="00E13367">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4A6E2713"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sidRPr="00D76726">
        <w:rPr>
          <w:rFonts w:ascii="Times New Roman" w:eastAsia="Calibri" w:hAnsi="Times New Roman" w:cs="Times New Roman"/>
          <w:bCs/>
          <w:sz w:val="28"/>
          <w:szCs w:val="28"/>
        </w:rPr>
        <w:t xml:space="preserve">Нельзя забывать </w:t>
      </w:r>
      <w:r>
        <w:rPr>
          <w:rFonts w:ascii="Times New Roman" w:eastAsia="Calibri" w:hAnsi="Times New Roman" w:cs="Times New Roman"/>
          <w:bCs/>
          <w:sz w:val="28"/>
          <w:szCs w:val="28"/>
        </w:rPr>
        <w:t xml:space="preserve">о том, что </w:t>
      </w:r>
      <w:r w:rsidRPr="00D76726">
        <w:rPr>
          <w:rFonts w:ascii="Times New Roman" w:eastAsia="Calibri" w:hAnsi="Times New Roman" w:cs="Times New Roman"/>
          <w:bCs/>
          <w:sz w:val="28"/>
          <w:szCs w:val="28"/>
        </w:rPr>
        <w:t xml:space="preserve">чем меньше ставка процента, тем больше </w:t>
      </w:r>
      <w:r>
        <w:rPr>
          <w:rFonts w:ascii="Times New Roman" w:eastAsia="Calibri" w:hAnsi="Times New Roman" w:cs="Times New Roman"/>
          <w:bCs/>
          <w:sz w:val="28"/>
          <w:szCs w:val="28"/>
        </w:rPr>
        <w:t xml:space="preserve">увеличивается </w:t>
      </w:r>
      <w:r w:rsidRPr="00D76726">
        <w:rPr>
          <w:rFonts w:ascii="Times New Roman" w:eastAsia="Calibri" w:hAnsi="Times New Roman" w:cs="Times New Roman"/>
          <w:bCs/>
          <w:sz w:val="28"/>
          <w:szCs w:val="28"/>
        </w:rPr>
        <w:t xml:space="preserve">объем производства и предложение товаров на рынке и тем </w:t>
      </w:r>
      <w:r>
        <w:rPr>
          <w:rFonts w:ascii="Times New Roman" w:eastAsia="Calibri" w:hAnsi="Times New Roman" w:cs="Times New Roman"/>
          <w:bCs/>
          <w:sz w:val="28"/>
          <w:szCs w:val="28"/>
        </w:rPr>
        <w:t>сильнее снижаются цены</w:t>
      </w:r>
      <w:r w:rsidRPr="00D76726">
        <w:rPr>
          <w:rFonts w:ascii="Times New Roman" w:eastAsia="Calibri" w:hAnsi="Times New Roman" w:cs="Times New Roman"/>
          <w:bCs/>
          <w:sz w:val="28"/>
          <w:szCs w:val="28"/>
        </w:rPr>
        <w:t xml:space="preserve"> на ни</w:t>
      </w:r>
      <w:r>
        <w:rPr>
          <w:rFonts w:ascii="Times New Roman" w:eastAsia="Calibri" w:hAnsi="Times New Roman" w:cs="Times New Roman"/>
          <w:bCs/>
          <w:sz w:val="28"/>
          <w:szCs w:val="28"/>
        </w:rPr>
        <w:t>х</w:t>
      </w:r>
      <w:r w:rsidRPr="00D76726">
        <w:rPr>
          <w:rFonts w:ascii="Times New Roman" w:eastAsia="Calibri" w:hAnsi="Times New Roman" w:cs="Times New Roman"/>
          <w:bCs/>
          <w:sz w:val="28"/>
          <w:szCs w:val="28"/>
        </w:rPr>
        <w:t>.</w:t>
      </w:r>
    </w:p>
    <w:p w14:paraId="7EDDD7D2"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Помимо инфляции к стагфляции могут склонять высокие государственные расходы. В 2024 г. бюджет страны был исполнен с дефицитом 1,7 % ВВП.</w:t>
      </w:r>
      <w:r w:rsidRPr="00D42B27">
        <w:t xml:space="preserve"> </w:t>
      </w:r>
      <w:r w:rsidRPr="00D42B27">
        <w:rPr>
          <w:rFonts w:ascii="Times New Roman" w:eastAsia="Calibri" w:hAnsi="Times New Roman" w:cs="Times New Roman"/>
          <w:bCs/>
          <w:sz w:val="28"/>
          <w:szCs w:val="28"/>
        </w:rPr>
        <w:t>По предварительной оценке объем расходов федерального бюджета за 2024 г</w:t>
      </w:r>
      <w:r>
        <w:rPr>
          <w:rFonts w:ascii="Times New Roman" w:eastAsia="Calibri" w:hAnsi="Times New Roman" w:cs="Times New Roman"/>
          <w:bCs/>
          <w:sz w:val="28"/>
          <w:szCs w:val="28"/>
        </w:rPr>
        <w:t>.</w:t>
      </w:r>
      <w:r w:rsidRPr="00D42B27">
        <w:rPr>
          <w:rFonts w:ascii="Times New Roman" w:eastAsia="Calibri" w:hAnsi="Times New Roman" w:cs="Times New Roman"/>
          <w:bCs/>
          <w:sz w:val="28"/>
          <w:szCs w:val="28"/>
        </w:rPr>
        <w:t xml:space="preserve"> составил 40</w:t>
      </w:r>
      <w:r>
        <w:rPr>
          <w:rFonts w:ascii="Times New Roman" w:eastAsia="Calibri" w:hAnsi="Times New Roman" w:cs="Times New Roman"/>
          <w:bCs/>
          <w:sz w:val="28"/>
          <w:szCs w:val="28"/>
        </w:rPr>
        <w:t> </w:t>
      </w:r>
      <w:r w:rsidRPr="00D42B27">
        <w:rPr>
          <w:rFonts w:ascii="Times New Roman" w:eastAsia="Calibri" w:hAnsi="Times New Roman" w:cs="Times New Roman"/>
          <w:bCs/>
          <w:sz w:val="28"/>
          <w:szCs w:val="28"/>
        </w:rPr>
        <w:t>192 млрд рублей, превысив показатели предыдущего года на 24,2</w:t>
      </w:r>
      <w:r>
        <w:rPr>
          <w:rFonts w:ascii="Times New Roman" w:eastAsia="Calibri" w:hAnsi="Times New Roman" w:cs="Times New Roman"/>
          <w:bCs/>
          <w:sz w:val="28"/>
          <w:szCs w:val="28"/>
        </w:rPr>
        <w:t> </w:t>
      </w:r>
      <w:r w:rsidRPr="00D42B2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г</w:t>
      </w:r>
      <w:r w:rsidRPr="00A11FC9">
        <w:rPr>
          <w:rFonts w:ascii="Times New Roman" w:eastAsia="Calibri" w:hAnsi="Times New Roman" w:cs="Times New Roman"/>
          <w:bCs/>
          <w:sz w:val="28"/>
          <w:szCs w:val="28"/>
        </w:rPr>
        <w:t>/</w:t>
      </w:r>
      <w:r>
        <w:rPr>
          <w:rFonts w:ascii="Times New Roman" w:eastAsia="Calibri" w:hAnsi="Times New Roman" w:cs="Times New Roman"/>
          <w:bCs/>
          <w:sz w:val="28"/>
          <w:szCs w:val="28"/>
        </w:rPr>
        <w:t>г</w:t>
      </w:r>
      <w:r w:rsidRPr="00744462">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За счет бюджетного правила, устанавливающего принципы перераспределения доходов от экспорта сырья, РФ старается достичь макроэкономической стабильности, выражающейся в устойчивости цен и формировании в стране условий для развития промышленности.</w:t>
      </w:r>
      <w:r w:rsidRPr="00D42B27">
        <w:rPr>
          <w:rFonts w:ascii="Times New Roman" w:eastAsia="Calibri" w:hAnsi="Times New Roman" w:cs="Times New Roman"/>
          <w:bCs/>
          <w:sz w:val="28"/>
          <w:szCs w:val="28"/>
        </w:rPr>
        <w:t xml:space="preserve"> В соответствии </w:t>
      </w:r>
      <w:r w:rsidRPr="00D42B27">
        <w:rPr>
          <w:rFonts w:ascii="Times New Roman" w:eastAsia="Calibri" w:hAnsi="Times New Roman" w:cs="Times New Roman"/>
          <w:bCs/>
          <w:sz w:val="28"/>
          <w:szCs w:val="28"/>
        </w:rPr>
        <w:lastRenderedPageBreak/>
        <w:t>с переходными положениями «бюджетного правила» в 2024 г</w:t>
      </w:r>
      <w:r>
        <w:rPr>
          <w:rFonts w:ascii="Times New Roman" w:eastAsia="Calibri" w:hAnsi="Times New Roman" w:cs="Times New Roman"/>
          <w:bCs/>
          <w:sz w:val="28"/>
          <w:szCs w:val="28"/>
        </w:rPr>
        <w:t>.</w:t>
      </w:r>
      <w:r w:rsidRPr="00D42B27">
        <w:rPr>
          <w:rFonts w:ascii="Times New Roman" w:eastAsia="Calibri" w:hAnsi="Times New Roman" w:cs="Times New Roman"/>
          <w:bCs/>
          <w:sz w:val="28"/>
          <w:szCs w:val="28"/>
        </w:rPr>
        <w:t xml:space="preserve"> расходы исполнены исходя из размера первичного структурного дефицита в пределах 3,1 трлн рублей. При этом увеличение расходов в конце года за счет дополнительных ненефтегазовых доходов было частично направлено на авансовое перечисление отдельных расходов, предусмотренных на 2025 г. Это будет обеспечивать повышенную гибкость управления структурой предельных бюджетных ассигнований в текущем году, в том числе в свете возможного увеличения обязательств федерального бюджета, зависящих от значения ключевой ставки, вследствие повышения Банком России ее прогнозной траектории в 2025 г</w:t>
      </w:r>
      <w:r>
        <w:rPr>
          <w:rFonts w:ascii="Times New Roman" w:eastAsia="Calibri" w:hAnsi="Times New Roman" w:cs="Times New Roman"/>
          <w:bCs/>
          <w:sz w:val="28"/>
          <w:szCs w:val="28"/>
        </w:rPr>
        <w:t xml:space="preserve">. </w:t>
      </w:r>
      <w:r w:rsidRPr="00D42B27">
        <w:rPr>
          <w:rFonts w:ascii="Times New Roman" w:eastAsia="Calibri" w:hAnsi="Times New Roman" w:cs="Times New Roman"/>
          <w:bCs/>
          <w:sz w:val="28"/>
          <w:szCs w:val="28"/>
        </w:rPr>
        <w:t>[</w:t>
      </w:r>
      <w:r>
        <w:rPr>
          <w:rFonts w:ascii="Times New Roman" w:eastAsia="Calibri" w:hAnsi="Times New Roman" w:cs="Times New Roman"/>
          <w:bCs/>
          <w:sz w:val="28"/>
          <w:szCs w:val="28"/>
        </w:rPr>
        <w:t>6</w:t>
      </w:r>
      <w:r w:rsidRPr="00D42B27">
        <w:rPr>
          <w:rFonts w:ascii="Times New Roman" w:eastAsia="Calibri" w:hAnsi="Times New Roman" w:cs="Times New Roman"/>
          <w:bCs/>
          <w:sz w:val="28"/>
          <w:szCs w:val="28"/>
        </w:rPr>
        <w:t>]</w:t>
      </w:r>
    </w:p>
    <w:p w14:paraId="1FAD7DEA"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Государство путем принятия непродуманных действий непосредственно влияет на риски возникновения стагфляции</w:t>
      </w:r>
      <w:r w:rsidRPr="00E1336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Показательным примером является США </w:t>
      </w:r>
      <w:r w:rsidRPr="00E13367">
        <w:rPr>
          <w:rFonts w:ascii="Times New Roman" w:eastAsia="Calibri" w:hAnsi="Times New Roman" w:cs="Times New Roman"/>
          <w:bCs/>
          <w:sz w:val="28"/>
          <w:szCs w:val="28"/>
        </w:rPr>
        <w:t>в 1970-е</w:t>
      </w:r>
      <w:r>
        <w:rPr>
          <w:rFonts w:ascii="Times New Roman" w:eastAsia="Calibri" w:hAnsi="Times New Roman" w:cs="Times New Roman"/>
          <w:bCs/>
          <w:sz w:val="28"/>
          <w:szCs w:val="28"/>
        </w:rPr>
        <w:t xml:space="preserve"> годы. Тогда президент Р.</w:t>
      </w:r>
      <w:r w:rsidRPr="00E13367">
        <w:rPr>
          <w:rFonts w:ascii="Times New Roman" w:eastAsia="Calibri" w:hAnsi="Times New Roman" w:cs="Times New Roman"/>
          <w:bCs/>
          <w:sz w:val="28"/>
          <w:szCs w:val="28"/>
        </w:rPr>
        <w:t xml:space="preserve"> Никсон ввел ограничения на импорт и заморозил зарплаты и цены на три месяца. Когда контроль был снят, резкое увеличение цен привело к экономическому кризису. Отказ от золотого стандарта, то есть привязки валют к этому драгоценному металлу, также стал причиной экономической нестабильности в тот период, так как цены на золото и нефть стали неустойчивыми после многих лет стабильности.</w:t>
      </w:r>
      <w:r w:rsidRPr="005247DB">
        <w:rPr>
          <w:rFonts w:ascii="Times New Roman" w:eastAsia="Calibri" w:hAnsi="Times New Roman" w:cs="Times New Roman"/>
          <w:bCs/>
          <w:sz w:val="28"/>
          <w:szCs w:val="28"/>
        </w:rPr>
        <w:t xml:space="preserve"> </w:t>
      </w:r>
      <w:r w:rsidRPr="00E13367">
        <w:rPr>
          <w:rFonts w:ascii="Times New Roman" w:eastAsia="Calibri" w:hAnsi="Times New Roman" w:cs="Times New Roman"/>
          <w:bCs/>
          <w:sz w:val="28"/>
          <w:szCs w:val="28"/>
        </w:rPr>
        <w:t>Потребление сокращается, падает производство и впоследствии увеличивается безработица</w:t>
      </w:r>
      <w:r w:rsidRPr="0034514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8</w:t>
      </w:r>
      <w:r w:rsidRPr="00345143">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5DC43FC4" w14:textId="77777777" w:rsidR="004B4D6D"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сравнении с США 70-ых годов экономическая ситуация в России</w:t>
      </w:r>
      <w:r w:rsidRPr="005E600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имеет более устойчивый характер на данный момент. По мнению </w:t>
      </w:r>
      <w:r w:rsidRPr="00E13367">
        <w:rPr>
          <w:rFonts w:ascii="Times New Roman" w:eastAsia="Calibri" w:hAnsi="Times New Roman" w:cs="Times New Roman"/>
          <w:bCs/>
          <w:sz w:val="28"/>
          <w:szCs w:val="28"/>
        </w:rPr>
        <w:t>главн</w:t>
      </w:r>
      <w:r>
        <w:rPr>
          <w:rFonts w:ascii="Times New Roman" w:eastAsia="Calibri" w:hAnsi="Times New Roman" w:cs="Times New Roman"/>
          <w:bCs/>
          <w:sz w:val="28"/>
          <w:szCs w:val="28"/>
        </w:rPr>
        <w:t>ого</w:t>
      </w:r>
      <w:r w:rsidRPr="00E13367">
        <w:rPr>
          <w:rFonts w:ascii="Times New Roman" w:eastAsia="Calibri" w:hAnsi="Times New Roman" w:cs="Times New Roman"/>
          <w:bCs/>
          <w:sz w:val="28"/>
          <w:szCs w:val="28"/>
        </w:rPr>
        <w:t xml:space="preserve"> экономист</w:t>
      </w:r>
      <w:r>
        <w:rPr>
          <w:rFonts w:ascii="Times New Roman" w:eastAsia="Calibri" w:hAnsi="Times New Roman" w:cs="Times New Roman"/>
          <w:bCs/>
          <w:sz w:val="28"/>
          <w:szCs w:val="28"/>
        </w:rPr>
        <w:t>а</w:t>
      </w:r>
      <w:r w:rsidRPr="00E13367">
        <w:rPr>
          <w:rFonts w:ascii="Times New Roman" w:eastAsia="Calibri" w:hAnsi="Times New Roman" w:cs="Times New Roman"/>
          <w:bCs/>
          <w:sz w:val="28"/>
          <w:szCs w:val="28"/>
        </w:rPr>
        <w:t xml:space="preserve"> рейтингов</w:t>
      </w:r>
      <w:r>
        <w:rPr>
          <w:rFonts w:ascii="Times New Roman" w:eastAsia="Calibri" w:hAnsi="Times New Roman" w:cs="Times New Roman"/>
          <w:bCs/>
          <w:sz w:val="28"/>
          <w:szCs w:val="28"/>
        </w:rPr>
        <w:t>ого агентства «Эксперт РА» А.</w:t>
      </w:r>
      <w:r w:rsidRPr="00E13367">
        <w:rPr>
          <w:rFonts w:ascii="Times New Roman" w:eastAsia="Calibri" w:hAnsi="Times New Roman" w:cs="Times New Roman"/>
          <w:bCs/>
          <w:sz w:val="28"/>
          <w:szCs w:val="28"/>
        </w:rPr>
        <w:t xml:space="preserve"> Табах</w:t>
      </w:r>
      <w:r>
        <w:rPr>
          <w:rFonts w:ascii="Times New Roman" w:eastAsia="Calibri" w:hAnsi="Times New Roman" w:cs="Times New Roman"/>
          <w:bCs/>
          <w:sz w:val="28"/>
          <w:szCs w:val="28"/>
        </w:rPr>
        <w:t xml:space="preserve">а </w:t>
      </w:r>
      <w:r w:rsidRPr="00413630">
        <w:rPr>
          <w:rFonts w:ascii="Times New Roman" w:eastAsia="Calibri" w:hAnsi="Times New Roman" w:cs="Times New Roman"/>
          <w:bCs/>
          <w:sz w:val="28"/>
          <w:szCs w:val="28"/>
        </w:rPr>
        <w:t>текущий уровень безработицы почти вдвое ниже более привычных для российской экономики</w:t>
      </w:r>
      <w:r>
        <w:rPr>
          <w:rFonts w:ascii="Times New Roman" w:eastAsia="Calibri" w:hAnsi="Times New Roman" w:cs="Times New Roman"/>
          <w:bCs/>
          <w:sz w:val="28"/>
          <w:szCs w:val="28"/>
        </w:rPr>
        <w:t>, что не может свидетельствовать фактором классической стагфляции</w:t>
      </w:r>
      <w:r w:rsidRPr="00E1336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7</w:t>
      </w:r>
      <w:r w:rsidRPr="00E13367">
        <w:rPr>
          <w:rFonts w:ascii="Times New Roman" w:eastAsia="Calibri" w:hAnsi="Times New Roman" w:cs="Times New Roman"/>
          <w:bCs/>
          <w:sz w:val="28"/>
          <w:szCs w:val="28"/>
        </w:rPr>
        <w:t>]</w:t>
      </w:r>
      <w:r>
        <w:rPr>
          <w:rFonts w:ascii="Times New Roman" w:eastAsia="Calibri" w:hAnsi="Times New Roman" w:cs="Times New Roman"/>
          <w:bCs/>
          <w:sz w:val="28"/>
          <w:szCs w:val="28"/>
        </w:rPr>
        <w:t>. Тем не менее, эмиграция высококвалифицированных специалистов продолжается на фоне санкционного давления и экономической нестабильности, что критично выражается на нехватке кадров в некоторых регионах страны.</w:t>
      </w:r>
    </w:p>
    <w:p w14:paraId="4CCF202A" w14:textId="77777777" w:rsidR="004B4D6D" w:rsidRPr="00F67CF0"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Также против возможности возникновения стагфляции демонстрирует факт о росте инвестиций в 2024 г. За 2024 г. </w:t>
      </w:r>
      <w:r w:rsidRPr="00A07D0F">
        <w:rPr>
          <w:rFonts w:ascii="Times New Roman" w:eastAsia="Calibri" w:hAnsi="Times New Roman" w:cs="Times New Roman"/>
          <w:bCs/>
          <w:sz w:val="28"/>
          <w:szCs w:val="28"/>
        </w:rPr>
        <w:t>инвестиции в основной капитал в России выросли на 7,4</w:t>
      </w:r>
      <w:r>
        <w:rPr>
          <w:rFonts w:ascii="Times New Roman" w:eastAsia="Calibri" w:hAnsi="Times New Roman" w:cs="Times New Roman"/>
          <w:bCs/>
          <w:sz w:val="28"/>
          <w:szCs w:val="28"/>
        </w:rPr>
        <w:t> </w:t>
      </w:r>
      <w:r w:rsidRPr="00A07D0F">
        <w:rPr>
          <w:rFonts w:ascii="Times New Roman" w:eastAsia="Calibri" w:hAnsi="Times New Roman" w:cs="Times New Roman"/>
          <w:bCs/>
          <w:sz w:val="28"/>
          <w:szCs w:val="28"/>
        </w:rPr>
        <w:t>% в сопоставимых ценах, п</w:t>
      </w:r>
      <w:r>
        <w:rPr>
          <w:rFonts w:ascii="Times New Roman" w:eastAsia="Calibri" w:hAnsi="Times New Roman" w:cs="Times New Roman"/>
          <w:bCs/>
          <w:sz w:val="28"/>
          <w:szCs w:val="28"/>
        </w:rPr>
        <w:t xml:space="preserve">осле роста на 9,8 % в 2023 г. </w:t>
      </w:r>
      <w:r w:rsidRPr="00F67CF0">
        <w:rPr>
          <w:rFonts w:ascii="Times New Roman" w:eastAsia="Calibri" w:hAnsi="Times New Roman" w:cs="Times New Roman"/>
          <w:bCs/>
          <w:sz w:val="28"/>
          <w:szCs w:val="28"/>
        </w:rPr>
        <w:t>[</w:t>
      </w:r>
      <w:r>
        <w:rPr>
          <w:rFonts w:ascii="Times New Roman" w:eastAsia="Calibri" w:hAnsi="Times New Roman" w:cs="Times New Roman"/>
          <w:bCs/>
          <w:sz w:val="28"/>
          <w:szCs w:val="28"/>
        </w:rPr>
        <w:t>4</w:t>
      </w:r>
      <w:r w:rsidRPr="00F67CF0">
        <w:rPr>
          <w:rFonts w:ascii="Times New Roman" w:eastAsia="Calibri" w:hAnsi="Times New Roman" w:cs="Times New Roman"/>
          <w:bCs/>
          <w:sz w:val="28"/>
          <w:szCs w:val="28"/>
        </w:rPr>
        <w:t>]</w:t>
      </w:r>
    </w:p>
    <w:p w14:paraId="4111BC8E" w14:textId="77777777" w:rsidR="004B4D6D" w:rsidRPr="00A11FC9" w:rsidRDefault="004B4D6D" w:rsidP="004B4D6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Таким образом, утверждение о возникновении стагфляции в РФ является спорным. Определенные факторы, способствующие возникновению данного явления, выражены достаточно сильно</w:t>
      </w:r>
      <w:r w:rsidRPr="00AE2CE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существенный инфляционный прирост потребительских цен и усиление инфляции в целом, увеличение государственных расходов в 2024 г. по сравнению с 2023 г. на 24,2 % г</w:t>
      </w:r>
      <w:r w:rsidRPr="00A11FC9">
        <w:rPr>
          <w:rFonts w:ascii="Times New Roman" w:eastAsia="Calibri" w:hAnsi="Times New Roman" w:cs="Times New Roman"/>
          <w:bCs/>
          <w:sz w:val="28"/>
          <w:szCs w:val="28"/>
        </w:rPr>
        <w:t>/</w:t>
      </w:r>
      <w:r>
        <w:rPr>
          <w:rFonts w:ascii="Times New Roman" w:eastAsia="Calibri" w:hAnsi="Times New Roman" w:cs="Times New Roman"/>
          <w:bCs/>
          <w:sz w:val="28"/>
          <w:szCs w:val="28"/>
        </w:rPr>
        <w:t>г</w:t>
      </w:r>
      <w:r w:rsidRPr="00A11FC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ужесточение протекционистских мер, миграция высококвалифицированной рабочей силы. Однако другие показатели стагфляции свидетельствуют о положительных тенденциях в развитии экономики</w:t>
      </w:r>
      <w:r w:rsidRPr="00A11FC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повышения уровня занятости населения, рост инвестиций в 2024 г. по сравнению с 2023 г. на 7,4 %. Дальнейшее улучшение или усугубление экономического положения государства будет зависеть от принимаемых мер денежно-кредитной политики ЦБ РФ и внешней политики со стороны РФ, а также других государств по отношению к ней.</w:t>
      </w:r>
    </w:p>
    <w:p w14:paraId="607B707F" w14:textId="77777777" w:rsidR="004B4D6D" w:rsidRPr="009742C5" w:rsidRDefault="004B4D6D" w:rsidP="004B4D6D">
      <w:pPr>
        <w:spacing w:before="240" w:after="120" w:line="240" w:lineRule="auto"/>
        <w:ind w:firstLine="567"/>
        <w:jc w:val="both"/>
        <w:rPr>
          <w:rFonts w:ascii="Times New Roman" w:hAnsi="Times New Roman" w:cs="Times New Roman"/>
          <w:b/>
          <w:sz w:val="24"/>
        </w:rPr>
      </w:pPr>
      <w:r w:rsidRPr="009742C5">
        <w:rPr>
          <w:rFonts w:ascii="Times New Roman" w:hAnsi="Times New Roman" w:cs="Times New Roman"/>
          <w:b/>
          <w:sz w:val="24"/>
        </w:rPr>
        <w:lastRenderedPageBreak/>
        <w:t>Список литературы</w:t>
      </w:r>
    </w:p>
    <w:p w14:paraId="7A979AF7"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Fonts w:ascii="Times New Roman" w:hAnsi="Times New Roman" w:cs="Times New Roman"/>
          <w:sz w:val="24"/>
          <w:szCs w:val="24"/>
        </w:rPr>
        <w:t>1. Жижилев Н.С. Стагфляция как угроза экономической безопасности России // Экономическая безопасность личности, общества, государства: проблемы и пути обеспечения. 2023. С. 314</w:t>
      </w:r>
      <w:r>
        <w:rPr>
          <w:rFonts w:ascii="Times New Roman" w:hAnsi="Times New Roman" w:cs="Times New Roman"/>
          <w:sz w:val="24"/>
          <w:szCs w:val="24"/>
        </w:rPr>
        <w:t>.</w:t>
      </w:r>
    </w:p>
    <w:p w14:paraId="2520E5FA"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Fonts w:ascii="Times New Roman" w:hAnsi="Times New Roman" w:cs="Times New Roman"/>
          <w:sz w:val="24"/>
          <w:szCs w:val="24"/>
        </w:rPr>
        <w:t>2. Кравцова В.В. Стагфляция: её причины, последствия и возможности проявления в современной экономике России // Международная научно-техническая конференция молодых ученых БГТУ им. В.Г. Шухова</w:t>
      </w:r>
      <w:r>
        <w:rPr>
          <w:rFonts w:ascii="Times New Roman" w:hAnsi="Times New Roman" w:cs="Times New Roman"/>
          <w:sz w:val="24"/>
          <w:szCs w:val="24"/>
        </w:rPr>
        <w:t>.</w:t>
      </w:r>
      <w:r w:rsidRPr="009742C5">
        <w:rPr>
          <w:rFonts w:ascii="Times New Roman" w:hAnsi="Times New Roman" w:cs="Times New Roman"/>
          <w:sz w:val="24"/>
          <w:szCs w:val="24"/>
        </w:rPr>
        <w:t xml:space="preserve"> 2021. </w:t>
      </w:r>
      <w:r w:rsidRPr="009742C5">
        <w:rPr>
          <w:rFonts w:ascii="Times New Roman" w:hAnsi="Times New Roman" w:cs="Times New Roman"/>
          <w:sz w:val="24"/>
          <w:szCs w:val="24"/>
          <w:lang w:val="en-US"/>
        </w:rPr>
        <w:t>C</w:t>
      </w:r>
      <w:r w:rsidRPr="009742C5">
        <w:rPr>
          <w:rFonts w:ascii="Times New Roman" w:hAnsi="Times New Roman" w:cs="Times New Roman"/>
          <w:sz w:val="24"/>
          <w:szCs w:val="24"/>
        </w:rPr>
        <w:t>. 5440</w:t>
      </w:r>
      <w:r>
        <w:rPr>
          <w:rFonts w:ascii="Times New Roman" w:hAnsi="Times New Roman" w:cs="Times New Roman"/>
          <w:sz w:val="24"/>
          <w:szCs w:val="24"/>
        </w:rPr>
        <w:t>.</w:t>
      </w:r>
    </w:p>
    <w:p w14:paraId="7A235F30" w14:textId="77777777" w:rsidR="004B4D6D" w:rsidRPr="009742C5" w:rsidRDefault="004B4D6D" w:rsidP="004B4D6D">
      <w:pPr>
        <w:pStyle w:val="ab"/>
        <w:ind w:firstLine="567"/>
        <w:jc w:val="both"/>
        <w:rPr>
          <w:rFonts w:ascii="Times New Roman" w:hAnsi="Times New Roman" w:cs="Times New Roman"/>
          <w:sz w:val="24"/>
          <w:szCs w:val="24"/>
        </w:rPr>
      </w:pPr>
      <w:r w:rsidRPr="009742C5">
        <w:rPr>
          <w:rFonts w:ascii="Times New Roman" w:hAnsi="Times New Roman" w:cs="Times New Roman"/>
          <w:sz w:val="24"/>
          <w:szCs w:val="24"/>
        </w:rPr>
        <w:t>3. Смородинская Н.В., Катуков Д.Д. Российская экономика за два года санкций: достижения и кризисные риски // Развитие внешнеторговых отношений в современных условиях: адаптация таможенного регулирования в особых, специальных и свободных зонах. 2024. С. 13</w:t>
      </w:r>
      <w:r>
        <w:rPr>
          <w:rFonts w:ascii="Times New Roman" w:hAnsi="Times New Roman" w:cs="Times New Roman"/>
          <w:sz w:val="24"/>
          <w:szCs w:val="24"/>
        </w:rPr>
        <w:t>.</w:t>
      </w:r>
    </w:p>
    <w:p w14:paraId="3A07BD8F" w14:textId="77777777" w:rsidR="004B4D6D" w:rsidRPr="009742C5" w:rsidRDefault="004B4D6D" w:rsidP="004B4D6D">
      <w:pPr>
        <w:spacing w:after="0" w:line="240" w:lineRule="auto"/>
        <w:ind w:firstLine="567"/>
        <w:jc w:val="both"/>
        <w:rPr>
          <w:rStyle w:val="a3"/>
          <w:rFonts w:ascii="Times New Roman" w:hAnsi="Times New Roman" w:cs="Times New Roman"/>
          <w:sz w:val="24"/>
          <w:szCs w:val="24"/>
        </w:rPr>
      </w:pPr>
      <w:r w:rsidRPr="009742C5">
        <w:rPr>
          <w:rFonts w:ascii="Times New Roman" w:hAnsi="Times New Roman" w:cs="Times New Roman"/>
          <w:sz w:val="24"/>
          <w:szCs w:val="24"/>
        </w:rPr>
        <w:t xml:space="preserve">4. Рост инвестиций в 2024 году оказался чуть ниже прогноза // Официальный сайт РБК [Электронный ресурс]. </w:t>
      </w:r>
      <w:r w:rsidRPr="009742C5">
        <w:rPr>
          <w:rFonts w:ascii="Times New Roman" w:hAnsi="Times New Roman" w:cs="Times New Roman"/>
          <w:sz w:val="24"/>
          <w:szCs w:val="24"/>
          <w:lang w:val="en-US"/>
        </w:rPr>
        <w:t>URL</w:t>
      </w:r>
      <w:r w:rsidRPr="009742C5">
        <w:rPr>
          <w:rFonts w:ascii="Times New Roman" w:hAnsi="Times New Roman" w:cs="Times New Roman"/>
          <w:sz w:val="24"/>
          <w:szCs w:val="24"/>
        </w:rPr>
        <w:t xml:space="preserve">: </w:t>
      </w:r>
      <w:hyperlink r:id="rId55" w:history="1">
        <w:r w:rsidRPr="009742C5">
          <w:rPr>
            <w:rStyle w:val="a3"/>
            <w:rFonts w:ascii="Times New Roman" w:hAnsi="Times New Roman" w:cs="Times New Roman"/>
            <w:sz w:val="24"/>
            <w:szCs w:val="24"/>
            <w:lang w:val="en-US"/>
          </w:rPr>
          <w:t>https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www</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rbc</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ru</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economics</w:t>
        </w:r>
        <w:r w:rsidRPr="009742C5">
          <w:rPr>
            <w:rStyle w:val="a3"/>
            <w:rFonts w:ascii="Times New Roman" w:hAnsi="Times New Roman" w:cs="Times New Roman"/>
            <w:sz w:val="24"/>
            <w:szCs w:val="24"/>
          </w:rPr>
          <w:t>/07/03/2025/67</w:t>
        </w:r>
        <w:r w:rsidRPr="009742C5">
          <w:rPr>
            <w:rStyle w:val="a3"/>
            <w:rFonts w:ascii="Times New Roman" w:hAnsi="Times New Roman" w:cs="Times New Roman"/>
            <w:sz w:val="24"/>
            <w:szCs w:val="24"/>
            <w:lang w:val="en-US"/>
          </w:rPr>
          <w:t>cafb</w:t>
        </w:r>
        <w:r w:rsidRPr="009742C5">
          <w:rPr>
            <w:rStyle w:val="a3"/>
            <w:rFonts w:ascii="Times New Roman" w:hAnsi="Times New Roman" w:cs="Times New Roman"/>
            <w:sz w:val="24"/>
            <w:szCs w:val="24"/>
          </w:rPr>
          <w:t>099</w:t>
        </w:r>
        <w:r w:rsidRPr="009742C5">
          <w:rPr>
            <w:rStyle w:val="a3"/>
            <w:rFonts w:ascii="Times New Roman" w:hAnsi="Times New Roman" w:cs="Times New Roman"/>
            <w:sz w:val="24"/>
            <w:szCs w:val="24"/>
            <w:lang w:val="en-US"/>
          </w:rPr>
          <w:t>a</w:t>
        </w:r>
        <w:r w:rsidRPr="009742C5">
          <w:rPr>
            <w:rStyle w:val="a3"/>
            <w:rFonts w:ascii="Times New Roman" w:hAnsi="Times New Roman" w:cs="Times New Roman"/>
            <w:sz w:val="24"/>
            <w:szCs w:val="24"/>
          </w:rPr>
          <w:t>79473898</w:t>
        </w:r>
        <w:r w:rsidRPr="009742C5">
          <w:rPr>
            <w:rStyle w:val="a3"/>
            <w:rFonts w:ascii="Times New Roman" w:hAnsi="Times New Roman" w:cs="Times New Roman"/>
            <w:sz w:val="24"/>
            <w:szCs w:val="24"/>
            <w:lang w:val="en-US"/>
          </w:rPr>
          <w:t>e</w:t>
        </w:r>
        <w:r w:rsidRPr="009742C5">
          <w:rPr>
            <w:rStyle w:val="a3"/>
            <w:rFonts w:ascii="Times New Roman" w:hAnsi="Times New Roman" w:cs="Times New Roman"/>
            <w:sz w:val="24"/>
            <w:szCs w:val="24"/>
          </w:rPr>
          <w:t>61</w:t>
        </w:r>
        <w:r w:rsidRPr="009742C5">
          <w:rPr>
            <w:rStyle w:val="a3"/>
            <w:rFonts w:ascii="Times New Roman" w:hAnsi="Times New Roman" w:cs="Times New Roman"/>
            <w:sz w:val="24"/>
            <w:szCs w:val="24"/>
            <w:lang w:val="en-US"/>
          </w:rPr>
          <w:t>cb</w:t>
        </w:r>
        <w:r w:rsidRPr="009742C5">
          <w:rPr>
            <w:rStyle w:val="a3"/>
            <w:rFonts w:ascii="Times New Roman" w:hAnsi="Times New Roman" w:cs="Times New Roman"/>
            <w:sz w:val="24"/>
            <w:szCs w:val="24"/>
          </w:rPr>
          <w:t>9</w:t>
        </w:r>
      </w:hyperlink>
      <w:r w:rsidRPr="009742C5">
        <w:rPr>
          <w:rFonts w:ascii="Times New Roman" w:hAnsi="Times New Roman" w:cs="Times New Roman"/>
          <w:sz w:val="24"/>
          <w:szCs w:val="24"/>
        </w:rPr>
        <w:t xml:space="preserve"> (дата обращения</w:t>
      </w:r>
      <w:r>
        <w:rPr>
          <w:rFonts w:ascii="Times New Roman" w:hAnsi="Times New Roman" w:cs="Times New Roman"/>
          <w:sz w:val="24"/>
          <w:szCs w:val="24"/>
        </w:rPr>
        <w:t>:</w:t>
      </w:r>
      <w:r w:rsidRPr="009742C5">
        <w:rPr>
          <w:rFonts w:ascii="Times New Roman" w:hAnsi="Times New Roman" w:cs="Times New Roman"/>
          <w:sz w:val="24"/>
          <w:szCs w:val="24"/>
        </w:rPr>
        <w:t xml:space="preserve"> 07.03.2025)</w:t>
      </w:r>
      <w:r>
        <w:rPr>
          <w:rFonts w:ascii="Times New Roman" w:hAnsi="Times New Roman" w:cs="Times New Roman"/>
          <w:sz w:val="24"/>
          <w:szCs w:val="24"/>
        </w:rPr>
        <w:t>.</w:t>
      </w:r>
    </w:p>
    <w:p w14:paraId="55FFDA02"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Fonts w:ascii="Times New Roman" w:hAnsi="Times New Roman" w:cs="Times New Roman"/>
          <w:sz w:val="24"/>
          <w:szCs w:val="24"/>
        </w:rPr>
        <w:t xml:space="preserve">5. Процентные ставки по операциям Банка России в рублях // Официальный сайт Банка России [Электронный ресурс]. </w:t>
      </w:r>
      <w:r w:rsidRPr="009742C5">
        <w:rPr>
          <w:rFonts w:ascii="Times New Roman" w:hAnsi="Times New Roman" w:cs="Times New Roman"/>
          <w:sz w:val="24"/>
          <w:szCs w:val="24"/>
          <w:lang w:val="en-US"/>
        </w:rPr>
        <w:t>URL</w:t>
      </w:r>
      <w:r w:rsidRPr="009742C5">
        <w:rPr>
          <w:rFonts w:ascii="Times New Roman" w:hAnsi="Times New Roman" w:cs="Times New Roman"/>
          <w:sz w:val="24"/>
          <w:szCs w:val="24"/>
        </w:rPr>
        <w:t xml:space="preserve">: </w:t>
      </w:r>
      <w:hyperlink r:id="rId56" w:history="1">
        <w:r w:rsidRPr="009742C5">
          <w:rPr>
            <w:rStyle w:val="a3"/>
            <w:rFonts w:ascii="Times New Roman" w:hAnsi="Times New Roman" w:cs="Times New Roman"/>
            <w:sz w:val="24"/>
            <w:szCs w:val="24"/>
            <w:lang w:val="en-US"/>
          </w:rPr>
          <w:t>https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www</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cbr</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ru</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Content</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Document</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File</w:t>
        </w:r>
        <w:r w:rsidRPr="009742C5">
          <w:rPr>
            <w:rStyle w:val="a3"/>
            <w:rFonts w:ascii="Times New Roman" w:hAnsi="Times New Roman" w:cs="Times New Roman"/>
            <w:sz w:val="24"/>
            <w:szCs w:val="24"/>
          </w:rPr>
          <w:t>/35860/</w:t>
        </w:r>
        <w:r w:rsidRPr="009742C5">
          <w:rPr>
            <w:rStyle w:val="a3"/>
            <w:rFonts w:ascii="Times New Roman" w:hAnsi="Times New Roman" w:cs="Times New Roman"/>
            <w:sz w:val="24"/>
            <w:szCs w:val="24"/>
            <w:lang w:val="en-US"/>
          </w:rPr>
          <w:t>rates</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table</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xlsx</w:t>
        </w:r>
      </w:hyperlink>
      <w:r w:rsidRPr="009742C5">
        <w:rPr>
          <w:rFonts w:ascii="Times New Roman" w:hAnsi="Times New Roman" w:cs="Times New Roman"/>
          <w:sz w:val="24"/>
          <w:szCs w:val="24"/>
        </w:rPr>
        <w:t xml:space="preserve"> (дата обращения</w:t>
      </w:r>
      <w:r>
        <w:rPr>
          <w:rFonts w:ascii="Times New Roman" w:hAnsi="Times New Roman" w:cs="Times New Roman"/>
          <w:sz w:val="24"/>
          <w:szCs w:val="24"/>
        </w:rPr>
        <w:t>:</w:t>
      </w:r>
      <w:r w:rsidRPr="009742C5">
        <w:rPr>
          <w:rFonts w:ascii="Times New Roman" w:hAnsi="Times New Roman" w:cs="Times New Roman"/>
          <w:sz w:val="24"/>
          <w:szCs w:val="24"/>
        </w:rPr>
        <w:t xml:space="preserve"> 14</w:t>
      </w:r>
      <w:r>
        <w:rPr>
          <w:rFonts w:ascii="Times New Roman" w:hAnsi="Times New Roman" w:cs="Times New Roman"/>
          <w:sz w:val="24"/>
          <w:szCs w:val="24"/>
        </w:rPr>
        <w:t>.02.2025</w:t>
      </w:r>
      <w:r w:rsidRPr="009742C5">
        <w:rPr>
          <w:rFonts w:ascii="Times New Roman" w:hAnsi="Times New Roman" w:cs="Times New Roman"/>
          <w:sz w:val="24"/>
          <w:szCs w:val="24"/>
        </w:rPr>
        <w:t>)</w:t>
      </w:r>
      <w:r>
        <w:rPr>
          <w:rFonts w:ascii="Times New Roman" w:hAnsi="Times New Roman" w:cs="Times New Roman"/>
          <w:sz w:val="24"/>
          <w:szCs w:val="24"/>
        </w:rPr>
        <w:t>.</w:t>
      </w:r>
    </w:p>
    <w:p w14:paraId="535B6E5E"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Fonts w:ascii="Times New Roman" w:hAnsi="Times New Roman" w:cs="Times New Roman"/>
          <w:sz w:val="24"/>
          <w:szCs w:val="24"/>
        </w:rPr>
        <w:t xml:space="preserve">6. Предварительная оценка исполнения федерального бюджета за 2024 год // Официальный сайт Банка России [Электронный ресурс]. </w:t>
      </w:r>
      <w:r w:rsidRPr="009742C5">
        <w:rPr>
          <w:rFonts w:ascii="Times New Roman" w:hAnsi="Times New Roman" w:cs="Times New Roman"/>
          <w:sz w:val="24"/>
          <w:szCs w:val="24"/>
          <w:lang w:val="en-US"/>
        </w:rPr>
        <w:t>URL</w:t>
      </w:r>
      <w:r w:rsidRPr="009742C5">
        <w:rPr>
          <w:rFonts w:ascii="Times New Roman" w:hAnsi="Times New Roman" w:cs="Times New Roman"/>
          <w:sz w:val="24"/>
          <w:szCs w:val="24"/>
        </w:rPr>
        <w:t xml:space="preserve">: </w:t>
      </w:r>
      <w:hyperlink r:id="rId57" w:history="1">
        <w:r w:rsidRPr="009742C5">
          <w:rPr>
            <w:rStyle w:val="a3"/>
            <w:rFonts w:ascii="Times New Roman" w:hAnsi="Times New Roman" w:cs="Times New Roman"/>
            <w:sz w:val="24"/>
            <w:szCs w:val="24"/>
            <w:lang w:val="en-US"/>
          </w:rPr>
          <w:t>https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minfin</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gov</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ru</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ru</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press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center</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id</w:t>
        </w:r>
        <w:r w:rsidRPr="009742C5">
          <w:rPr>
            <w:rStyle w:val="a3"/>
            <w:rFonts w:ascii="Times New Roman" w:hAnsi="Times New Roman" w:cs="Times New Roman"/>
            <w:sz w:val="24"/>
            <w:szCs w:val="24"/>
          </w:rPr>
          <w:t>_4=39570-</w:t>
        </w:r>
        <w:r w:rsidRPr="009742C5">
          <w:rPr>
            <w:rStyle w:val="a3"/>
            <w:rFonts w:ascii="Times New Roman" w:hAnsi="Times New Roman" w:cs="Times New Roman"/>
            <w:sz w:val="24"/>
            <w:szCs w:val="24"/>
            <w:lang w:val="en-US"/>
          </w:rPr>
          <w:t>predvaritelnaya</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otsenka</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ispolneniya</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federalnogo</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byudzheta</w:t>
        </w:r>
        <w:r w:rsidRPr="009742C5">
          <w:rPr>
            <w:rStyle w:val="a3"/>
            <w:rFonts w:ascii="Times New Roman" w:hAnsi="Times New Roman" w:cs="Times New Roman"/>
            <w:sz w:val="24"/>
            <w:szCs w:val="24"/>
          </w:rPr>
          <w:t>_</w:t>
        </w:r>
        <w:r w:rsidRPr="009742C5">
          <w:rPr>
            <w:rStyle w:val="a3"/>
            <w:rFonts w:ascii="Times New Roman" w:hAnsi="Times New Roman" w:cs="Times New Roman"/>
            <w:sz w:val="24"/>
            <w:szCs w:val="24"/>
            <w:lang w:val="en-US"/>
          </w:rPr>
          <w:t>za</w:t>
        </w:r>
        <w:r w:rsidRPr="009742C5">
          <w:rPr>
            <w:rStyle w:val="a3"/>
            <w:rFonts w:ascii="Times New Roman" w:hAnsi="Times New Roman" w:cs="Times New Roman"/>
            <w:sz w:val="24"/>
            <w:szCs w:val="24"/>
          </w:rPr>
          <w:t>_2024_</w:t>
        </w:r>
        <w:r w:rsidRPr="009742C5">
          <w:rPr>
            <w:rStyle w:val="a3"/>
            <w:rFonts w:ascii="Times New Roman" w:hAnsi="Times New Roman" w:cs="Times New Roman"/>
            <w:sz w:val="24"/>
            <w:szCs w:val="24"/>
            <w:lang w:val="en-US"/>
          </w:rPr>
          <w:t>god</w:t>
        </w:r>
      </w:hyperlink>
      <w:r w:rsidRPr="009742C5">
        <w:rPr>
          <w:rFonts w:ascii="Times New Roman" w:hAnsi="Times New Roman" w:cs="Times New Roman"/>
          <w:sz w:val="24"/>
          <w:szCs w:val="24"/>
        </w:rPr>
        <w:t xml:space="preserve">  (</w:t>
      </w:r>
      <w:r>
        <w:rPr>
          <w:rFonts w:ascii="Times New Roman" w:hAnsi="Times New Roman" w:cs="Times New Roman"/>
          <w:sz w:val="24"/>
          <w:szCs w:val="24"/>
        </w:rPr>
        <w:t>дата обращения:</w:t>
      </w:r>
      <w:r w:rsidRPr="009742C5">
        <w:rPr>
          <w:rFonts w:ascii="Times New Roman" w:hAnsi="Times New Roman" w:cs="Times New Roman"/>
          <w:sz w:val="24"/>
          <w:szCs w:val="24"/>
        </w:rPr>
        <w:t xml:space="preserve"> 20.01.2025)</w:t>
      </w:r>
      <w:r>
        <w:rPr>
          <w:rFonts w:ascii="Times New Roman" w:hAnsi="Times New Roman" w:cs="Times New Roman"/>
          <w:sz w:val="24"/>
          <w:szCs w:val="24"/>
        </w:rPr>
        <w:t>.</w:t>
      </w:r>
    </w:p>
    <w:p w14:paraId="75A5FEB6"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Fonts w:ascii="Times New Roman" w:hAnsi="Times New Roman" w:cs="Times New Roman"/>
          <w:sz w:val="24"/>
          <w:szCs w:val="24"/>
        </w:rPr>
        <w:t xml:space="preserve">7. </w:t>
      </w:r>
      <w:r w:rsidRPr="009742C5">
        <w:rPr>
          <w:rStyle w:val="a3"/>
          <w:rFonts w:ascii="Times New Roman" w:hAnsi="Times New Roman" w:cs="Times New Roman"/>
          <w:sz w:val="24"/>
          <w:szCs w:val="24"/>
        </w:rPr>
        <w:t xml:space="preserve">Экономист Табах: стагфляция в России невозможна из-за кадрового голода // Официальный сайт «Эксперт РА» [Электронный ресурс]. </w:t>
      </w:r>
      <w:r w:rsidRPr="009742C5">
        <w:rPr>
          <w:rStyle w:val="a3"/>
          <w:rFonts w:ascii="Times New Roman" w:hAnsi="Times New Roman" w:cs="Times New Roman"/>
          <w:sz w:val="24"/>
          <w:szCs w:val="24"/>
          <w:lang w:val="en-US"/>
        </w:rPr>
        <w:t>URL</w:t>
      </w:r>
      <w:r w:rsidRPr="009742C5">
        <w:rPr>
          <w:rStyle w:val="a3"/>
          <w:rFonts w:ascii="Times New Roman" w:hAnsi="Times New Roman" w:cs="Times New Roman"/>
          <w:sz w:val="24"/>
          <w:szCs w:val="24"/>
        </w:rPr>
        <w:t xml:space="preserve">: </w:t>
      </w:r>
      <w:hyperlink r:id="rId58" w:history="1">
        <w:r w:rsidRPr="009742C5">
          <w:rPr>
            <w:rStyle w:val="a3"/>
            <w:rFonts w:ascii="Times New Roman" w:hAnsi="Times New Roman" w:cs="Times New Roman"/>
            <w:sz w:val="24"/>
            <w:szCs w:val="24"/>
          </w:rPr>
          <w:t>https://raexpert.ru/researches/publications/ria_jan06_2025/</w:t>
        </w:r>
      </w:hyperlink>
      <w:r w:rsidRPr="009742C5">
        <w:rPr>
          <w:rStyle w:val="a3"/>
          <w:rFonts w:ascii="Times New Roman" w:hAnsi="Times New Roman" w:cs="Times New Roman"/>
          <w:sz w:val="24"/>
          <w:szCs w:val="24"/>
        </w:rPr>
        <w:t xml:space="preserve"> (дата обращения</w:t>
      </w:r>
      <w:r>
        <w:rPr>
          <w:rStyle w:val="a3"/>
          <w:rFonts w:ascii="Times New Roman" w:hAnsi="Times New Roman" w:cs="Times New Roman"/>
          <w:sz w:val="24"/>
          <w:szCs w:val="24"/>
        </w:rPr>
        <w:t>:</w:t>
      </w:r>
      <w:r w:rsidRPr="009742C5">
        <w:rPr>
          <w:rStyle w:val="a3"/>
          <w:rFonts w:ascii="Times New Roman" w:hAnsi="Times New Roman" w:cs="Times New Roman"/>
          <w:sz w:val="24"/>
          <w:szCs w:val="24"/>
        </w:rPr>
        <w:t xml:space="preserve"> 06.01.2025)</w:t>
      </w:r>
      <w:r>
        <w:rPr>
          <w:rStyle w:val="a3"/>
          <w:rFonts w:ascii="Times New Roman" w:hAnsi="Times New Roman" w:cs="Times New Roman"/>
          <w:sz w:val="24"/>
          <w:szCs w:val="24"/>
        </w:rPr>
        <w:t>.</w:t>
      </w:r>
    </w:p>
    <w:p w14:paraId="7C2981E7" w14:textId="77777777" w:rsidR="004B4D6D" w:rsidRPr="009742C5" w:rsidRDefault="004B4D6D" w:rsidP="004B4D6D">
      <w:pPr>
        <w:spacing w:after="0" w:line="240" w:lineRule="auto"/>
        <w:ind w:firstLine="567"/>
        <w:jc w:val="both"/>
        <w:rPr>
          <w:rStyle w:val="a3"/>
          <w:rFonts w:ascii="Times New Roman" w:hAnsi="Times New Roman" w:cs="Times New Roman"/>
          <w:sz w:val="24"/>
          <w:szCs w:val="24"/>
        </w:rPr>
      </w:pPr>
      <w:r w:rsidRPr="009742C5">
        <w:rPr>
          <w:rStyle w:val="a3"/>
          <w:rFonts w:ascii="Times New Roman" w:hAnsi="Times New Roman" w:cs="Times New Roman"/>
          <w:sz w:val="24"/>
          <w:szCs w:val="24"/>
        </w:rPr>
        <w:t xml:space="preserve">8. </w:t>
      </w:r>
      <w:r w:rsidRPr="009742C5">
        <w:rPr>
          <w:rFonts w:ascii="Times New Roman" w:hAnsi="Times New Roman" w:cs="Times New Roman"/>
          <w:sz w:val="24"/>
          <w:szCs w:val="24"/>
        </w:rPr>
        <w:t xml:space="preserve">Что такое стагфляция и к чему она приводит // Официальный сайт РБК [Электронный ресурс]. </w:t>
      </w:r>
      <w:r w:rsidRPr="009742C5">
        <w:rPr>
          <w:rFonts w:ascii="Times New Roman" w:hAnsi="Times New Roman" w:cs="Times New Roman"/>
          <w:sz w:val="24"/>
          <w:szCs w:val="24"/>
          <w:lang w:val="en-US"/>
        </w:rPr>
        <w:t>URL</w:t>
      </w:r>
      <w:r w:rsidRPr="009742C5">
        <w:rPr>
          <w:rFonts w:ascii="Times New Roman" w:hAnsi="Times New Roman" w:cs="Times New Roman"/>
          <w:sz w:val="24"/>
          <w:szCs w:val="24"/>
        </w:rPr>
        <w:t xml:space="preserve">: </w:t>
      </w:r>
      <w:hyperlink r:id="rId59" w:history="1">
        <w:r w:rsidRPr="009742C5">
          <w:rPr>
            <w:rStyle w:val="a3"/>
            <w:rFonts w:ascii="Times New Roman" w:hAnsi="Times New Roman" w:cs="Times New Roman"/>
            <w:sz w:val="24"/>
            <w:szCs w:val="24"/>
          </w:rPr>
          <w:t>https://www.rbc.ru/base/06/12/2024/675303bf9a7947422a2846a7</w:t>
        </w:r>
      </w:hyperlink>
      <w:r w:rsidRPr="009742C5">
        <w:rPr>
          <w:rFonts w:ascii="Times New Roman" w:hAnsi="Times New Roman" w:cs="Times New Roman"/>
          <w:sz w:val="24"/>
          <w:szCs w:val="24"/>
        </w:rPr>
        <w:t xml:space="preserve"> (дата обращения</w:t>
      </w:r>
      <w:r>
        <w:rPr>
          <w:rFonts w:ascii="Times New Roman" w:hAnsi="Times New Roman" w:cs="Times New Roman"/>
          <w:sz w:val="24"/>
          <w:szCs w:val="24"/>
        </w:rPr>
        <w:t>:</w:t>
      </w:r>
      <w:r w:rsidRPr="009742C5">
        <w:rPr>
          <w:rFonts w:ascii="Times New Roman" w:hAnsi="Times New Roman" w:cs="Times New Roman"/>
          <w:sz w:val="24"/>
          <w:szCs w:val="24"/>
        </w:rPr>
        <w:t xml:space="preserve"> 06.12.2024)</w:t>
      </w:r>
      <w:r>
        <w:rPr>
          <w:rFonts w:ascii="Times New Roman" w:hAnsi="Times New Roman" w:cs="Times New Roman"/>
          <w:sz w:val="24"/>
          <w:szCs w:val="24"/>
        </w:rPr>
        <w:t>.</w:t>
      </w:r>
    </w:p>
    <w:p w14:paraId="5F696970" w14:textId="77777777" w:rsidR="004B4D6D" w:rsidRPr="009742C5" w:rsidRDefault="004B4D6D" w:rsidP="004B4D6D">
      <w:pPr>
        <w:spacing w:after="0" w:line="240" w:lineRule="auto"/>
        <w:ind w:firstLine="567"/>
        <w:jc w:val="both"/>
        <w:rPr>
          <w:rFonts w:ascii="Times New Roman" w:hAnsi="Times New Roman" w:cs="Times New Roman"/>
          <w:sz w:val="24"/>
          <w:szCs w:val="24"/>
        </w:rPr>
      </w:pPr>
      <w:r w:rsidRPr="009742C5">
        <w:rPr>
          <w:rStyle w:val="a3"/>
          <w:rFonts w:ascii="Times New Roman" w:hAnsi="Times New Roman" w:cs="Times New Roman"/>
          <w:sz w:val="24"/>
          <w:szCs w:val="24"/>
        </w:rPr>
        <w:t xml:space="preserve">9. Динамика потребительских цен // </w:t>
      </w:r>
      <w:r w:rsidRPr="009742C5">
        <w:rPr>
          <w:rFonts w:ascii="Times New Roman" w:hAnsi="Times New Roman" w:cs="Times New Roman"/>
          <w:sz w:val="24"/>
          <w:szCs w:val="24"/>
        </w:rPr>
        <w:t xml:space="preserve">Официальный сайт Банка России [Электронный ресурс]. </w:t>
      </w:r>
      <w:r w:rsidRPr="009742C5">
        <w:rPr>
          <w:rFonts w:ascii="Times New Roman" w:hAnsi="Times New Roman" w:cs="Times New Roman"/>
          <w:sz w:val="24"/>
          <w:szCs w:val="24"/>
          <w:lang w:val="en-US"/>
        </w:rPr>
        <w:t>URL</w:t>
      </w:r>
      <w:r w:rsidRPr="009742C5">
        <w:rPr>
          <w:rFonts w:ascii="Times New Roman" w:hAnsi="Times New Roman" w:cs="Times New Roman"/>
          <w:sz w:val="24"/>
          <w:szCs w:val="24"/>
        </w:rPr>
        <w:t xml:space="preserve">: </w:t>
      </w:r>
      <w:hyperlink r:id="rId60" w:history="1">
        <w:r w:rsidRPr="009742C5">
          <w:rPr>
            <w:rStyle w:val="a3"/>
            <w:rFonts w:ascii="Times New Roman" w:hAnsi="Times New Roman" w:cs="Times New Roman"/>
            <w:sz w:val="24"/>
            <w:szCs w:val="24"/>
            <w:lang w:val="en-US"/>
          </w:rPr>
          <w:t>https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www</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cbr</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ru</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analytics</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dkp</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dinamic</w:t>
        </w:r>
        <w:r w:rsidRPr="009742C5">
          <w:rPr>
            <w:rStyle w:val="a3"/>
            <w:rFonts w:ascii="Times New Roman" w:hAnsi="Times New Roman" w:cs="Times New Roman"/>
            <w:sz w:val="24"/>
            <w:szCs w:val="24"/>
          </w:rPr>
          <w:t>/</w:t>
        </w:r>
        <w:r w:rsidRPr="009742C5">
          <w:rPr>
            <w:rStyle w:val="a3"/>
            <w:rFonts w:ascii="Times New Roman" w:hAnsi="Times New Roman" w:cs="Times New Roman"/>
            <w:sz w:val="24"/>
            <w:szCs w:val="24"/>
            <w:lang w:val="en-US"/>
          </w:rPr>
          <w:t>CPD</w:t>
        </w:r>
        <w:r w:rsidRPr="009742C5">
          <w:rPr>
            <w:rStyle w:val="a3"/>
            <w:rFonts w:ascii="Times New Roman" w:hAnsi="Times New Roman" w:cs="Times New Roman"/>
            <w:sz w:val="24"/>
            <w:szCs w:val="24"/>
          </w:rPr>
          <w:t>_2024-10/</w:t>
        </w:r>
      </w:hyperlink>
      <w:r w:rsidRPr="009742C5">
        <w:rPr>
          <w:rFonts w:ascii="Times New Roman" w:hAnsi="Times New Roman" w:cs="Times New Roman"/>
          <w:sz w:val="24"/>
          <w:szCs w:val="24"/>
        </w:rPr>
        <w:t xml:space="preserve"> (дата обращения</w:t>
      </w:r>
      <w:r>
        <w:rPr>
          <w:rFonts w:ascii="Times New Roman" w:hAnsi="Times New Roman" w:cs="Times New Roman"/>
          <w:sz w:val="24"/>
          <w:szCs w:val="24"/>
        </w:rPr>
        <w:t>:</w:t>
      </w:r>
      <w:r w:rsidRPr="009742C5">
        <w:rPr>
          <w:rFonts w:ascii="Times New Roman" w:hAnsi="Times New Roman" w:cs="Times New Roman"/>
          <w:sz w:val="24"/>
          <w:szCs w:val="24"/>
        </w:rPr>
        <w:t xml:space="preserve"> 18.11.2024)</w:t>
      </w:r>
      <w:r>
        <w:rPr>
          <w:rFonts w:ascii="Times New Roman" w:hAnsi="Times New Roman" w:cs="Times New Roman"/>
          <w:sz w:val="24"/>
          <w:szCs w:val="24"/>
        </w:rPr>
        <w:t>.</w:t>
      </w:r>
    </w:p>
    <w:p w14:paraId="69FEC487" w14:textId="77777777" w:rsidR="004B4D6D" w:rsidRPr="009742C5" w:rsidRDefault="004B4D6D" w:rsidP="004B4D6D">
      <w:pPr>
        <w:spacing w:before="120" w:after="120" w:line="240" w:lineRule="auto"/>
        <w:ind w:firstLine="567"/>
        <w:jc w:val="both"/>
        <w:rPr>
          <w:rFonts w:ascii="Times New Roman" w:hAnsi="Times New Roman" w:cs="Times New Roman"/>
          <w:i/>
          <w:sz w:val="26"/>
          <w:szCs w:val="26"/>
        </w:rPr>
      </w:pPr>
      <w:r w:rsidRPr="009742C5">
        <w:rPr>
          <w:rFonts w:ascii="Times New Roman" w:hAnsi="Times New Roman" w:cs="Times New Roman"/>
          <w:i/>
          <w:sz w:val="26"/>
          <w:szCs w:val="26"/>
        </w:rPr>
        <w:t>Об авторе:</w:t>
      </w:r>
    </w:p>
    <w:p w14:paraId="6DC65CE3" w14:textId="77777777" w:rsidR="004B4D6D" w:rsidRPr="009742C5" w:rsidRDefault="004B4D6D" w:rsidP="004B4D6D">
      <w:pPr>
        <w:spacing w:after="120" w:line="240" w:lineRule="auto"/>
        <w:ind w:firstLine="567"/>
        <w:jc w:val="both"/>
        <w:rPr>
          <w:rFonts w:ascii="Times New Roman" w:eastAsia="Times New Roman" w:hAnsi="Times New Roman" w:cs="Times New Roman"/>
          <w:sz w:val="26"/>
          <w:szCs w:val="26"/>
          <w:lang w:eastAsia="ru-RU"/>
        </w:rPr>
      </w:pPr>
      <w:r w:rsidRPr="009742C5">
        <w:rPr>
          <w:rFonts w:ascii="Times New Roman" w:eastAsia="Times New Roman" w:hAnsi="Times New Roman" w:cs="Times New Roman"/>
          <w:sz w:val="26"/>
          <w:szCs w:val="26"/>
          <w:lang w:eastAsia="ru-RU"/>
        </w:rPr>
        <w:t>ФИЛИППОВ Владислав Александрович – студент 4</w:t>
      </w:r>
      <w:r>
        <w:rPr>
          <w:rFonts w:ascii="Times New Roman" w:eastAsia="Times New Roman" w:hAnsi="Times New Roman" w:cs="Times New Roman"/>
          <w:sz w:val="26"/>
          <w:szCs w:val="26"/>
          <w:lang w:eastAsia="ru-RU"/>
        </w:rPr>
        <w:t xml:space="preserve"> курса юридического факультета</w:t>
      </w:r>
      <w:r w:rsidRPr="009742C5">
        <w:rPr>
          <w:rFonts w:ascii="Times New Roman" w:eastAsia="Times New Roman" w:hAnsi="Times New Roman" w:cs="Times New Roman"/>
          <w:sz w:val="26"/>
          <w:szCs w:val="26"/>
          <w:lang w:eastAsia="ru-RU"/>
        </w:rPr>
        <w:t xml:space="preserve"> специальност</w:t>
      </w:r>
      <w:r>
        <w:rPr>
          <w:rFonts w:ascii="Times New Roman" w:eastAsia="Times New Roman" w:hAnsi="Times New Roman" w:cs="Times New Roman"/>
          <w:sz w:val="26"/>
          <w:szCs w:val="26"/>
          <w:lang w:eastAsia="ru-RU"/>
        </w:rPr>
        <w:t>и</w:t>
      </w:r>
      <w:r w:rsidRPr="009742C5">
        <w:rPr>
          <w:rFonts w:ascii="Times New Roman" w:eastAsia="Times New Roman" w:hAnsi="Times New Roman" w:cs="Times New Roman"/>
          <w:sz w:val="26"/>
          <w:szCs w:val="26"/>
          <w:lang w:eastAsia="ru-RU"/>
        </w:rPr>
        <w:t xml:space="preserve"> 38.05.02 «Таможенное дело»</w:t>
      </w:r>
      <w:r>
        <w:rPr>
          <w:rFonts w:ascii="Times New Roman" w:eastAsia="Times New Roman" w:hAnsi="Times New Roman" w:cs="Times New Roman"/>
          <w:sz w:val="26"/>
          <w:szCs w:val="26"/>
          <w:lang w:eastAsia="ru-RU"/>
        </w:rPr>
        <w:t xml:space="preserve">, </w:t>
      </w:r>
      <w:r w:rsidRPr="00B34EBD">
        <w:rPr>
          <w:rFonts w:ascii="Times New Roman" w:eastAsia="Times New Roman" w:hAnsi="Times New Roman" w:cs="Times New Roman"/>
          <w:color w:val="000000"/>
          <w:sz w:val="26"/>
          <w:szCs w:val="26"/>
          <w:u w:color="000000"/>
          <w:bdr w:val="nil"/>
          <w:lang w:eastAsia="ru-RU"/>
        </w:rPr>
        <w:t>e-mail:</w:t>
      </w:r>
      <w:r>
        <w:rPr>
          <w:rFonts w:ascii="Times New Roman" w:eastAsia="Times New Roman" w:hAnsi="Times New Roman" w:cs="Times New Roman"/>
          <w:color w:val="000000"/>
          <w:sz w:val="26"/>
          <w:szCs w:val="26"/>
          <w:u w:color="000000"/>
          <w:bdr w:val="nil"/>
          <w:lang w:eastAsia="ru-RU"/>
        </w:rPr>
        <w:t xml:space="preserve"> </w:t>
      </w:r>
      <w:r w:rsidRPr="009742C5">
        <w:rPr>
          <w:rFonts w:ascii="Times New Roman" w:eastAsia="Times New Roman" w:hAnsi="Times New Roman" w:cs="Times New Roman"/>
          <w:color w:val="000000"/>
          <w:sz w:val="26"/>
          <w:szCs w:val="26"/>
          <w:u w:color="000000"/>
          <w:bdr w:val="nil"/>
          <w:lang w:eastAsia="ru-RU"/>
        </w:rPr>
        <w:t>vafilippov@edu.tversu.ru</w:t>
      </w:r>
    </w:p>
    <w:p w14:paraId="6DE6553E" w14:textId="77777777" w:rsidR="00B34EBD" w:rsidRDefault="00B34EBD" w:rsidP="006231C0">
      <w:pPr>
        <w:spacing w:after="120" w:line="240" w:lineRule="auto"/>
        <w:jc w:val="both"/>
      </w:pPr>
    </w:p>
    <w:p w14:paraId="38611134" w14:textId="77777777" w:rsidR="004B4D6D" w:rsidRDefault="004B4D6D" w:rsidP="006231C0">
      <w:pPr>
        <w:spacing w:after="120" w:line="240" w:lineRule="auto"/>
        <w:jc w:val="both"/>
      </w:pPr>
    </w:p>
    <w:p w14:paraId="7EDDBE18" w14:textId="77777777" w:rsidR="004B4D6D" w:rsidRDefault="004B4D6D" w:rsidP="006231C0">
      <w:pPr>
        <w:spacing w:after="120" w:line="240" w:lineRule="auto"/>
        <w:jc w:val="both"/>
      </w:pPr>
    </w:p>
    <w:p w14:paraId="1BD2A67E" w14:textId="77777777" w:rsidR="004B4D6D" w:rsidRDefault="004B4D6D" w:rsidP="006231C0">
      <w:pPr>
        <w:spacing w:after="120" w:line="240" w:lineRule="auto"/>
        <w:jc w:val="both"/>
      </w:pPr>
    </w:p>
    <w:p w14:paraId="7B49E857" w14:textId="77777777" w:rsidR="004B4D6D" w:rsidRDefault="004B4D6D" w:rsidP="006231C0">
      <w:pPr>
        <w:spacing w:after="120" w:line="240" w:lineRule="auto"/>
        <w:jc w:val="both"/>
      </w:pPr>
    </w:p>
    <w:p w14:paraId="5D635720" w14:textId="77777777" w:rsidR="004B4D6D" w:rsidRDefault="004B4D6D" w:rsidP="006231C0">
      <w:pPr>
        <w:spacing w:after="120" w:line="240" w:lineRule="auto"/>
        <w:jc w:val="both"/>
      </w:pPr>
    </w:p>
    <w:p w14:paraId="47125AD7" w14:textId="77777777" w:rsidR="004B4D6D" w:rsidRDefault="004B4D6D" w:rsidP="006231C0">
      <w:pPr>
        <w:spacing w:after="120" w:line="240" w:lineRule="auto"/>
        <w:jc w:val="both"/>
      </w:pPr>
    </w:p>
    <w:p w14:paraId="2633B962" w14:textId="77777777" w:rsidR="004B4D6D" w:rsidRDefault="004B4D6D" w:rsidP="006231C0">
      <w:pPr>
        <w:spacing w:after="120" w:line="240" w:lineRule="auto"/>
        <w:jc w:val="both"/>
      </w:pPr>
    </w:p>
    <w:p w14:paraId="295B9ED3" w14:textId="77777777" w:rsidR="004B4D6D" w:rsidRDefault="004B4D6D" w:rsidP="006231C0">
      <w:pPr>
        <w:spacing w:after="120" w:line="240" w:lineRule="auto"/>
        <w:jc w:val="both"/>
      </w:pPr>
    </w:p>
    <w:p w14:paraId="3AE8BD4C" w14:textId="77777777" w:rsidR="004B4D6D" w:rsidRDefault="004B4D6D" w:rsidP="006231C0">
      <w:pPr>
        <w:spacing w:after="120" w:line="240" w:lineRule="auto"/>
        <w:jc w:val="both"/>
      </w:pPr>
    </w:p>
    <w:p w14:paraId="0DB2F2BD" w14:textId="77777777" w:rsidR="004B4D6D" w:rsidRDefault="004B4D6D" w:rsidP="006231C0">
      <w:pPr>
        <w:spacing w:after="120" w:line="240" w:lineRule="auto"/>
        <w:jc w:val="both"/>
      </w:pPr>
    </w:p>
    <w:p w14:paraId="2517063E" w14:textId="77777777" w:rsidR="005F5F10" w:rsidRPr="00760BE1" w:rsidRDefault="005F5F10" w:rsidP="005F5F10">
      <w:pPr>
        <w:spacing w:after="0" w:line="240" w:lineRule="auto"/>
        <w:jc w:val="center"/>
        <w:outlineLvl w:val="0"/>
        <w:rPr>
          <w:rFonts w:ascii="Times New Roman" w:eastAsia="Times New Roman" w:hAnsi="Times New Roman" w:cs="Times New Roman"/>
          <w:b/>
          <w:bCs/>
          <w:sz w:val="28"/>
          <w:szCs w:val="28"/>
          <w:u w:color="000000"/>
        </w:rPr>
      </w:pPr>
      <w:r w:rsidRPr="00760BE1">
        <w:rPr>
          <w:rFonts w:ascii="Times New Roman" w:eastAsia="Times New Roman" w:hAnsi="Times New Roman" w:cs="Times New Roman"/>
          <w:b/>
          <w:bCs/>
          <w:sz w:val="28"/>
          <w:szCs w:val="28"/>
          <w:u w:color="000000"/>
        </w:rPr>
        <w:lastRenderedPageBreak/>
        <w:t xml:space="preserve">Порядок и условия перемещения через таможенную границу </w:t>
      </w:r>
      <w:r>
        <w:rPr>
          <w:rFonts w:ascii="Times New Roman" w:eastAsia="Times New Roman" w:hAnsi="Times New Roman" w:cs="Times New Roman"/>
          <w:b/>
          <w:bCs/>
          <w:sz w:val="28"/>
          <w:szCs w:val="28"/>
          <w:u w:color="000000"/>
        </w:rPr>
        <w:br/>
      </w:r>
      <w:r w:rsidRPr="00760BE1">
        <w:rPr>
          <w:rFonts w:ascii="Times New Roman" w:eastAsia="Times New Roman" w:hAnsi="Times New Roman" w:cs="Times New Roman"/>
          <w:b/>
          <w:bCs/>
          <w:sz w:val="28"/>
          <w:szCs w:val="28"/>
          <w:u w:color="000000"/>
        </w:rPr>
        <w:t>Евразийского экономического союза товаров для личного пользования</w:t>
      </w:r>
    </w:p>
    <w:p w14:paraId="7F573A3B" w14:textId="77777777" w:rsidR="005F5F10" w:rsidRPr="00760BE1" w:rsidRDefault="005F5F10" w:rsidP="005F5F10">
      <w:pPr>
        <w:spacing w:before="120" w:after="120" w:line="240" w:lineRule="auto"/>
        <w:ind w:firstLine="454"/>
        <w:jc w:val="center"/>
        <w:outlineLvl w:val="0"/>
        <w:rPr>
          <w:rFonts w:ascii="Times New Roman" w:eastAsia="Times New Roman" w:hAnsi="Times New Roman" w:cs="Times New Roman"/>
          <w:b/>
          <w:iCs/>
          <w:sz w:val="28"/>
          <w:szCs w:val="28"/>
          <w:u w:color="000000"/>
        </w:rPr>
      </w:pPr>
      <w:r w:rsidRPr="00760BE1">
        <w:rPr>
          <w:rFonts w:ascii="Times New Roman" w:eastAsia="Times New Roman" w:hAnsi="Times New Roman" w:cs="Times New Roman"/>
          <w:b/>
          <w:iCs/>
          <w:sz w:val="28"/>
          <w:szCs w:val="28"/>
          <w:u w:color="000000"/>
        </w:rPr>
        <w:t>Е.Э. Шалковская</w:t>
      </w:r>
    </w:p>
    <w:p w14:paraId="5061F519" w14:textId="77777777" w:rsidR="005F5F10" w:rsidRPr="00760BE1" w:rsidRDefault="005F5F10" w:rsidP="005F5F10">
      <w:pPr>
        <w:spacing w:after="0" w:line="240" w:lineRule="auto"/>
        <w:ind w:firstLine="454"/>
        <w:jc w:val="center"/>
        <w:outlineLvl w:val="0"/>
        <w:rPr>
          <w:rFonts w:ascii="Times New Roman" w:eastAsia="Times New Roman" w:hAnsi="Times New Roman" w:cs="Times New Roman"/>
          <w:bCs/>
          <w:sz w:val="24"/>
          <w:szCs w:val="24"/>
          <w:u w:color="000000"/>
        </w:rPr>
      </w:pPr>
      <w:r w:rsidRPr="00760BE1">
        <w:rPr>
          <w:rFonts w:ascii="Times New Roman" w:eastAsia="Times New Roman" w:hAnsi="Times New Roman" w:cs="Times New Roman"/>
          <w:bCs/>
          <w:sz w:val="24"/>
          <w:szCs w:val="24"/>
          <w:u w:color="000000"/>
        </w:rPr>
        <w:t>ФГБОУ ВО «Тверской государственный университет», г. Тверь</w:t>
      </w:r>
    </w:p>
    <w:p w14:paraId="5904B019" w14:textId="77777777" w:rsidR="005F5F10" w:rsidRPr="00760BE1" w:rsidRDefault="005F5F10" w:rsidP="005F5F10">
      <w:pPr>
        <w:spacing w:before="240" w:after="240" w:line="240" w:lineRule="auto"/>
        <w:ind w:firstLine="454"/>
        <w:jc w:val="center"/>
        <w:rPr>
          <w:rFonts w:ascii="Times New Roman" w:hAnsi="Times New Roman" w:cs="Times New Roman"/>
          <w:bCs/>
          <w:iCs/>
          <w:sz w:val="24"/>
          <w:szCs w:val="24"/>
          <w:u w:color="000000"/>
        </w:rPr>
      </w:pPr>
      <w:r w:rsidRPr="00760BE1">
        <w:rPr>
          <w:rFonts w:ascii="Times New Roman" w:hAnsi="Times New Roman" w:cs="Times New Roman"/>
          <w:bCs/>
          <w:iCs/>
          <w:sz w:val="24"/>
          <w:szCs w:val="24"/>
          <w:u w:color="000000"/>
        </w:rPr>
        <w:t>Научный руководитель: к. филос. н., доцент А.Б. Вобликов</w:t>
      </w:r>
    </w:p>
    <w:p w14:paraId="23E49E21" w14:textId="77777777" w:rsidR="005F5F10" w:rsidRPr="00760BE1" w:rsidRDefault="005F5F10" w:rsidP="005F5F10">
      <w:pPr>
        <w:spacing w:after="0" w:line="240" w:lineRule="auto"/>
        <w:ind w:left="284" w:right="284"/>
        <w:jc w:val="both"/>
        <w:rPr>
          <w:rFonts w:ascii="Times New Roman" w:eastAsia="Calibri" w:hAnsi="Times New Roman" w:cs="Times New Roman"/>
          <w:bCs/>
          <w:sz w:val="24"/>
          <w:szCs w:val="24"/>
          <w:u w:color="000000"/>
        </w:rPr>
      </w:pPr>
      <w:r w:rsidRPr="00760BE1">
        <w:rPr>
          <w:rFonts w:ascii="Times New Roman" w:eastAsia="Calibri" w:hAnsi="Times New Roman" w:cs="Times New Roman"/>
          <w:bCs/>
          <w:sz w:val="24"/>
          <w:szCs w:val="24"/>
          <w:u w:color="000000"/>
        </w:rPr>
        <w:t>В статье проанализированы особенности совершения таможенных операций и проведения таможенного контроля в отношении товаров для личного пользования, перемещаемых физическими лицами через таможенную границу ЕАЭС. Выявлены пробелы действующего законодательства и разработаны рекомендации, направленные на повышение результативности таможенного контроля по исследуемому направлению. Статья представляет интерес для специалистов в области таможенного дела и внешнеэкономической деятельности, а также для всех, кто интересуется особенностями перемещения товаров для личного пользования через таможенную границу.</w:t>
      </w:r>
    </w:p>
    <w:p w14:paraId="149312CF" w14:textId="77777777" w:rsidR="005F5F10" w:rsidRPr="00760BE1" w:rsidRDefault="005F5F10" w:rsidP="005F5F10">
      <w:pPr>
        <w:spacing w:after="240" w:line="240" w:lineRule="auto"/>
        <w:ind w:left="284" w:right="284"/>
        <w:jc w:val="both"/>
        <w:rPr>
          <w:rFonts w:ascii="Times New Roman" w:eastAsia="Calibri" w:hAnsi="Times New Roman" w:cs="Times New Roman"/>
          <w:b/>
          <w:bCs/>
          <w:i/>
          <w:sz w:val="24"/>
          <w:szCs w:val="24"/>
          <w:u w:color="000000"/>
        </w:rPr>
      </w:pPr>
      <w:r w:rsidRPr="00760BE1">
        <w:rPr>
          <w:rFonts w:ascii="Times New Roman" w:eastAsia="Calibri" w:hAnsi="Times New Roman" w:cs="Times New Roman"/>
          <w:b/>
          <w:bCs/>
          <w:i/>
          <w:sz w:val="24"/>
          <w:szCs w:val="24"/>
          <w:u w:color="000000"/>
        </w:rPr>
        <w:t xml:space="preserve">Ключевые слова: </w:t>
      </w:r>
      <w:r w:rsidRPr="00760BE1">
        <w:rPr>
          <w:rFonts w:ascii="Times New Roman" w:eastAsia="Calibri" w:hAnsi="Times New Roman" w:cs="Times New Roman"/>
          <w:bCs/>
          <w:i/>
          <w:sz w:val="24"/>
          <w:szCs w:val="24"/>
          <w:u w:color="000000"/>
        </w:rPr>
        <w:t>таможенный контроль</w:t>
      </w:r>
      <w:r>
        <w:rPr>
          <w:rFonts w:ascii="Times New Roman" w:eastAsia="Calibri" w:hAnsi="Times New Roman" w:cs="Times New Roman"/>
          <w:bCs/>
          <w:i/>
          <w:sz w:val="24"/>
          <w:szCs w:val="24"/>
          <w:u w:color="000000"/>
        </w:rPr>
        <w:t>,</w:t>
      </w:r>
      <w:r w:rsidRPr="00760BE1">
        <w:rPr>
          <w:rFonts w:ascii="Times New Roman" w:eastAsia="Calibri" w:hAnsi="Times New Roman" w:cs="Times New Roman"/>
          <w:bCs/>
          <w:i/>
          <w:sz w:val="24"/>
          <w:szCs w:val="24"/>
          <w:u w:color="000000"/>
        </w:rPr>
        <w:t xml:space="preserve"> таможенное регулирование</w:t>
      </w:r>
      <w:r>
        <w:rPr>
          <w:rFonts w:ascii="Times New Roman" w:eastAsia="Calibri" w:hAnsi="Times New Roman" w:cs="Times New Roman"/>
          <w:bCs/>
          <w:i/>
          <w:sz w:val="24"/>
          <w:szCs w:val="24"/>
          <w:u w:color="000000"/>
        </w:rPr>
        <w:t>,</w:t>
      </w:r>
      <w:r w:rsidRPr="00760BE1">
        <w:rPr>
          <w:rFonts w:ascii="Times New Roman" w:eastAsia="Calibri" w:hAnsi="Times New Roman" w:cs="Times New Roman"/>
          <w:bCs/>
          <w:i/>
          <w:sz w:val="24"/>
          <w:szCs w:val="24"/>
          <w:u w:color="000000"/>
        </w:rPr>
        <w:t xml:space="preserve"> товары для личного пользования</w:t>
      </w:r>
      <w:r>
        <w:rPr>
          <w:rFonts w:ascii="Times New Roman" w:eastAsia="Calibri" w:hAnsi="Times New Roman" w:cs="Times New Roman"/>
          <w:bCs/>
          <w:i/>
          <w:sz w:val="24"/>
          <w:szCs w:val="24"/>
          <w:u w:color="000000"/>
        </w:rPr>
        <w:t>,</w:t>
      </w:r>
      <w:r w:rsidRPr="00760BE1">
        <w:rPr>
          <w:rFonts w:ascii="Times New Roman" w:eastAsia="Calibri" w:hAnsi="Times New Roman" w:cs="Times New Roman"/>
          <w:bCs/>
          <w:i/>
          <w:sz w:val="24"/>
          <w:szCs w:val="24"/>
          <w:u w:color="000000"/>
        </w:rPr>
        <w:t xml:space="preserve"> Евразийский экономический союз</w:t>
      </w:r>
      <w:r>
        <w:rPr>
          <w:rFonts w:ascii="Times New Roman" w:eastAsia="Calibri" w:hAnsi="Times New Roman" w:cs="Times New Roman"/>
          <w:bCs/>
          <w:i/>
          <w:sz w:val="24"/>
          <w:szCs w:val="24"/>
          <w:u w:color="000000"/>
        </w:rPr>
        <w:t>,</w:t>
      </w:r>
      <w:r w:rsidRPr="00760BE1">
        <w:rPr>
          <w:rFonts w:ascii="Times New Roman" w:eastAsia="Calibri" w:hAnsi="Times New Roman" w:cs="Times New Roman"/>
          <w:bCs/>
          <w:i/>
          <w:sz w:val="24"/>
          <w:szCs w:val="24"/>
          <w:u w:color="000000"/>
        </w:rPr>
        <w:t xml:space="preserve"> физические лица</w:t>
      </w:r>
      <w:r>
        <w:rPr>
          <w:rFonts w:ascii="Times New Roman" w:eastAsia="Calibri" w:hAnsi="Times New Roman" w:cs="Times New Roman"/>
          <w:bCs/>
          <w:i/>
          <w:sz w:val="24"/>
          <w:szCs w:val="24"/>
          <w:u w:color="000000"/>
        </w:rPr>
        <w:t>,</w:t>
      </w:r>
      <w:r w:rsidRPr="00760BE1">
        <w:rPr>
          <w:rFonts w:ascii="Times New Roman" w:eastAsia="Calibri" w:hAnsi="Times New Roman" w:cs="Times New Roman"/>
          <w:bCs/>
          <w:i/>
          <w:sz w:val="24"/>
          <w:szCs w:val="24"/>
          <w:u w:color="000000"/>
        </w:rPr>
        <w:t xml:space="preserve"> неторговый оборот.</w:t>
      </w:r>
    </w:p>
    <w:p w14:paraId="6945593A" w14:textId="77777777" w:rsidR="005F5F10" w:rsidRDefault="005F5F10" w:rsidP="005F5F10">
      <w:pPr>
        <w:spacing w:after="0" w:line="240" w:lineRule="auto"/>
        <w:ind w:firstLine="567"/>
        <w:jc w:val="both"/>
        <w:rPr>
          <w:rFonts w:ascii="Times New Roman" w:hAnsi="Times New Roman" w:cs="Times New Roman"/>
          <w:sz w:val="28"/>
          <w:szCs w:val="28"/>
        </w:rPr>
      </w:pPr>
      <w:r w:rsidRPr="00413099">
        <w:rPr>
          <w:rFonts w:ascii="Times New Roman" w:hAnsi="Times New Roman" w:cs="Times New Roman"/>
          <w:sz w:val="28"/>
          <w:szCs w:val="28"/>
        </w:rPr>
        <w:t xml:space="preserve">В условиях активного развития международного туризма и роста числа деловых поездок за пределы Евразийского экономического союза (далее </w:t>
      </w:r>
      <w:r>
        <w:rPr>
          <w:rFonts w:ascii="Times New Roman" w:hAnsi="Times New Roman" w:cs="Times New Roman"/>
          <w:sz w:val="28"/>
          <w:szCs w:val="28"/>
        </w:rPr>
        <w:t>–</w:t>
      </w:r>
      <w:r w:rsidRPr="00413099">
        <w:rPr>
          <w:rFonts w:ascii="Times New Roman" w:hAnsi="Times New Roman" w:cs="Times New Roman"/>
          <w:sz w:val="28"/>
          <w:szCs w:val="28"/>
        </w:rPr>
        <w:t xml:space="preserve"> ЕАЭС, Союз), физические лица обычно перемещают товары исключительно для личного использования. Для лиц, перемещающих товары для личных, семейных, бытовых и иных нужд, не связанных с ведением предпринимательской деятельности, упрощены таможенные операции.</w:t>
      </w:r>
    </w:p>
    <w:p w14:paraId="247CF198" w14:textId="77777777" w:rsidR="005F5F10" w:rsidRPr="00413099" w:rsidRDefault="005F5F10" w:rsidP="005F5F10">
      <w:pPr>
        <w:spacing w:after="0" w:line="240" w:lineRule="auto"/>
        <w:ind w:firstLine="567"/>
        <w:jc w:val="both"/>
        <w:rPr>
          <w:rFonts w:ascii="Times New Roman" w:hAnsi="Times New Roman" w:cs="Times New Roman"/>
          <w:sz w:val="28"/>
          <w:szCs w:val="28"/>
        </w:rPr>
      </w:pPr>
      <w:r w:rsidRPr="00261560">
        <w:rPr>
          <w:rFonts w:ascii="Times New Roman" w:hAnsi="Times New Roman" w:cs="Times New Roman"/>
          <w:sz w:val="28"/>
          <w:szCs w:val="28"/>
        </w:rPr>
        <w:t xml:space="preserve">Таможенным кодексом Евразийского экономического союза </w:t>
      </w:r>
      <w:r w:rsidRPr="00413099">
        <w:rPr>
          <w:rFonts w:ascii="Times New Roman" w:hAnsi="Times New Roman" w:cs="Times New Roman"/>
          <w:bCs/>
          <w:sz w:val="28"/>
          <w:szCs w:val="28"/>
          <w:shd w:val="clear" w:color="auto" w:fill="FFFFFF"/>
        </w:rPr>
        <w:t xml:space="preserve">(далее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ТК ЕАЭС, Кодекс)</w:t>
      </w:r>
      <w:r>
        <w:rPr>
          <w:rFonts w:ascii="Times New Roman" w:hAnsi="Times New Roman" w:cs="Times New Roman"/>
          <w:bCs/>
          <w:sz w:val="28"/>
          <w:szCs w:val="28"/>
          <w:shd w:val="clear" w:color="auto" w:fill="FFFFFF"/>
        </w:rPr>
        <w:t xml:space="preserve"> </w:t>
      </w:r>
      <w:r w:rsidRPr="00041EE7">
        <w:rPr>
          <w:rFonts w:ascii="Times New Roman" w:hAnsi="Times New Roman" w:cs="Times New Roman"/>
          <w:sz w:val="28"/>
          <w:szCs w:val="28"/>
        </w:rPr>
        <w:t>[</w:t>
      </w:r>
      <w:r>
        <w:rPr>
          <w:rFonts w:ascii="Times New Roman" w:hAnsi="Times New Roman" w:cs="Times New Roman"/>
          <w:sz w:val="28"/>
          <w:szCs w:val="28"/>
        </w:rPr>
        <w:t>1</w:t>
      </w:r>
      <w:r w:rsidRPr="00041EE7">
        <w:rPr>
          <w:rFonts w:ascii="Times New Roman" w:hAnsi="Times New Roman" w:cs="Times New Roman"/>
          <w:sz w:val="28"/>
          <w:szCs w:val="28"/>
        </w:rPr>
        <w:t>]</w:t>
      </w:r>
      <w:r>
        <w:rPr>
          <w:rFonts w:ascii="Times New Roman" w:hAnsi="Times New Roman" w:cs="Times New Roman"/>
          <w:bCs/>
          <w:sz w:val="28"/>
          <w:szCs w:val="28"/>
          <w:shd w:val="clear" w:color="auto" w:fill="FFFFFF"/>
        </w:rPr>
        <w:t xml:space="preserve"> </w:t>
      </w:r>
      <w:r w:rsidRPr="00261560">
        <w:rPr>
          <w:rFonts w:ascii="Times New Roman" w:hAnsi="Times New Roman" w:cs="Times New Roman"/>
          <w:sz w:val="28"/>
          <w:szCs w:val="28"/>
        </w:rPr>
        <w:t xml:space="preserve">закреплено понятие «товары для личного пользования» </w:t>
      </w:r>
      <w:r>
        <w:rPr>
          <w:rFonts w:ascii="Times New Roman" w:hAnsi="Times New Roman" w:cs="Times New Roman"/>
          <w:sz w:val="28"/>
          <w:szCs w:val="28"/>
        </w:rPr>
        <w:t>–</w:t>
      </w:r>
      <w:r w:rsidRPr="00261560">
        <w:rPr>
          <w:rFonts w:ascii="Times New Roman" w:hAnsi="Times New Roman" w:cs="Times New Roman"/>
          <w:sz w:val="28"/>
          <w:szCs w:val="28"/>
        </w:rPr>
        <w:t xml:space="preserve">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 (подп.</w:t>
      </w:r>
      <w:r>
        <w:rPr>
          <w:rFonts w:ascii="Times New Roman" w:hAnsi="Times New Roman" w:cs="Times New Roman"/>
          <w:sz w:val="28"/>
          <w:szCs w:val="28"/>
        </w:rPr>
        <w:t xml:space="preserve"> </w:t>
      </w:r>
      <w:r w:rsidRPr="00261560">
        <w:rPr>
          <w:rFonts w:ascii="Times New Roman" w:hAnsi="Times New Roman" w:cs="Times New Roman"/>
          <w:sz w:val="28"/>
          <w:szCs w:val="28"/>
        </w:rPr>
        <w:t xml:space="preserve">46 п. </w:t>
      </w:r>
      <w:r>
        <w:rPr>
          <w:rFonts w:ascii="Times New Roman" w:hAnsi="Times New Roman" w:cs="Times New Roman"/>
          <w:sz w:val="28"/>
          <w:szCs w:val="28"/>
        </w:rPr>
        <w:t xml:space="preserve">1 ст. </w:t>
      </w:r>
      <w:r w:rsidRPr="00261560">
        <w:rPr>
          <w:rFonts w:ascii="Times New Roman" w:hAnsi="Times New Roman" w:cs="Times New Roman"/>
          <w:sz w:val="28"/>
          <w:szCs w:val="28"/>
        </w:rPr>
        <w:t>2 ТК ЕАЭС).</w:t>
      </w:r>
    </w:p>
    <w:p w14:paraId="684D20CB" w14:textId="77777777" w:rsidR="005F5F10" w:rsidRDefault="005F5F10" w:rsidP="005F5F10">
      <w:pPr>
        <w:spacing w:after="0" w:line="240" w:lineRule="auto"/>
        <w:ind w:firstLine="567"/>
        <w:jc w:val="both"/>
        <w:rPr>
          <w:rFonts w:ascii="Times New Roman" w:hAnsi="Times New Roman" w:cs="Times New Roman"/>
          <w:sz w:val="28"/>
          <w:szCs w:val="28"/>
        </w:rPr>
      </w:pPr>
      <w:r w:rsidRPr="00413099">
        <w:rPr>
          <w:rFonts w:ascii="Times New Roman" w:hAnsi="Times New Roman" w:cs="Times New Roman"/>
          <w:sz w:val="28"/>
          <w:szCs w:val="28"/>
        </w:rPr>
        <w:t>Государства-члены ЕАЭС постоянно обращают внимание на организацию таможенного контроля товаров, перевозимых физическими лицами. Таможенные формальности различаются для лиц, перемещающих товары для личного пользования, и для лиц, перемещающих товары в коммерческих целях.</w:t>
      </w:r>
    </w:p>
    <w:p w14:paraId="71EFFE02" w14:textId="77777777" w:rsidR="005F5F10"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Таможенный орган по запросу физического лица о товарах, которые перемещаются через границу, анализирует характер и количество товаров, а также частоту</w:t>
      </w:r>
      <w:r>
        <w:rPr>
          <w:rFonts w:ascii="Times New Roman" w:hAnsi="Times New Roman" w:cs="Times New Roman"/>
          <w:bCs/>
          <w:sz w:val="28"/>
          <w:szCs w:val="28"/>
          <w:shd w:val="clear" w:color="auto" w:fill="FFFFFF"/>
        </w:rPr>
        <w:t xml:space="preserve"> и обстоятельства</w:t>
      </w:r>
      <w:r w:rsidRPr="00413099">
        <w:rPr>
          <w:rFonts w:ascii="Times New Roman" w:hAnsi="Times New Roman" w:cs="Times New Roman"/>
          <w:bCs/>
          <w:sz w:val="28"/>
          <w:szCs w:val="28"/>
          <w:shd w:val="clear" w:color="auto" w:fill="FFFFFF"/>
        </w:rPr>
        <w:t xml:space="preserve"> их перемещения через границу. На основе этой информации определяется, предназначены ли товары для личного или иного использования.</w:t>
      </w:r>
    </w:p>
    <w:p w14:paraId="1EF09302"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По этой причине таможенники наделяются широкими полномочиями, так как они могут самостоятельно решать, для каких целей предназначены товары, которые физические лица ввозят в течение определ</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нного срока</w:t>
      </w:r>
      <w:r>
        <w:rPr>
          <w:rFonts w:ascii="Times New Roman" w:hAnsi="Times New Roman" w:cs="Times New Roman"/>
          <w:bCs/>
          <w:sz w:val="28"/>
          <w:szCs w:val="28"/>
          <w:shd w:val="clear" w:color="auto" w:fill="FFFFFF"/>
        </w:rPr>
        <w:t xml:space="preserve"> </w:t>
      </w:r>
      <w:r w:rsidRPr="00261560">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8, с. 54</w:t>
      </w:r>
      <w:r w:rsidRPr="00261560">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w:t>
      </w:r>
    </w:p>
    <w:p w14:paraId="0E446602" w14:textId="77777777" w:rsidR="005F5F10"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 xml:space="preserve">Помимо этого, в Приложении 6 к Решению </w:t>
      </w:r>
      <w:r w:rsidRPr="00912F07">
        <w:rPr>
          <w:rFonts w:ascii="Times New Roman" w:hAnsi="Times New Roman" w:cs="Times New Roman"/>
          <w:sz w:val="28"/>
          <w:szCs w:val="28"/>
          <w:shd w:val="clear" w:color="auto" w:fill="FFFFFF"/>
        </w:rPr>
        <w:t>Совета Е</w:t>
      </w:r>
      <w:r>
        <w:rPr>
          <w:rFonts w:ascii="Times New Roman" w:hAnsi="Times New Roman" w:cs="Times New Roman"/>
          <w:sz w:val="28"/>
          <w:szCs w:val="28"/>
          <w:shd w:val="clear" w:color="auto" w:fill="FFFFFF"/>
        </w:rPr>
        <w:t>вразийской экономической комиссии (далее – ЕЭК)</w:t>
      </w:r>
      <w:r>
        <w:rPr>
          <w:rFonts w:ascii="Times New Roman" w:hAnsi="Times New Roman" w:cs="Times New Roman"/>
          <w:bCs/>
          <w:sz w:val="28"/>
          <w:szCs w:val="28"/>
          <w:shd w:val="clear" w:color="auto" w:fill="FFFFFF"/>
        </w:rPr>
        <w:t xml:space="preserve"> </w:t>
      </w:r>
      <w:r w:rsidRPr="00413099">
        <w:rPr>
          <w:rFonts w:ascii="Times New Roman" w:hAnsi="Times New Roman" w:cs="Times New Roman"/>
          <w:bCs/>
          <w:sz w:val="28"/>
          <w:szCs w:val="28"/>
          <w:shd w:val="clear" w:color="auto" w:fill="FFFFFF"/>
        </w:rPr>
        <w:t>от 20</w:t>
      </w:r>
      <w:r>
        <w:rPr>
          <w:rFonts w:ascii="Times New Roman" w:hAnsi="Times New Roman" w:cs="Times New Roman"/>
          <w:bCs/>
          <w:sz w:val="28"/>
          <w:szCs w:val="28"/>
          <w:shd w:val="clear" w:color="auto" w:fill="FFFFFF"/>
        </w:rPr>
        <w:t>.12.</w:t>
      </w:r>
      <w:r w:rsidRPr="00413099">
        <w:rPr>
          <w:rFonts w:ascii="Times New Roman" w:hAnsi="Times New Roman" w:cs="Times New Roman"/>
          <w:bCs/>
          <w:sz w:val="28"/>
          <w:szCs w:val="28"/>
          <w:shd w:val="clear" w:color="auto" w:fill="FFFFFF"/>
        </w:rPr>
        <w:t xml:space="preserve">2017 г. № 107 «Об отдельных </w:t>
      </w:r>
      <w:r w:rsidRPr="00413099">
        <w:rPr>
          <w:rFonts w:ascii="Times New Roman" w:hAnsi="Times New Roman" w:cs="Times New Roman"/>
          <w:bCs/>
          <w:sz w:val="28"/>
          <w:szCs w:val="28"/>
          <w:shd w:val="clear" w:color="auto" w:fill="FFFFFF"/>
        </w:rPr>
        <w:lastRenderedPageBreak/>
        <w:t xml:space="preserve">вопросах, связанных с товарами для личного пользования» (далее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Решение № 107)</w:t>
      </w:r>
      <w:r>
        <w:rPr>
          <w:rFonts w:ascii="Times New Roman" w:hAnsi="Times New Roman" w:cs="Times New Roman"/>
          <w:sz w:val="28"/>
          <w:szCs w:val="28"/>
          <w:shd w:val="clear" w:color="auto" w:fill="FFFFFF"/>
        </w:rPr>
        <w:t xml:space="preserve"> </w:t>
      </w:r>
      <w:r w:rsidRPr="00041EE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w:t>
      </w:r>
      <w:r w:rsidRPr="00041EE7">
        <w:rPr>
          <w:rFonts w:ascii="Times New Roman" w:hAnsi="Times New Roman" w:cs="Times New Roman"/>
          <w:sz w:val="28"/>
          <w:szCs w:val="28"/>
          <w:shd w:val="clear" w:color="auto" w:fill="FFFFFF"/>
        </w:rPr>
        <w:t>]</w:t>
      </w:r>
      <w:r w:rsidRPr="00413099">
        <w:rPr>
          <w:rFonts w:ascii="Times New Roman" w:hAnsi="Times New Roman" w:cs="Times New Roman"/>
          <w:sz w:val="28"/>
          <w:szCs w:val="28"/>
          <w:shd w:val="clear" w:color="auto" w:fill="FFFFFF"/>
        </w:rPr>
        <w:t xml:space="preserve"> </w:t>
      </w:r>
      <w:r w:rsidRPr="00413099">
        <w:rPr>
          <w:rFonts w:ascii="Times New Roman" w:hAnsi="Times New Roman" w:cs="Times New Roman"/>
          <w:bCs/>
          <w:sz w:val="28"/>
          <w:szCs w:val="28"/>
          <w:shd w:val="clear" w:color="auto" w:fill="FFFFFF"/>
        </w:rPr>
        <w:t>представлен перечень товаров, которые ни при каких условиях не могут быть классифицированы как предназначенные для личного пользования.</w:t>
      </w:r>
    </w:p>
    <w:p w14:paraId="710A09A1"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Государства</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члены ЕАЭС </w:t>
      </w:r>
      <w:r>
        <w:rPr>
          <w:rFonts w:ascii="Times New Roman" w:hAnsi="Times New Roman" w:cs="Times New Roman"/>
          <w:bCs/>
          <w:sz w:val="28"/>
          <w:szCs w:val="28"/>
          <w:shd w:val="clear" w:color="auto" w:fill="FFFFFF"/>
        </w:rPr>
        <w:t>часто</w:t>
      </w:r>
      <w:r w:rsidRPr="00413099">
        <w:rPr>
          <w:rFonts w:ascii="Times New Roman" w:hAnsi="Times New Roman" w:cs="Times New Roman"/>
          <w:bCs/>
          <w:sz w:val="28"/>
          <w:szCs w:val="28"/>
          <w:shd w:val="clear" w:color="auto" w:fill="FFFFFF"/>
        </w:rPr>
        <w:t xml:space="preserve"> сталкиваются с проблемой определения количества сопутствующего багажа, необходимого для физических лиц, и предотвращения незаконного использования импортных товаров в коммерческих целях.</w:t>
      </w:r>
    </w:p>
    <w:p w14:paraId="29205A74" w14:textId="77777777" w:rsidR="005F5F10"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В случае если продукция, которая ввозится для использования в коммерческих целях, декларируется как предназначенная для личного пользования, то она считается незаконно перемещ</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нной через границу. К таким товарам применяются общие правила ввоза продукции, которая используется в предпринимательской деятельности.</w:t>
      </w:r>
    </w:p>
    <w:p w14:paraId="593ADC72"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eastAsia="Times New Roman" w:hAnsi="Times New Roman" w:cs="Times New Roman"/>
          <w:sz w:val="28"/>
          <w:szCs w:val="28"/>
        </w:rPr>
        <w:t>Важно подчеркнуть, что даже если перемещаемые товары были признаны таможенным органом товарами личного пользования, но при этом были превышены установленные ограничения по стоимости и/или весу, необходимо произвести расч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 и оплатить таможенные платежи.</w:t>
      </w:r>
    </w:p>
    <w:p w14:paraId="4227E61E"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В настоящее время, вероятно, трудно найти кого-то, кто хотя бы раз не пересекал таможенную границу. В тоже время каждое физическое лицо перевозит с собой товары, которые в таможенной практике принято классифицировать как «товары для личного пользования». При перевозке этих товаров через таможенную границу важно знать, какие требования к ним предъявляются, какие действуют запреты и ограничения, чтобы не совершать административных правонарушений.</w:t>
      </w:r>
    </w:p>
    <w:p w14:paraId="0FB3EB89"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В ЕАЭС порядок перемещения товаров и транспортных средств для личного пользования физическими лицами регулируется гл</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37 </w:t>
      </w:r>
      <w:r>
        <w:rPr>
          <w:rFonts w:ascii="Times New Roman" w:hAnsi="Times New Roman" w:cs="Times New Roman"/>
          <w:bCs/>
          <w:sz w:val="28"/>
          <w:szCs w:val="28"/>
          <w:shd w:val="clear" w:color="auto" w:fill="FFFFFF"/>
        </w:rPr>
        <w:t xml:space="preserve">ТК ЕАЭС и Решением </w:t>
      </w:r>
      <w:r w:rsidRPr="00413099">
        <w:rPr>
          <w:rFonts w:ascii="Times New Roman" w:hAnsi="Times New Roman" w:cs="Times New Roman"/>
          <w:bCs/>
          <w:sz w:val="28"/>
          <w:szCs w:val="28"/>
          <w:shd w:val="clear" w:color="auto" w:fill="FFFFFF"/>
        </w:rPr>
        <w:t>№ 107.</w:t>
      </w:r>
    </w:p>
    <w:p w14:paraId="045FAA0F"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Все физические лица на равных основаниях имеют право на ввоз и вывоз товаров для личного пользования через таможенную границу Союза.</w:t>
      </w:r>
    </w:p>
    <w:p w14:paraId="650BB945"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Опыт таможенного регулирования при перевозке товаров физическими лицами на мировой арене, по обыкновению, разнообразен и напрямую зависит от назначения товаров и продолжительности пребывания физического лица за рубежом, прич</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м страны чаще всего количественно ограничивают импорт табачных изделий, алкоголя, парфюмерии, кофе и чая</w:t>
      </w:r>
      <w:r>
        <w:rPr>
          <w:rFonts w:ascii="Times New Roman" w:hAnsi="Times New Roman" w:cs="Times New Roman"/>
          <w:bCs/>
          <w:sz w:val="28"/>
          <w:szCs w:val="28"/>
          <w:shd w:val="clear" w:color="auto" w:fill="FFFFFF"/>
        </w:rPr>
        <w:t xml:space="preserve"> </w:t>
      </w:r>
      <w:r w:rsidRPr="00261560">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11, с. 103</w:t>
      </w:r>
      <w:r w:rsidRPr="00261560">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w:t>
      </w:r>
    </w:p>
    <w:p w14:paraId="0DCF7246"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В момент, когда физические лица перемещают товары для личного пользования через таможенную границу, они также обязаны задекларировать их в таможенном органе.</w:t>
      </w:r>
    </w:p>
    <w:p w14:paraId="6A5F919D"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Таможенное декларирование товаров для личного пользования является неотъемлемой частью процедуры совершения таможенных операций и проводится, когда это установлено законом или по требованию лица, перемещающего товары</w:t>
      </w:r>
      <w:r>
        <w:rPr>
          <w:rFonts w:ascii="Times New Roman" w:hAnsi="Times New Roman" w:cs="Times New Roman"/>
          <w:bCs/>
          <w:sz w:val="28"/>
          <w:szCs w:val="28"/>
          <w:shd w:val="clear" w:color="auto" w:fill="FFFFFF"/>
        </w:rPr>
        <w:t xml:space="preserve"> </w:t>
      </w:r>
      <w:r w:rsidRPr="00261560">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9, с. 95</w:t>
      </w:r>
      <w:r w:rsidRPr="00261560">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w:t>
      </w:r>
    </w:p>
    <w:p w14:paraId="6F6217FD"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 xml:space="preserve">Таможенное декларирование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это представление декларантом в таможенный орган информации о перевозимых товарах и других сведений, необходимых для выпуска товаров</w:t>
      </w:r>
      <w:r>
        <w:rPr>
          <w:rFonts w:ascii="Times New Roman" w:hAnsi="Times New Roman" w:cs="Times New Roman"/>
          <w:bCs/>
          <w:sz w:val="28"/>
          <w:szCs w:val="28"/>
          <w:shd w:val="clear" w:color="auto" w:fill="FFFFFF"/>
        </w:rPr>
        <w:t xml:space="preserve"> </w:t>
      </w:r>
      <w:r>
        <w:rPr>
          <w:rFonts w:ascii="Times New Roman" w:hAnsi="Times New Roman" w:cs="Times New Roman"/>
          <w:iCs/>
          <w:sz w:val="28"/>
          <w:szCs w:val="28"/>
        </w:rPr>
        <w:t>(подп. 35 п. 1 ст. 2 ТК ЕАЭС)</w:t>
      </w:r>
      <w:r w:rsidRPr="00413099">
        <w:rPr>
          <w:rFonts w:ascii="Times New Roman" w:hAnsi="Times New Roman" w:cs="Times New Roman"/>
          <w:bCs/>
          <w:sz w:val="28"/>
          <w:szCs w:val="28"/>
          <w:shd w:val="clear" w:color="auto" w:fill="FFFFFF"/>
        </w:rPr>
        <w:t>.</w:t>
      </w:r>
    </w:p>
    <w:p w14:paraId="213F2A97" w14:textId="77777777" w:rsidR="005F5F10"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Товары, подлежащие таможенному декларирован</w:t>
      </w:r>
      <w:r>
        <w:rPr>
          <w:rFonts w:ascii="Times New Roman" w:hAnsi="Times New Roman" w:cs="Times New Roman"/>
          <w:bCs/>
          <w:sz w:val="28"/>
          <w:szCs w:val="28"/>
          <w:shd w:val="clear" w:color="auto" w:fill="FFFFFF"/>
        </w:rPr>
        <w:t>ию, определены ст. 260 ТК ЕАЭС.</w:t>
      </w:r>
    </w:p>
    <w:p w14:paraId="0F51A911"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lastRenderedPageBreak/>
        <w:t xml:space="preserve">Для декларирования товаров, предназначенных для личного пользования, за исключением тех, которые отправляются международной почтой или проходят процедуру таможенного транзита, используется пассажирская таможенная декларация (далее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ПТД).</w:t>
      </w:r>
    </w:p>
    <w:p w14:paraId="4ACFAC38"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 xml:space="preserve">Структура и правила заполнения, а также порядок подачи и регистрации </w:t>
      </w:r>
      <w:r>
        <w:rPr>
          <w:rFonts w:ascii="Times New Roman" w:hAnsi="Times New Roman" w:cs="Times New Roman"/>
          <w:bCs/>
          <w:sz w:val="28"/>
          <w:szCs w:val="28"/>
          <w:shd w:val="clear" w:color="auto" w:fill="FFFFFF"/>
        </w:rPr>
        <w:t>ПТД</w:t>
      </w:r>
      <w:r w:rsidRPr="00413099">
        <w:rPr>
          <w:rFonts w:ascii="Times New Roman" w:hAnsi="Times New Roman" w:cs="Times New Roman"/>
          <w:bCs/>
          <w:sz w:val="28"/>
          <w:szCs w:val="28"/>
          <w:shd w:val="clear" w:color="auto" w:fill="FFFFFF"/>
        </w:rPr>
        <w:t xml:space="preserve"> установлены решением Коллегии </w:t>
      </w:r>
      <w:r>
        <w:rPr>
          <w:rFonts w:ascii="Times New Roman" w:hAnsi="Times New Roman" w:cs="Times New Roman"/>
          <w:bCs/>
          <w:sz w:val="28"/>
          <w:szCs w:val="28"/>
          <w:shd w:val="clear" w:color="auto" w:fill="FFFFFF"/>
        </w:rPr>
        <w:t xml:space="preserve">ЕЭК </w:t>
      </w:r>
      <w:r w:rsidRPr="00413099">
        <w:rPr>
          <w:rFonts w:ascii="Times New Roman" w:hAnsi="Times New Roman" w:cs="Times New Roman"/>
          <w:bCs/>
          <w:sz w:val="28"/>
          <w:szCs w:val="28"/>
          <w:shd w:val="clear" w:color="auto" w:fill="FFFFFF"/>
        </w:rPr>
        <w:t>от 23</w:t>
      </w:r>
      <w:r>
        <w:rPr>
          <w:rFonts w:ascii="Times New Roman" w:hAnsi="Times New Roman" w:cs="Times New Roman"/>
          <w:bCs/>
          <w:sz w:val="28"/>
          <w:szCs w:val="28"/>
          <w:shd w:val="clear" w:color="auto" w:fill="FFFFFF"/>
        </w:rPr>
        <w:t>.07.</w:t>
      </w:r>
      <w:r w:rsidRPr="00413099">
        <w:rPr>
          <w:rFonts w:ascii="Times New Roman" w:hAnsi="Times New Roman" w:cs="Times New Roman"/>
          <w:bCs/>
          <w:sz w:val="28"/>
          <w:szCs w:val="28"/>
          <w:shd w:val="clear" w:color="auto" w:fill="FFFFFF"/>
        </w:rPr>
        <w:t>2019 г. № 124 «О таможенном декларировании товаров для личного пользования»</w:t>
      </w:r>
      <w:r>
        <w:rPr>
          <w:rFonts w:ascii="Times New Roman" w:hAnsi="Times New Roman" w:cs="Times New Roman"/>
          <w:bCs/>
          <w:sz w:val="28"/>
          <w:szCs w:val="28"/>
          <w:shd w:val="clear" w:color="auto" w:fill="FFFFFF"/>
        </w:rPr>
        <w:t xml:space="preserve"> </w:t>
      </w:r>
      <w:r w:rsidRPr="006C3738">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3</w:t>
      </w:r>
      <w:r w:rsidRPr="006C3738">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w:t>
      </w:r>
    </w:p>
    <w:p w14:paraId="1C0EBF48"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sidRPr="00413099">
        <w:rPr>
          <w:rFonts w:ascii="Times New Roman" w:hAnsi="Times New Roman" w:cs="Times New Roman"/>
          <w:bCs/>
          <w:sz w:val="28"/>
          <w:szCs w:val="28"/>
          <w:shd w:val="clear" w:color="auto" w:fill="FFFFFF"/>
        </w:rPr>
        <w:t>На основании ст. 257 ТК ЕАЭС в местах перемещения товаров через таможенную границу Союза может использоваться система двойного коридора</w:t>
      </w:r>
      <w:r>
        <w:rPr>
          <w:rFonts w:ascii="Times New Roman" w:hAnsi="Times New Roman" w:cs="Times New Roman"/>
          <w:bCs/>
          <w:sz w:val="28"/>
          <w:szCs w:val="28"/>
          <w:shd w:val="clear" w:color="auto" w:fill="FFFFFF"/>
        </w:rPr>
        <w:t>:</w:t>
      </w:r>
    </w:p>
    <w:p w14:paraId="7CCCE5F3" w14:textId="77777777" w:rsidR="005F5F10" w:rsidRPr="00413099"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 «</w:t>
      </w:r>
      <w:r w:rsidRPr="00413099">
        <w:rPr>
          <w:rFonts w:ascii="Times New Roman" w:hAnsi="Times New Roman" w:cs="Times New Roman"/>
          <w:bCs/>
          <w:sz w:val="28"/>
          <w:szCs w:val="28"/>
          <w:shd w:val="clear" w:color="auto" w:fill="FFFFFF"/>
        </w:rPr>
        <w:t>Зел</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ный</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коридор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место, специально отвед</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нное в местах перемещения товаров через таможенную границу Союза, предназначенное для перемещения через таможенную границу Союза в сопровождаемом багаже товаров для личного пользования, не подлежащих таможенному декларированию.</w:t>
      </w:r>
    </w:p>
    <w:p w14:paraId="5B9E8F57" w14:textId="77777777" w:rsidR="005F5F10" w:rsidRPr="007A7E78" w:rsidRDefault="005F5F10" w:rsidP="005F5F10">
      <w:pPr>
        <w:shd w:val="clear" w:color="auto" w:fill="FFFFFF"/>
        <w:spacing w:after="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 «</w:t>
      </w:r>
      <w:r w:rsidRPr="00413099">
        <w:rPr>
          <w:rFonts w:ascii="Times New Roman" w:hAnsi="Times New Roman" w:cs="Times New Roman"/>
          <w:bCs/>
          <w:sz w:val="28"/>
          <w:szCs w:val="28"/>
          <w:shd w:val="clear" w:color="auto" w:fill="FFFFFF"/>
        </w:rPr>
        <w:t>Красный</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коридор </w:t>
      </w:r>
      <w:r>
        <w:rPr>
          <w:rFonts w:ascii="Times New Roman" w:hAnsi="Times New Roman" w:cs="Times New Roman"/>
          <w:bCs/>
          <w:sz w:val="28"/>
          <w:szCs w:val="28"/>
          <w:shd w:val="clear" w:color="auto" w:fill="FFFFFF"/>
        </w:rPr>
        <w:t>–</w:t>
      </w:r>
      <w:r w:rsidRPr="00413099">
        <w:rPr>
          <w:rFonts w:ascii="Times New Roman" w:hAnsi="Times New Roman" w:cs="Times New Roman"/>
          <w:bCs/>
          <w:sz w:val="28"/>
          <w:szCs w:val="28"/>
          <w:shd w:val="clear" w:color="auto" w:fill="FFFFFF"/>
        </w:rPr>
        <w:t xml:space="preserve"> место, специально отвед</w:t>
      </w:r>
      <w:r>
        <w:rPr>
          <w:rFonts w:ascii="Times New Roman" w:hAnsi="Times New Roman" w:cs="Times New Roman"/>
          <w:bCs/>
          <w:sz w:val="28"/>
          <w:szCs w:val="28"/>
          <w:shd w:val="clear" w:color="auto" w:fill="FFFFFF"/>
        </w:rPr>
        <w:t>е</w:t>
      </w:r>
      <w:r w:rsidRPr="00413099">
        <w:rPr>
          <w:rFonts w:ascii="Times New Roman" w:hAnsi="Times New Roman" w:cs="Times New Roman"/>
          <w:bCs/>
          <w:sz w:val="28"/>
          <w:szCs w:val="28"/>
          <w:shd w:val="clear" w:color="auto" w:fill="FFFFFF"/>
        </w:rPr>
        <w:t>нное в местах перемещения товаров через таможенную границу Союза, предназначенное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заявлению физического лица.</w:t>
      </w:r>
    </w:p>
    <w:p w14:paraId="6CEDE461"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В соответствии с таможенными законами и нормативными актами Российской Федерации</w:t>
      </w:r>
      <w:r>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(далее – РФ)</w:t>
      </w:r>
      <w:r w:rsidRPr="00413099">
        <w:rPr>
          <w:rFonts w:ascii="Times New Roman" w:eastAsia="Times New Roman" w:hAnsi="Times New Roman" w:cs="Times New Roman"/>
          <w:sz w:val="28"/>
          <w:szCs w:val="28"/>
        </w:rPr>
        <w:t>, таможенный контроль осуществляется на основе принципа выборочности. Это значит, что применяются только те формы контроля и меры, которые необходимы для обеспечения безопасности и предотвращения нарушений.</w:t>
      </w:r>
    </w:p>
    <w:p w14:paraId="7D5F4D07" w14:textId="77777777" w:rsidR="005F5F10"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Для того чтобы перемещать товары через границу и в других местах, которые установлены законом, создаются специальные пункты пропуска. Эти пункты расположены в аэропортах, морских и речных портах, на автовокзалах, железнодорожных станциях и грузов</w:t>
      </w:r>
      <w:r>
        <w:rPr>
          <w:rFonts w:ascii="Times New Roman" w:eastAsia="Times New Roman" w:hAnsi="Times New Roman" w:cs="Times New Roman"/>
          <w:sz w:val="28"/>
          <w:szCs w:val="28"/>
        </w:rPr>
        <w:t xml:space="preserve">ых терминалах. Их основная цель </w:t>
      </w:r>
      <w:r w:rsidRPr="00413099">
        <w:rPr>
          <w:rFonts w:ascii="Times New Roman" w:eastAsia="Times New Roman" w:hAnsi="Times New Roman" w:cs="Times New Roman"/>
          <w:sz w:val="28"/>
          <w:szCs w:val="28"/>
        </w:rPr>
        <w:t xml:space="preserve"> выявлять и предотвращать нарушения таможенных правил. Например, это может быть ввоз или вывоз запрещ</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нных товаров, контрабанды или контрафактной продукции, которая может нанести вред обществу или государству</w:t>
      </w:r>
      <w:r>
        <w:rPr>
          <w:rFonts w:ascii="Times New Roman" w:eastAsia="Times New Roman" w:hAnsi="Times New Roman" w:cs="Times New Roman"/>
          <w:sz w:val="28"/>
          <w:szCs w:val="28"/>
        </w:rPr>
        <w:t xml:space="preserve"> </w:t>
      </w:r>
      <w:r w:rsidRPr="007A7E78">
        <w:rPr>
          <w:rFonts w:ascii="Times New Roman" w:eastAsia="Times New Roman" w:hAnsi="Times New Roman" w:cs="Times New Roman"/>
          <w:sz w:val="28"/>
          <w:szCs w:val="28"/>
        </w:rPr>
        <w:t>[</w:t>
      </w:r>
      <w:r>
        <w:rPr>
          <w:rFonts w:ascii="Times New Roman" w:eastAsia="Times New Roman" w:hAnsi="Times New Roman" w:cs="Times New Roman"/>
          <w:sz w:val="28"/>
          <w:szCs w:val="28"/>
        </w:rPr>
        <w:t>4, с. 38</w:t>
      </w:r>
      <w:r w:rsidRPr="007A7E78">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w:t>
      </w:r>
    </w:p>
    <w:p w14:paraId="4C1B060B" w14:textId="77777777" w:rsidR="005F5F10" w:rsidRPr="00542748"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Граждане обязаны декларировать при ввозе и вывозе товары, которые запрещены или ограничены к перемещению через границу. К таким товарам относятся, например, гражданское оружие, культурные ценности, алкоголь, табачные изделия, лекарства, содержащие наркотические и психотропные вещества. При перемещении таких товаров необходимо иметь разрешение. Нарушение требований таможенного законодательства гражданами может быть квалифицировано как административное правонарушение или, в зависимости от обстоятельств, как уголовное преступление</w:t>
      </w:r>
      <w:r>
        <w:rPr>
          <w:rFonts w:ascii="Times New Roman" w:eastAsia="Times New Roman" w:hAnsi="Times New Roman" w:cs="Times New Roman"/>
          <w:sz w:val="28"/>
          <w:szCs w:val="28"/>
        </w:rPr>
        <w:t xml:space="preserve"> </w:t>
      </w:r>
      <w:r w:rsidRPr="007A7E78">
        <w:rPr>
          <w:rFonts w:ascii="Times New Roman" w:eastAsia="Times New Roman" w:hAnsi="Times New Roman" w:cs="Times New Roman"/>
          <w:sz w:val="28"/>
          <w:szCs w:val="28"/>
        </w:rPr>
        <w:t>[</w:t>
      </w:r>
      <w:r>
        <w:rPr>
          <w:rFonts w:ascii="Times New Roman" w:eastAsia="Times New Roman" w:hAnsi="Times New Roman" w:cs="Times New Roman"/>
          <w:sz w:val="28"/>
          <w:szCs w:val="28"/>
        </w:rPr>
        <w:t>6, с. 81</w:t>
      </w:r>
      <w:r w:rsidRPr="007A7E78">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w:t>
      </w:r>
    </w:p>
    <w:p w14:paraId="43C3C19E" w14:textId="77777777" w:rsidR="005F5F10" w:rsidRPr="00D057FD" w:rsidRDefault="005F5F10" w:rsidP="005F5F10">
      <w:pPr>
        <w:spacing w:after="0" w:line="240" w:lineRule="auto"/>
        <w:ind w:firstLine="567"/>
        <w:jc w:val="both"/>
        <w:rPr>
          <w:rFonts w:ascii="Times New Roman" w:hAnsi="Times New Roman" w:cs="Times New Roman"/>
          <w:iCs/>
          <w:sz w:val="28"/>
          <w:szCs w:val="28"/>
        </w:rPr>
      </w:pPr>
      <w:r w:rsidRPr="00413099">
        <w:rPr>
          <w:rFonts w:ascii="Times New Roman" w:hAnsi="Times New Roman" w:cs="Times New Roman"/>
          <w:iCs/>
          <w:sz w:val="28"/>
          <w:szCs w:val="28"/>
        </w:rPr>
        <w:t xml:space="preserve">Борьба с нарушениями законодательства </w:t>
      </w:r>
      <w:r>
        <w:rPr>
          <w:rFonts w:ascii="Times New Roman" w:hAnsi="Times New Roman" w:cs="Times New Roman"/>
          <w:iCs/>
          <w:sz w:val="28"/>
          <w:szCs w:val="28"/>
        </w:rPr>
        <w:t>–</w:t>
      </w:r>
      <w:r w:rsidRPr="00413099">
        <w:rPr>
          <w:rFonts w:ascii="Times New Roman" w:hAnsi="Times New Roman" w:cs="Times New Roman"/>
          <w:iCs/>
          <w:sz w:val="28"/>
          <w:szCs w:val="28"/>
        </w:rPr>
        <w:t xml:space="preserve"> одна из ключевых функций таможенных органов. Кроме того, они стремятся сократить время прохождения таможенных операций и обеспечить своевременное и полное поступление таможенных платежей.</w:t>
      </w:r>
    </w:p>
    <w:p w14:paraId="47E79A46" w14:textId="77777777" w:rsidR="005F5F10"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lastRenderedPageBreak/>
        <w:t xml:space="preserve">Следует обратить внимание на то, что в нормативных правовых актах </w:t>
      </w:r>
      <w:r>
        <w:rPr>
          <w:rFonts w:ascii="Times New Roman" w:eastAsia="Times New Roman" w:hAnsi="Times New Roman" w:cs="Times New Roman"/>
          <w:sz w:val="28"/>
          <w:szCs w:val="28"/>
        </w:rPr>
        <w:t>ЕАЭС</w:t>
      </w:r>
      <w:r w:rsidRPr="00413099">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РФ</w:t>
      </w:r>
      <w:r w:rsidRPr="00413099">
        <w:rPr>
          <w:rFonts w:ascii="Times New Roman" w:eastAsia="Times New Roman" w:hAnsi="Times New Roman" w:cs="Times New Roman"/>
          <w:sz w:val="28"/>
          <w:szCs w:val="28"/>
        </w:rPr>
        <w:t xml:space="preserve"> не определено минимальное количество однородных товаров, с которого начинается коммерческая партия. Также отсутствуют 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ткие инструкции по определению назначения товара. В каждом конкретном случае должностному лицу таможенного органа приходится самостоятельно, основываясь на своих знаниях и опыте, определять характер перемещаемого товара, его количество и частоту отправки, чтобы установить его назначение.</w:t>
      </w:r>
      <w:r>
        <w:rPr>
          <w:rFonts w:ascii="Times New Roman" w:eastAsia="Times New Roman" w:hAnsi="Times New Roman" w:cs="Times New Roman"/>
          <w:sz w:val="28"/>
          <w:szCs w:val="28"/>
        </w:rPr>
        <w:t xml:space="preserve"> </w:t>
      </w:r>
      <w:r w:rsidRPr="00413099">
        <w:rPr>
          <w:rFonts w:ascii="Times New Roman" w:eastAsia="Times New Roman" w:hAnsi="Times New Roman" w:cs="Times New Roman"/>
          <w:sz w:val="28"/>
          <w:szCs w:val="28"/>
        </w:rPr>
        <w:t>Такая ситуация созда</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 почву для частых нарушений таможенных правил физическими лицами, а также для проявления субъективизма со стороны должностных лиц таможенных органов при определении товаров для личного пользования</w:t>
      </w:r>
      <w:r>
        <w:rPr>
          <w:rFonts w:ascii="Times New Roman" w:eastAsia="Times New Roman" w:hAnsi="Times New Roman" w:cs="Times New Roman"/>
          <w:sz w:val="28"/>
          <w:szCs w:val="28"/>
        </w:rPr>
        <w:t xml:space="preserve"> </w:t>
      </w:r>
      <w:r w:rsidRPr="007A7E78">
        <w:rPr>
          <w:rFonts w:ascii="Times New Roman" w:eastAsia="Times New Roman" w:hAnsi="Times New Roman" w:cs="Times New Roman"/>
          <w:sz w:val="28"/>
          <w:szCs w:val="28"/>
        </w:rPr>
        <w:t>[</w:t>
      </w:r>
      <w:r>
        <w:rPr>
          <w:rFonts w:ascii="Times New Roman" w:eastAsia="Times New Roman" w:hAnsi="Times New Roman" w:cs="Times New Roman"/>
          <w:sz w:val="28"/>
          <w:szCs w:val="28"/>
        </w:rPr>
        <w:t>10, с. 1155</w:t>
      </w:r>
      <w:r w:rsidRPr="007A7E78">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13099">
        <w:rPr>
          <w:rFonts w:ascii="Times New Roman" w:eastAsia="Times New Roman" w:hAnsi="Times New Roman" w:cs="Times New Roman"/>
          <w:sz w:val="28"/>
          <w:szCs w:val="28"/>
        </w:rPr>
        <w:t>Это приводит к необходимости улучшения таможенного контроля за перемещаемыми товарами.</w:t>
      </w:r>
    </w:p>
    <w:p w14:paraId="1B163B09"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Для повышения эффективности работы таможенных органов в сфере таможенного контроля и операций, связанных с перемещением товаров физическими лицами через таможенную границу ЕАЭС всеми видами транспорта, внедряются инновационные информационные технологии.</w:t>
      </w:r>
    </w:p>
    <w:p w14:paraId="3EE38650"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В настоящее время уже функционируют такие системы, как личный кабинет участника внешнеэкономической деятельности, информационный сервис «Таможенная проверка», а также применяются различные цифровые инструменты, включая электронную цифровую подпись.</w:t>
      </w:r>
    </w:p>
    <w:p w14:paraId="39A46DD3"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Однако, несмотря на это, вс</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 xml:space="preserve"> ещ</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 xml:space="preserve"> существуют проблемы, среди которых можно выделить следующие</w:t>
      </w:r>
      <w:r>
        <w:rPr>
          <w:rFonts w:ascii="Times New Roman" w:eastAsia="Times New Roman" w:hAnsi="Times New Roman" w:cs="Times New Roman"/>
          <w:sz w:val="28"/>
          <w:szCs w:val="28"/>
        </w:rPr>
        <w:t xml:space="preserve"> </w:t>
      </w:r>
      <w:r w:rsidRPr="007A7E78">
        <w:rPr>
          <w:rFonts w:ascii="Times New Roman" w:eastAsia="Times New Roman" w:hAnsi="Times New Roman" w:cs="Times New Roman"/>
          <w:sz w:val="28"/>
          <w:szCs w:val="28"/>
        </w:rPr>
        <w:t>[</w:t>
      </w:r>
      <w:r>
        <w:rPr>
          <w:rFonts w:ascii="Times New Roman" w:eastAsia="Times New Roman" w:hAnsi="Times New Roman" w:cs="Times New Roman"/>
          <w:sz w:val="28"/>
          <w:szCs w:val="28"/>
        </w:rPr>
        <w:t>5, с. 299</w:t>
      </w:r>
      <w:r w:rsidRPr="007A7E78">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w:t>
      </w:r>
    </w:p>
    <w:p w14:paraId="74160B6B" w14:textId="77777777" w:rsidR="005F5F10" w:rsidRPr="00413099" w:rsidRDefault="005F5F10" w:rsidP="005F5F10">
      <w:pPr>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Недостаток знаний в области таможенного законодательства у физических лиц, перемещающих товары для личного пользования.</w:t>
      </w:r>
    </w:p>
    <w:p w14:paraId="0CC10AED" w14:textId="77777777" w:rsidR="005F5F10" w:rsidRPr="00413099" w:rsidRDefault="005F5F10" w:rsidP="005F5F10">
      <w:pPr>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Сокрытие товаров, контрабанда и предоставление недостоверных сведений в пассажирской таможенной декларации.</w:t>
      </w:r>
    </w:p>
    <w:p w14:paraId="64CCCDBC" w14:textId="77777777" w:rsidR="005F5F10" w:rsidRPr="00413099" w:rsidRDefault="005F5F10" w:rsidP="005F5F10">
      <w:pPr>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Выборочный контроль не всегда позволяет выявить все нарушения при перемещении товаров для личного пользования.</w:t>
      </w:r>
    </w:p>
    <w:p w14:paraId="1FFD8283"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В современном мире все люди активно пользуются интернетом и мобильными приложениями. Поэтому создание онлайн-сервисов и мобильных приложений, которые бы предоставляли информацию о правилах перемещения товаров для личного пользования, может стать перспективным направлением</w:t>
      </w:r>
      <w:r>
        <w:rPr>
          <w:rFonts w:ascii="Times New Roman" w:eastAsia="Times New Roman" w:hAnsi="Times New Roman" w:cs="Times New Roman"/>
          <w:sz w:val="28"/>
          <w:szCs w:val="28"/>
        </w:rPr>
        <w:t xml:space="preserve"> </w:t>
      </w:r>
      <w:r w:rsidRPr="007A7E78">
        <w:rPr>
          <w:rFonts w:ascii="Times New Roman" w:eastAsia="Times New Roman" w:hAnsi="Times New Roman" w:cs="Times New Roman"/>
          <w:sz w:val="28"/>
          <w:szCs w:val="28"/>
        </w:rPr>
        <w:t>[</w:t>
      </w:r>
      <w:r>
        <w:rPr>
          <w:rFonts w:ascii="Times New Roman" w:eastAsia="Times New Roman" w:hAnsi="Times New Roman" w:cs="Times New Roman"/>
          <w:sz w:val="28"/>
          <w:szCs w:val="28"/>
        </w:rPr>
        <w:t>7, с. 1795</w:t>
      </w:r>
      <w:r w:rsidRPr="007A7E78">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w:t>
      </w:r>
    </w:p>
    <w:p w14:paraId="5B848D91"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В таком приложении можно было бы не только предоставлять информацию о нормативных актах, но и рассчитывать таможенные платежи для физических лиц. Также в приложении можно было бы найти информацию о том, как пройти «зел</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ный» и «красный» коридоры, правила перевозки определ</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нных категорий товаров и список необходимых документов.</w:t>
      </w:r>
    </w:p>
    <w:p w14:paraId="0737D370"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Следовательно, чтобы повысить информированность граждан о том, какие товары, перемещаемые ими для личного пользования, относятся к «коммерческим», а какие к «</w:t>
      </w:r>
      <w:r>
        <w:rPr>
          <w:rFonts w:ascii="Times New Roman" w:eastAsia="Times New Roman" w:hAnsi="Times New Roman" w:cs="Times New Roman"/>
          <w:sz w:val="28"/>
          <w:szCs w:val="28"/>
        </w:rPr>
        <w:t>товарам для личного пользования</w:t>
      </w:r>
      <w:r w:rsidRPr="00413099">
        <w:rPr>
          <w:rFonts w:ascii="Times New Roman" w:eastAsia="Times New Roman" w:hAnsi="Times New Roman" w:cs="Times New Roman"/>
          <w:sz w:val="28"/>
          <w:szCs w:val="28"/>
        </w:rPr>
        <w:t>», необходимо разработать в России так называемые методические рекомендации. В них должны быть 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 xml:space="preserve">тко определены ключевые термины, описаны принципы проведения таможенного контроля товаров для личного пользования, а также порядок действий сотрудников таможенных органов при идентификации и </w:t>
      </w:r>
      <w:r w:rsidRPr="00413099">
        <w:rPr>
          <w:rFonts w:ascii="Times New Roman" w:eastAsia="Times New Roman" w:hAnsi="Times New Roman" w:cs="Times New Roman"/>
          <w:sz w:val="28"/>
          <w:szCs w:val="28"/>
        </w:rPr>
        <w:lastRenderedPageBreak/>
        <w:t xml:space="preserve">контроле багажа физических лиц. Кроме того, в рекомендациях должны быть указаны максимально точные количественные критерии, по которым товары будут относиться к </w:t>
      </w:r>
      <w:r>
        <w:rPr>
          <w:rFonts w:ascii="Times New Roman" w:eastAsia="Times New Roman" w:hAnsi="Times New Roman" w:cs="Times New Roman"/>
          <w:sz w:val="28"/>
          <w:szCs w:val="28"/>
        </w:rPr>
        <w:t>товарам для личного пользования</w:t>
      </w:r>
      <w:r w:rsidRPr="00413099">
        <w:rPr>
          <w:rFonts w:ascii="Times New Roman" w:eastAsia="Times New Roman" w:hAnsi="Times New Roman" w:cs="Times New Roman"/>
          <w:sz w:val="28"/>
          <w:szCs w:val="28"/>
        </w:rPr>
        <w:t>.</w:t>
      </w:r>
    </w:p>
    <w:p w14:paraId="03B7286A"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Применение методических рекоменда</w:t>
      </w:r>
      <w:r>
        <w:rPr>
          <w:rFonts w:ascii="Times New Roman" w:eastAsia="Times New Roman" w:hAnsi="Times New Roman" w:cs="Times New Roman"/>
          <w:sz w:val="28"/>
          <w:szCs w:val="28"/>
        </w:rPr>
        <w:t xml:space="preserve">ций в работе таможенных органов </w:t>
      </w:r>
      <w:r w:rsidRPr="00413099">
        <w:rPr>
          <w:rFonts w:ascii="Times New Roman" w:eastAsia="Times New Roman" w:hAnsi="Times New Roman" w:cs="Times New Roman"/>
          <w:sz w:val="28"/>
          <w:szCs w:val="28"/>
        </w:rPr>
        <w:t>в отношении товаров для личных нужд физических лиц позволит:</w:t>
      </w:r>
    </w:p>
    <w:p w14:paraId="24960AE1"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 xml:space="preserve"> улучшить таможенный контроль в рамках системы управления рисками в пунктах пропуска и повысить экономическую безопасность России за сч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 более точной идентификации товаров, перемещаемых физлицами;</w:t>
      </w:r>
    </w:p>
    <w:p w14:paraId="2B2C1F33"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 xml:space="preserve"> повысить качество таможенных услуг для прибывающих и убывающих пассажиров в пунктах пропуска, благодаря более глубокому пониманию физлицами того, какие товары относятся к коммерческим, а какие к </w:t>
      </w:r>
      <w:r>
        <w:rPr>
          <w:rFonts w:ascii="Times New Roman" w:eastAsia="Times New Roman" w:hAnsi="Times New Roman" w:cs="Times New Roman"/>
          <w:sz w:val="28"/>
          <w:szCs w:val="28"/>
        </w:rPr>
        <w:t>товарам для личного пользования</w:t>
      </w:r>
      <w:r w:rsidRPr="00413099">
        <w:rPr>
          <w:rFonts w:ascii="Times New Roman" w:eastAsia="Times New Roman" w:hAnsi="Times New Roman" w:cs="Times New Roman"/>
          <w:sz w:val="28"/>
          <w:szCs w:val="28"/>
        </w:rPr>
        <w:t>;</w:t>
      </w:r>
    </w:p>
    <w:p w14:paraId="56B5A99D"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 xml:space="preserve"> увеличить объ</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м таможенных платежей, поступ</w:t>
      </w:r>
      <w:r>
        <w:rPr>
          <w:rFonts w:ascii="Times New Roman" w:eastAsia="Times New Roman" w:hAnsi="Times New Roman" w:cs="Times New Roman"/>
          <w:sz w:val="28"/>
          <w:szCs w:val="28"/>
        </w:rPr>
        <w:t xml:space="preserve">ающих в государственный бюджет, за </w:t>
      </w:r>
      <w:r w:rsidRPr="00413099">
        <w:rPr>
          <w:rFonts w:ascii="Times New Roman" w:eastAsia="Times New Roman" w:hAnsi="Times New Roman" w:cs="Times New Roman"/>
          <w:sz w:val="28"/>
          <w:szCs w:val="28"/>
        </w:rPr>
        <w:t>сч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 выявления таможенными органами коммерческих партий товаров, которые были замаскированы под личные вещи;</w:t>
      </w:r>
    </w:p>
    <w:p w14:paraId="1238CDD2" w14:textId="77777777" w:rsidR="005F5F10" w:rsidRPr="00413099" w:rsidRDefault="005F5F10" w:rsidP="005F5F1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 xml:space="preserve"> укрепить репутацию РФ как государства</w:t>
      </w:r>
      <w:r>
        <w:rPr>
          <w:rFonts w:ascii="Times New Roman" w:eastAsia="Times New Roman" w:hAnsi="Times New Roman" w:cs="Times New Roman"/>
          <w:sz w:val="28"/>
          <w:szCs w:val="28"/>
        </w:rPr>
        <w:t>–</w:t>
      </w:r>
      <w:r w:rsidRPr="00413099">
        <w:rPr>
          <w:rFonts w:ascii="Times New Roman" w:eastAsia="Times New Roman" w:hAnsi="Times New Roman" w:cs="Times New Roman"/>
          <w:sz w:val="28"/>
          <w:szCs w:val="28"/>
        </w:rPr>
        <w:t>члена ЕАЭС благодаря внедрению новых методов эффективного таможенного контроля.</w:t>
      </w:r>
    </w:p>
    <w:p w14:paraId="283CA657" w14:textId="77777777" w:rsidR="005F5F10" w:rsidRDefault="005F5F10" w:rsidP="005F5F10">
      <w:pPr>
        <w:spacing w:after="0" w:line="240" w:lineRule="auto"/>
        <w:ind w:firstLine="567"/>
        <w:jc w:val="both"/>
        <w:rPr>
          <w:rFonts w:ascii="Times New Roman" w:eastAsia="Times New Roman" w:hAnsi="Times New Roman" w:cs="Times New Roman"/>
          <w:sz w:val="28"/>
          <w:szCs w:val="28"/>
        </w:rPr>
      </w:pPr>
      <w:r w:rsidRPr="00413099">
        <w:rPr>
          <w:rFonts w:ascii="Times New Roman" w:eastAsia="Times New Roman" w:hAnsi="Times New Roman" w:cs="Times New Roman"/>
          <w:sz w:val="28"/>
          <w:szCs w:val="28"/>
        </w:rPr>
        <w:t>Таким образом, нужно актуализировать нормативно-правовую базу, регулирующую таможенные операции и контроль товаров для личного пользования, перемещаемых физическими лицами. В частности, следует разработать методические указания, которые помогут определить назначение товара или количество однотипной продукции, с которого начинается коммерческая партия. Это необходимо сделать с уч</w:t>
      </w:r>
      <w:r>
        <w:rPr>
          <w:rFonts w:ascii="Times New Roman" w:eastAsia="Times New Roman" w:hAnsi="Times New Roman" w:cs="Times New Roman"/>
          <w:sz w:val="28"/>
          <w:szCs w:val="28"/>
        </w:rPr>
        <w:t>е</w:t>
      </w:r>
      <w:r w:rsidRPr="00413099">
        <w:rPr>
          <w:rFonts w:ascii="Times New Roman" w:eastAsia="Times New Roman" w:hAnsi="Times New Roman" w:cs="Times New Roman"/>
          <w:sz w:val="28"/>
          <w:szCs w:val="28"/>
        </w:rPr>
        <w:t>том современных тенденций и текущей ситуации в сфере электронной коммерции.</w:t>
      </w:r>
      <w:bookmarkStart w:id="3" w:name="Библиографический_список"/>
    </w:p>
    <w:p w14:paraId="39C62229" w14:textId="77777777" w:rsidR="005F5F10" w:rsidRPr="00760BE1" w:rsidRDefault="005F5F10" w:rsidP="005F5F10">
      <w:pPr>
        <w:spacing w:before="240" w:after="120" w:line="240" w:lineRule="auto"/>
        <w:ind w:firstLine="567"/>
        <w:jc w:val="both"/>
        <w:rPr>
          <w:rFonts w:ascii="Times New Roman" w:hAnsi="Times New Roman" w:cs="Times New Roman"/>
          <w:b/>
          <w:sz w:val="24"/>
        </w:rPr>
      </w:pPr>
      <w:r w:rsidRPr="00760BE1">
        <w:rPr>
          <w:rFonts w:ascii="Times New Roman" w:hAnsi="Times New Roman" w:cs="Times New Roman"/>
          <w:b/>
          <w:sz w:val="24"/>
        </w:rPr>
        <w:t>Список литературы</w:t>
      </w:r>
    </w:p>
    <w:p w14:paraId="01194E79" w14:textId="77777777" w:rsidR="005F5F10" w:rsidRPr="004A20C0" w:rsidRDefault="005F5F10" w:rsidP="005F5F10">
      <w:pPr>
        <w:pStyle w:val="a9"/>
        <w:spacing w:line="240" w:lineRule="auto"/>
        <w:ind w:left="0" w:firstLine="567"/>
        <w:rPr>
          <w:rFonts w:eastAsia="Times New Roman"/>
          <w:sz w:val="24"/>
          <w:szCs w:val="24"/>
        </w:rPr>
      </w:pPr>
      <w:r w:rsidRPr="004A20C0">
        <w:rPr>
          <w:rFonts w:eastAsia="Times New Roman"/>
          <w:sz w:val="24"/>
          <w:szCs w:val="24"/>
        </w:rPr>
        <w:t>1. Таможенный кодекс Евразийского экономического союза (ред. от 29.05.2019</w:t>
      </w:r>
      <w:r>
        <w:rPr>
          <w:rFonts w:eastAsia="Times New Roman"/>
          <w:sz w:val="24"/>
          <w:szCs w:val="24"/>
        </w:rPr>
        <w:t xml:space="preserve"> г.</w:t>
      </w:r>
      <w:r w:rsidRPr="004A20C0">
        <w:rPr>
          <w:rFonts w:eastAsia="Times New Roman"/>
          <w:sz w:val="24"/>
          <w:szCs w:val="24"/>
        </w:rPr>
        <w:t>) (приложение № 1 к Договору о Таможенном кодексе Евразийского экономического союза от 11 апреля 2017 г.) // Официальный сайт Евразийского экономического союза. 2017.</w:t>
      </w:r>
    </w:p>
    <w:p w14:paraId="42E427B0" w14:textId="77777777" w:rsidR="005F5F10" w:rsidRPr="004A20C0" w:rsidRDefault="005F5F10" w:rsidP="005F5F10">
      <w:pPr>
        <w:pStyle w:val="a9"/>
        <w:spacing w:line="240" w:lineRule="auto"/>
        <w:ind w:left="0" w:firstLine="567"/>
        <w:rPr>
          <w:rFonts w:eastAsia="Times New Roman"/>
          <w:sz w:val="24"/>
          <w:szCs w:val="24"/>
        </w:rPr>
      </w:pPr>
      <w:r w:rsidRPr="004A20C0">
        <w:rPr>
          <w:rFonts w:eastAsia="Times New Roman"/>
          <w:sz w:val="24"/>
          <w:szCs w:val="24"/>
        </w:rPr>
        <w:t>2. Решение Совета Евразийской экономической комиссии от 20 декабря 2017 г. № 107 (ред. от 18.10.2024) «Об отдельных вопросах, связанных с товарами для личного пользования» // Официальный сайт Евразийского экономического союза. 2018.</w:t>
      </w:r>
    </w:p>
    <w:p w14:paraId="45D35977" w14:textId="77777777" w:rsidR="005F5F10" w:rsidRPr="004A20C0" w:rsidRDefault="005F5F10" w:rsidP="005F5F10">
      <w:pPr>
        <w:pStyle w:val="a9"/>
        <w:spacing w:line="240" w:lineRule="auto"/>
        <w:ind w:left="0" w:firstLine="567"/>
        <w:rPr>
          <w:rFonts w:eastAsia="Times New Roman"/>
          <w:sz w:val="24"/>
          <w:szCs w:val="24"/>
        </w:rPr>
      </w:pPr>
      <w:r w:rsidRPr="004A20C0">
        <w:rPr>
          <w:rFonts w:eastAsia="Times New Roman"/>
          <w:sz w:val="24"/>
          <w:szCs w:val="24"/>
        </w:rPr>
        <w:t xml:space="preserve"> 3. Решение Коллегии Евразийской экономической комиссии от 23 июля 2019 г. № 124 (ред. от 14.02.2023) «О таможенном декларировании товаров для личного пользования» // Официальный сайт Евразийского экономического союза. 2019.</w:t>
      </w:r>
      <w:bookmarkEnd w:id="3"/>
    </w:p>
    <w:p w14:paraId="581BF6F5"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4. Баранова Ю.С., Япрынцева В.А. Анализ перемещения физическими лицами товаров для личного пользования через таможенную границу ЕАЭС // Экономика и бизнес: теория и практика. 2023. № 5-1 (99). С. 38</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40.</w:t>
      </w:r>
    </w:p>
    <w:p w14:paraId="43DDEED8"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5. Бодак В.Р., Шкуропатов Д.Д. Таможенный контроль в отношении товаров для личного пользования // Международный журнал гуманитарных и естественных наук. 2022. № 11-4. С. 297</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300.</w:t>
      </w:r>
    </w:p>
    <w:p w14:paraId="3420A624"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6. Вобликов А.Б. Актуальные вопросы таможенного регулирования // Вестник ТвГУ. Серия: Право. 2024. № 1 (77). С. 74</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84.</w:t>
      </w:r>
    </w:p>
    <w:p w14:paraId="63928C77"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7. Дробот Е.В., Смолин В.С. Особенности перемещения физическими лицами товаров для личного пользования, к которым применяются запреты и ограничения // Экономика, предпринимательство и право. 2020. № 6. С. 1773</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1802.</w:t>
      </w:r>
    </w:p>
    <w:p w14:paraId="0823A5D3"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lastRenderedPageBreak/>
        <w:t>8. Калинина К.И. Особенности перемещения товаров для личного пользования через таможенную границу // Актуальные вопросы экономической безопасности и таможенного дела. 2020. С. 53</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56.</w:t>
      </w:r>
    </w:p>
    <w:p w14:paraId="5A9D350A"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9. Мисюченко Д.А. Предварительное электронное декларирование товаров для личного пользования // Стратегии и инструменты управления экономикой: отраслевой и региональный аспект. 2021. С. 94</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97.</w:t>
      </w:r>
    </w:p>
    <w:p w14:paraId="5C08B2F9" w14:textId="77777777" w:rsidR="005F5F10" w:rsidRPr="004A20C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10. Подойников Р.В., Шишкин Д.Д. Особенности таможенного контроля товаров, перемещаемых физическими лицами для личного пользования воздушным транспортом // Весенние дни науки. 2021. С. 1155</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1158.</w:t>
      </w:r>
    </w:p>
    <w:p w14:paraId="54C6DB57" w14:textId="77777777" w:rsidR="005F5F10" w:rsidRDefault="005F5F10" w:rsidP="005F5F10">
      <w:pPr>
        <w:spacing w:after="0" w:line="240" w:lineRule="auto"/>
        <w:ind w:firstLine="567"/>
        <w:jc w:val="both"/>
        <w:rPr>
          <w:rFonts w:ascii="Times New Roman" w:eastAsia="Times New Roman" w:hAnsi="Times New Roman" w:cs="Times New Roman"/>
          <w:sz w:val="24"/>
          <w:szCs w:val="24"/>
        </w:rPr>
      </w:pPr>
      <w:r w:rsidRPr="004A20C0">
        <w:rPr>
          <w:rFonts w:ascii="Times New Roman" w:eastAsia="Times New Roman" w:hAnsi="Times New Roman" w:cs="Times New Roman"/>
          <w:sz w:val="24"/>
          <w:szCs w:val="24"/>
        </w:rPr>
        <w:t>11. Сапрыкина В.Е. Проблема перемещения физическими лицами через таможенную границу товаров для личного пользования // Вестник науки. 2021. № 2 (35). С. 101</w:t>
      </w:r>
      <w:r>
        <w:rPr>
          <w:rFonts w:ascii="Times New Roman" w:eastAsia="Times New Roman" w:hAnsi="Times New Roman" w:cs="Times New Roman"/>
          <w:sz w:val="24"/>
          <w:szCs w:val="24"/>
        </w:rPr>
        <w:t>–</w:t>
      </w:r>
      <w:r w:rsidRPr="004A20C0">
        <w:rPr>
          <w:rFonts w:ascii="Times New Roman" w:eastAsia="Times New Roman" w:hAnsi="Times New Roman" w:cs="Times New Roman"/>
          <w:sz w:val="24"/>
          <w:szCs w:val="24"/>
        </w:rPr>
        <w:t>105.</w:t>
      </w:r>
    </w:p>
    <w:p w14:paraId="6BD96D1F" w14:textId="77777777" w:rsidR="005F5F10" w:rsidRPr="00760BE1" w:rsidRDefault="005F5F10" w:rsidP="005F5F10">
      <w:pPr>
        <w:spacing w:before="120" w:after="120" w:line="240" w:lineRule="auto"/>
        <w:ind w:firstLine="567"/>
        <w:jc w:val="both"/>
        <w:rPr>
          <w:rFonts w:ascii="Times New Roman" w:hAnsi="Times New Roman" w:cs="Times New Roman"/>
          <w:i/>
          <w:sz w:val="26"/>
          <w:szCs w:val="26"/>
        </w:rPr>
      </w:pPr>
      <w:r w:rsidRPr="00760BE1">
        <w:rPr>
          <w:rFonts w:ascii="Times New Roman" w:hAnsi="Times New Roman" w:cs="Times New Roman"/>
          <w:i/>
          <w:sz w:val="26"/>
          <w:szCs w:val="26"/>
        </w:rPr>
        <w:t>Об авторе:</w:t>
      </w:r>
    </w:p>
    <w:p w14:paraId="0F3C3A45" w14:textId="77777777" w:rsidR="005F5F10" w:rsidRPr="00760BE1" w:rsidRDefault="005F5F10" w:rsidP="005F5F10">
      <w:pPr>
        <w:spacing w:after="120" w:line="240" w:lineRule="auto"/>
        <w:ind w:firstLine="567"/>
        <w:jc w:val="both"/>
        <w:rPr>
          <w:rFonts w:ascii="Times New Roman" w:eastAsia="Times New Roman" w:hAnsi="Times New Roman" w:cs="Times New Roman"/>
          <w:sz w:val="26"/>
          <w:szCs w:val="26"/>
        </w:rPr>
      </w:pPr>
      <w:r w:rsidRPr="00760BE1">
        <w:rPr>
          <w:rFonts w:ascii="Times New Roman" w:eastAsia="Times New Roman" w:hAnsi="Times New Roman" w:cs="Times New Roman"/>
          <w:sz w:val="26"/>
          <w:szCs w:val="26"/>
        </w:rPr>
        <w:t xml:space="preserve">ШАЛКОВСКАЯ Екатерина Эдуардовна </w:t>
      </w:r>
      <w:r>
        <w:rPr>
          <w:rFonts w:ascii="Times New Roman" w:eastAsia="Times New Roman" w:hAnsi="Times New Roman" w:cs="Times New Roman"/>
          <w:sz w:val="26"/>
          <w:szCs w:val="26"/>
        </w:rPr>
        <w:t>–</w:t>
      </w:r>
      <w:r w:rsidRPr="00760BE1">
        <w:rPr>
          <w:rFonts w:ascii="Times New Roman" w:eastAsia="Times New Roman" w:hAnsi="Times New Roman" w:cs="Times New Roman"/>
          <w:sz w:val="26"/>
          <w:szCs w:val="26"/>
        </w:rPr>
        <w:t xml:space="preserve"> студентка 5 курса юридического факультета специальности 38.05.02 «Таможенное дело», e-mail: eeshalkovskaya@edu.tversu.ru</w:t>
      </w:r>
    </w:p>
    <w:p w14:paraId="14943439" w14:textId="77777777" w:rsidR="004B4D6D" w:rsidRDefault="004B4D6D" w:rsidP="006231C0">
      <w:pPr>
        <w:spacing w:after="120" w:line="240" w:lineRule="auto"/>
        <w:jc w:val="both"/>
      </w:pPr>
    </w:p>
    <w:p w14:paraId="14A4294E" w14:textId="77777777" w:rsidR="005F5F10" w:rsidRDefault="005F5F10" w:rsidP="006231C0">
      <w:pPr>
        <w:spacing w:after="120" w:line="240" w:lineRule="auto"/>
        <w:jc w:val="both"/>
      </w:pPr>
    </w:p>
    <w:p w14:paraId="78D14A75" w14:textId="77777777" w:rsidR="005F5F10" w:rsidRDefault="005F5F10" w:rsidP="006231C0">
      <w:pPr>
        <w:spacing w:after="120" w:line="240" w:lineRule="auto"/>
        <w:jc w:val="both"/>
      </w:pPr>
    </w:p>
    <w:p w14:paraId="10226264" w14:textId="77777777" w:rsidR="005F5F10" w:rsidRDefault="005F5F10" w:rsidP="006231C0">
      <w:pPr>
        <w:spacing w:after="120" w:line="240" w:lineRule="auto"/>
        <w:jc w:val="both"/>
      </w:pPr>
    </w:p>
    <w:p w14:paraId="122561C9" w14:textId="77777777" w:rsidR="005F5F10" w:rsidRDefault="005F5F10" w:rsidP="006231C0">
      <w:pPr>
        <w:spacing w:after="120" w:line="240" w:lineRule="auto"/>
        <w:jc w:val="both"/>
      </w:pPr>
    </w:p>
    <w:p w14:paraId="3F250C20" w14:textId="77777777" w:rsidR="005F5F10" w:rsidRDefault="005F5F10" w:rsidP="006231C0">
      <w:pPr>
        <w:spacing w:after="120" w:line="240" w:lineRule="auto"/>
        <w:jc w:val="both"/>
      </w:pPr>
    </w:p>
    <w:p w14:paraId="0B4EF2A2" w14:textId="77777777" w:rsidR="005F5F10" w:rsidRDefault="005F5F10" w:rsidP="006231C0">
      <w:pPr>
        <w:spacing w:after="120" w:line="240" w:lineRule="auto"/>
        <w:jc w:val="both"/>
      </w:pPr>
    </w:p>
    <w:p w14:paraId="6EBEDD82" w14:textId="77777777" w:rsidR="005F5F10" w:rsidRDefault="005F5F10" w:rsidP="006231C0">
      <w:pPr>
        <w:spacing w:after="120" w:line="240" w:lineRule="auto"/>
        <w:jc w:val="both"/>
      </w:pPr>
    </w:p>
    <w:p w14:paraId="2B44A7F5" w14:textId="77777777" w:rsidR="005F5F10" w:rsidRDefault="005F5F10" w:rsidP="006231C0">
      <w:pPr>
        <w:spacing w:after="120" w:line="240" w:lineRule="auto"/>
        <w:jc w:val="both"/>
      </w:pPr>
    </w:p>
    <w:p w14:paraId="03EC32DB" w14:textId="77777777" w:rsidR="005F5F10" w:rsidRDefault="005F5F10" w:rsidP="006231C0">
      <w:pPr>
        <w:spacing w:after="120" w:line="240" w:lineRule="auto"/>
        <w:jc w:val="both"/>
      </w:pPr>
    </w:p>
    <w:p w14:paraId="1767AEAA" w14:textId="77777777" w:rsidR="005F5F10" w:rsidRDefault="005F5F10" w:rsidP="006231C0">
      <w:pPr>
        <w:spacing w:after="120" w:line="240" w:lineRule="auto"/>
        <w:jc w:val="both"/>
      </w:pPr>
    </w:p>
    <w:p w14:paraId="7FA45E96" w14:textId="77777777" w:rsidR="005F5F10" w:rsidRDefault="005F5F10" w:rsidP="006231C0">
      <w:pPr>
        <w:spacing w:after="120" w:line="240" w:lineRule="auto"/>
        <w:jc w:val="both"/>
      </w:pPr>
    </w:p>
    <w:p w14:paraId="5FCD8E7C" w14:textId="77777777" w:rsidR="005F5F10" w:rsidRDefault="005F5F10" w:rsidP="006231C0">
      <w:pPr>
        <w:spacing w:after="120" w:line="240" w:lineRule="auto"/>
        <w:jc w:val="both"/>
      </w:pPr>
    </w:p>
    <w:p w14:paraId="6BE01DC2" w14:textId="40800719" w:rsidR="005F5F10" w:rsidRDefault="005F5F10" w:rsidP="006231C0">
      <w:pPr>
        <w:spacing w:after="120" w:line="240" w:lineRule="auto"/>
        <w:jc w:val="both"/>
      </w:pPr>
    </w:p>
    <w:p w14:paraId="0A9D19CF" w14:textId="7C4990EF" w:rsidR="006140D6" w:rsidRDefault="006140D6" w:rsidP="006231C0">
      <w:pPr>
        <w:spacing w:after="120" w:line="240" w:lineRule="auto"/>
        <w:jc w:val="both"/>
      </w:pPr>
    </w:p>
    <w:p w14:paraId="2D4A132B" w14:textId="25219F97" w:rsidR="006140D6" w:rsidRDefault="006140D6" w:rsidP="006231C0">
      <w:pPr>
        <w:spacing w:after="120" w:line="240" w:lineRule="auto"/>
        <w:jc w:val="both"/>
      </w:pPr>
    </w:p>
    <w:p w14:paraId="15F41C94" w14:textId="069C6C31" w:rsidR="006140D6" w:rsidRDefault="006140D6" w:rsidP="006231C0">
      <w:pPr>
        <w:spacing w:after="120" w:line="240" w:lineRule="auto"/>
        <w:jc w:val="both"/>
      </w:pPr>
    </w:p>
    <w:p w14:paraId="39EF4FE5" w14:textId="33F5BD69" w:rsidR="006140D6" w:rsidRDefault="006140D6" w:rsidP="006231C0">
      <w:pPr>
        <w:spacing w:after="120" w:line="240" w:lineRule="auto"/>
        <w:jc w:val="both"/>
      </w:pPr>
    </w:p>
    <w:p w14:paraId="757021AF" w14:textId="2BF987C4" w:rsidR="006140D6" w:rsidRDefault="006140D6" w:rsidP="006231C0">
      <w:pPr>
        <w:spacing w:after="120" w:line="240" w:lineRule="auto"/>
        <w:jc w:val="both"/>
      </w:pPr>
    </w:p>
    <w:p w14:paraId="6FC3DFA7" w14:textId="26AD1D25" w:rsidR="006140D6" w:rsidRDefault="006140D6" w:rsidP="006231C0">
      <w:pPr>
        <w:spacing w:after="120" w:line="240" w:lineRule="auto"/>
        <w:jc w:val="both"/>
      </w:pPr>
    </w:p>
    <w:p w14:paraId="55C6C8A4" w14:textId="20355484" w:rsidR="006140D6" w:rsidRDefault="006140D6" w:rsidP="006231C0">
      <w:pPr>
        <w:spacing w:after="120" w:line="240" w:lineRule="auto"/>
        <w:jc w:val="both"/>
      </w:pPr>
    </w:p>
    <w:p w14:paraId="52700ACA" w14:textId="034642E9" w:rsidR="006140D6" w:rsidRDefault="006140D6" w:rsidP="006231C0">
      <w:pPr>
        <w:spacing w:after="120" w:line="240" w:lineRule="auto"/>
        <w:jc w:val="both"/>
      </w:pPr>
    </w:p>
    <w:p w14:paraId="398185D7" w14:textId="7445F14F" w:rsidR="006140D6" w:rsidRDefault="006140D6" w:rsidP="006231C0">
      <w:pPr>
        <w:spacing w:after="120" w:line="240" w:lineRule="auto"/>
        <w:jc w:val="both"/>
      </w:pPr>
    </w:p>
    <w:p w14:paraId="3A4766C0" w14:textId="6A4A7A78" w:rsidR="006140D6" w:rsidRDefault="006140D6" w:rsidP="006231C0">
      <w:pPr>
        <w:spacing w:after="120" w:line="240" w:lineRule="auto"/>
        <w:jc w:val="both"/>
      </w:pPr>
    </w:p>
    <w:p w14:paraId="1BF268F1" w14:textId="3BB888E2" w:rsidR="006140D6" w:rsidRDefault="006140D6" w:rsidP="006231C0">
      <w:pPr>
        <w:spacing w:after="120" w:line="240" w:lineRule="auto"/>
        <w:jc w:val="both"/>
      </w:pPr>
    </w:p>
    <w:p w14:paraId="59BA5AF4" w14:textId="14D42407" w:rsidR="006140D6" w:rsidRDefault="006140D6" w:rsidP="006231C0">
      <w:pPr>
        <w:spacing w:after="120" w:line="240" w:lineRule="auto"/>
        <w:jc w:val="both"/>
      </w:pPr>
    </w:p>
    <w:p w14:paraId="3E97EF14" w14:textId="6347772E" w:rsidR="006140D6" w:rsidRDefault="006140D6" w:rsidP="006231C0">
      <w:pPr>
        <w:spacing w:after="120" w:line="240" w:lineRule="auto"/>
        <w:jc w:val="both"/>
      </w:pPr>
    </w:p>
    <w:p w14:paraId="317AD27F" w14:textId="6E8AB8FA" w:rsidR="006140D6" w:rsidRDefault="006140D6" w:rsidP="006231C0">
      <w:pPr>
        <w:spacing w:after="120" w:line="240" w:lineRule="auto"/>
        <w:jc w:val="both"/>
      </w:pPr>
    </w:p>
    <w:p w14:paraId="33E0B5B9" w14:textId="3D8F5062" w:rsidR="006140D6" w:rsidRDefault="006140D6" w:rsidP="006231C0">
      <w:pPr>
        <w:spacing w:after="120" w:line="240" w:lineRule="auto"/>
        <w:jc w:val="both"/>
      </w:pPr>
    </w:p>
    <w:p w14:paraId="73A2D4DF" w14:textId="208A70CD" w:rsidR="006140D6" w:rsidRDefault="006140D6" w:rsidP="006231C0">
      <w:pPr>
        <w:spacing w:after="120" w:line="240" w:lineRule="auto"/>
        <w:jc w:val="both"/>
      </w:pPr>
    </w:p>
    <w:p w14:paraId="71B712D8" w14:textId="10813784" w:rsidR="006140D6" w:rsidRDefault="006140D6" w:rsidP="006231C0">
      <w:pPr>
        <w:spacing w:after="120" w:line="240" w:lineRule="auto"/>
        <w:jc w:val="both"/>
      </w:pPr>
    </w:p>
    <w:p w14:paraId="001F5CBE" w14:textId="1EDA3A27" w:rsidR="006140D6" w:rsidRDefault="006140D6" w:rsidP="006231C0">
      <w:pPr>
        <w:spacing w:after="120" w:line="240" w:lineRule="auto"/>
        <w:jc w:val="both"/>
      </w:pPr>
      <w:r>
        <w:rPr>
          <w:noProof/>
          <w:lang w:eastAsia="ru-RU"/>
        </w:rPr>
        <mc:AlternateContent>
          <mc:Choice Requires="wps">
            <w:drawing>
              <wp:anchor distT="0" distB="0" distL="114300" distR="114300" simplePos="0" relativeHeight="251712512" behindDoc="0" locked="0" layoutInCell="1" allowOverlap="1" wp14:anchorId="0169F876" wp14:editId="59DD934D">
                <wp:simplePos x="0" y="0"/>
                <wp:positionH relativeFrom="margin">
                  <wp:align>center</wp:align>
                </wp:positionH>
                <wp:positionV relativeFrom="paragraph">
                  <wp:posOffset>287727</wp:posOffset>
                </wp:positionV>
                <wp:extent cx="7500395" cy="1562583"/>
                <wp:effectExtent l="0" t="0" r="5715" b="0"/>
                <wp:wrapNone/>
                <wp:docPr id="54" name="Надпись 54"/>
                <wp:cNvGraphicFramePr/>
                <a:graphic xmlns:a="http://schemas.openxmlformats.org/drawingml/2006/main">
                  <a:graphicData uri="http://schemas.microsoft.com/office/word/2010/wordprocessingShape">
                    <wps:wsp>
                      <wps:cNvSpPr txBox="1"/>
                      <wps:spPr>
                        <a:xfrm>
                          <a:off x="0" y="0"/>
                          <a:ext cx="7500395" cy="1562583"/>
                        </a:xfrm>
                        <a:prstGeom prst="rect">
                          <a:avLst/>
                        </a:prstGeom>
                        <a:solidFill>
                          <a:schemeClr val="lt1"/>
                        </a:solidFill>
                        <a:ln w="6350">
                          <a:noFill/>
                        </a:ln>
                      </wps:spPr>
                      <wps:txbx>
                        <w:txbxContent>
                          <w:p w14:paraId="3385445D" w14:textId="7C0D612C" w:rsidR="006140D6" w:rsidRPr="006140D6" w:rsidRDefault="006140D6" w:rsidP="006140D6">
                            <w:pPr>
                              <w:autoSpaceDE w:val="0"/>
                              <w:autoSpaceDN w:val="0"/>
                              <w:adjustRightInd w:val="0"/>
                              <w:spacing w:after="0" w:line="240" w:lineRule="auto"/>
                              <w:jc w:val="center"/>
                              <w:rPr>
                                <w:rFonts w:ascii="Times New Roman" w:eastAsia="Calibri" w:hAnsi="Times New Roman" w:cs="Times New Roman"/>
                                <w:b/>
                                <w:sz w:val="32"/>
                                <w:szCs w:val="32"/>
                              </w:rPr>
                            </w:pPr>
                            <w:r w:rsidRPr="006140D6">
                              <w:rPr>
                                <w:rFonts w:ascii="Times New Roman" w:eastAsia="Calibri" w:hAnsi="Times New Roman" w:cs="Times New Roman"/>
                                <w:b/>
                                <w:sz w:val="32"/>
                                <w:szCs w:val="32"/>
                              </w:rPr>
                              <w:t xml:space="preserve">Таможенное регулирование </w:t>
                            </w:r>
                            <w:r w:rsidRPr="006140D6">
                              <w:rPr>
                                <w:rFonts w:ascii="Times New Roman" w:eastAsia="Calibri" w:hAnsi="Times New Roman" w:cs="Times New Roman"/>
                                <w:b/>
                                <w:sz w:val="32"/>
                                <w:szCs w:val="32"/>
                              </w:rPr>
                              <w:br/>
                              <w:t xml:space="preserve">и внешнеэкономическая деятельность </w:t>
                            </w:r>
                          </w:p>
                          <w:p w14:paraId="1A9C7C6E" w14:textId="77777777" w:rsidR="006140D6" w:rsidRPr="008773FC" w:rsidRDefault="006140D6" w:rsidP="006140D6">
                            <w:pPr>
                              <w:spacing w:after="0" w:line="240" w:lineRule="auto"/>
                              <w:jc w:val="center"/>
                              <w:rPr>
                                <w:rFonts w:ascii="Times New Roman" w:eastAsia="Calibri" w:hAnsi="Times New Roman" w:cs="Times New Roman"/>
                                <w:b/>
                                <w:sz w:val="32"/>
                                <w:szCs w:val="24"/>
                              </w:rPr>
                            </w:pPr>
                          </w:p>
                          <w:p w14:paraId="005E36DF" w14:textId="77777777" w:rsidR="006140D6" w:rsidRPr="006140D6" w:rsidRDefault="006140D6" w:rsidP="006140D6">
                            <w:pPr>
                              <w:spacing w:after="0" w:line="240" w:lineRule="auto"/>
                              <w:jc w:val="center"/>
                              <w:rPr>
                                <w:rFonts w:ascii="Times New Roman" w:eastAsia="Calibri" w:hAnsi="Times New Roman" w:cs="Times New Roman"/>
                                <w:i/>
                                <w:sz w:val="28"/>
                                <w:szCs w:val="28"/>
                              </w:rPr>
                            </w:pPr>
                            <w:r w:rsidRPr="006140D6">
                              <w:rPr>
                                <w:rFonts w:ascii="Times New Roman" w:eastAsia="Calibri" w:hAnsi="Times New Roman" w:cs="Times New Roman"/>
                                <w:i/>
                                <w:sz w:val="28"/>
                                <w:szCs w:val="28"/>
                              </w:rPr>
                              <w:t xml:space="preserve">Сборник научных работ </w:t>
                            </w:r>
                          </w:p>
                          <w:p w14:paraId="396BB140" w14:textId="77777777" w:rsidR="006140D6" w:rsidRPr="008773FC" w:rsidRDefault="006140D6" w:rsidP="006140D6">
                            <w:pPr>
                              <w:spacing w:after="0" w:line="240" w:lineRule="auto"/>
                              <w:jc w:val="center"/>
                              <w:rPr>
                                <w:rFonts w:ascii="Times New Roman" w:eastAsia="Calibri" w:hAnsi="Times New Roman" w:cs="Times New Roman"/>
                                <w:sz w:val="32"/>
                                <w:szCs w:val="24"/>
                              </w:rPr>
                            </w:pPr>
                          </w:p>
                          <w:p w14:paraId="737BAC7B" w14:textId="77777777" w:rsidR="006140D6" w:rsidRPr="008773FC" w:rsidRDefault="006140D6" w:rsidP="006140D6">
                            <w:pPr>
                              <w:spacing w:after="0" w:line="240" w:lineRule="auto"/>
                              <w:jc w:val="center"/>
                              <w:rPr>
                                <w:rFonts w:ascii="Times New Roman" w:eastAsia="Calibri" w:hAnsi="Times New Roman" w:cs="Times New Roman"/>
                                <w:sz w:val="32"/>
                                <w:szCs w:val="24"/>
                              </w:rPr>
                            </w:pPr>
                            <w:r w:rsidRPr="008773FC">
                              <w:rPr>
                                <w:rFonts w:ascii="Times New Roman" w:eastAsia="Calibri" w:hAnsi="Times New Roman" w:cs="Times New Roman"/>
                                <w:sz w:val="32"/>
                                <w:szCs w:val="24"/>
                              </w:rPr>
                              <w:t xml:space="preserve">Выпуск </w:t>
                            </w:r>
                            <w:r>
                              <w:rPr>
                                <w:rFonts w:ascii="Times New Roman" w:eastAsia="Calibri" w:hAnsi="Times New Roman" w:cs="Times New Roman"/>
                                <w:sz w:val="32"/>
                                <w:szCs w:val="24"/>
                              </w:rPr>
                              <w:t>1</w:t>
                            </w:r>
                          </w:p>
                          <w:p w14:paraId="1E4B9C07" w14:textId="77777777" w:rsidR="006140D6" w:rsidRDefault="006140D6" w:rsidP="006140D6">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9F876" id="Надпись 54" o:spid="_x0000_s1052" type="#_x0000_t202" style="position:absolute;left:0;text-align:left;margin-left:0;margin-top:22.65pt;width:590.6pt;height:123.05pt;z-index:2517125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" fillcolor="white [3201]" stroked="f" strokeweight=".5pt">
                <v:textbox>
                  <w:txbxContent>
                    <w:p w14:paraId="3385445D" w14:textId="7C0D612C" w:rsidR="006140D6" w:rsidRPr="006140D6" w:rsidRDefault="006140D6" w:rsidP="006140D6">
                      <w:pPr>
                        <w:autoSpaceDE w:val="0"/>
                        <w:autoSpaceDN w:val="0"/>
                        <w:adjustRightInd w:val="0"/>
                        <w:spacing w:after="0" w:line="240" w:lineRule="auto"/>
                        <w:jc w:val="center"/>
                        <w:rPr>
                          <w:rFonts w:ascii="Times New Roman" w:eastAsia="Calibri" w:hAnsi="Times New Roman" w:cs="Times New Roman"/>
                          <w:b/>
                          <w:sz w:val="32"/>
                          <w:szCs w:val="32"/>
                        </w:rPr>
                      </w:pPr>
                      <w:r w:rsidRPr="006140D6">
                        <w:rPr>
                          <w:rFonts w:ascii="Times New Roman" w:eastAsia="Calibri" w:hAnsi="Times New Roman" w:cs="Times New Roman"/>
                          <w:b/>
                          <w:sz w:val="32"/>
                          <w:szCs w:val="32"/>
                        </w:rPr>
                        <w:t xml:space="preserve">Таможенное регулирование </w:t>
                      </w:r>
                      <w:r w:rsidRPr="006140D6">
                        <w:rPr>
                          <w:rFonts w:ascii="Times New Roman" w:eastAsia="Calibri" w:hAnsi="Times New Roman" w:cs="Times New Roman"/>
                          <w:b/>
                          <w:sz w:val="32"/>
                          <w:szCs w:val="32"/>
                        </w:rPr>
                        <w:br/>
                        <w:t xml:space="preserve">и внешнеэкономическая деятельность </w:t>
                      </w:r>
                    </w:p>
                    <w:p w14:paraId="1A9C7C6E" w14:textId="77777777" w:rsidR="006140D6" w:rsidRPr="008773FC" w:rsidRDefault="006140D6" w:rsidP="006140D6">
                      <w:pPr>
                        <w:spacing w:after="0" w:line="240" w:lineRule="auto"/>
                        <w:jc w:val="center"/>
                        <w:rPr>
                          <w:rFonts w:ascii="Times New Roman" w:eastAsia="Calibri" w:hAnsi="Times New Roman" w:cs="Times New Roman"/>
                          <w:b/>
                          <w:sz w:val="32"/>
                          <w:szCs w:val="24"/>
                        </w:rPr>
                      </w:pPr>
                    </w:p>
                    <w:p w14:paraId="005E36DF" w14:textId="77777777" w:rsidR="006140D6" w:rsidRPr="006140D6" w:rsidRDefault="006140D6" w:rsidP="006140D6">
                      <w:pPr>
                        <w:spacing w:after="0" w:line="240" w:lineRule="auto"/>
                        <w:jc w:val="center"/>
                        <w:rPr>
                          <w:rFonts w:ascii="Times New Roman" w:eastAsia="Calibri" w:hAnsi="Times New Roman" w:cs="Times New Roman"/>
                          <w:i/>
                          <w:sz w:val="28"/>
                          <w:szCs w:val="28"/>
                        </w:rPr>
                      </w:pPr>
                      <w:r w:rsidRPr="006140D6">
                        <w:rPr>
                          <w:rFonts w:ascii="Times New Roman" w:eastAsia="Calibri" w:hAnsi="Times New Roman" w:cs="Times New Roman"/>
                          <w:i/>
                          <w:sz w:val="28"/>
                          <w:szCs w:val="28"/>
                        </w:rPr>
                        <w:t xml:space="preserve">Сборник научных работ </w:t>
                      </w:r>
                    </w:p>
                    <w:p w14:paraId="396BB140" w14:textId="77777777" w:rsidR="006140D6" w:rsidRPr="008773FC" w:rsidRDefault="006140D6" w:rsidP="006140D6">
                      <w:pPr>
                        <w:spacing w:after="0" w:line="240" w:lineRule="auto"/>
                        <w:jc w:val="center"/>
                        <w:rPr>
                          <w:rFonts w:ascii="Times New Roman" w:eastAsia="Calibri" w:hAnsi="Times New Roman" w:cs="Times New Roman"/>
                          <w:sz w:val="32"/>
                          <w:szCs w:val="24"/>
                        </w:rPr>
                      </w:pPr>
                    </w:p>
                    <w:p w14:paraId="737BAC7B" w14:textId="77777777" w:rsidR="006140D6" w:rsidRPr="008773FC" w:rsidRDefault="006140D6" w:rsidP="006140D6">
                      <w:pPr>
                        <w:spacing w:after="0" w:line="240" w:lineRule="auto"/>
                        <w:jc w:val="center"/>
                        <w:rPr>
                          <w:rFonts w:ascii="Times New Roman" w:eastAsia="Calibri" w:hAnsi="Times New Roman" w:cs="Times New Roman"/>
                          <w:sz w:val="32"/>
                          <w:szCs w:val="24"/>
                        </w:rPr>
                      </w:pPr>
                      <w:r w:rsidRPr="008773FC">
                        <w:rPr>
                          <w:rFonts w:ascii="Times New Roman" w:eastAsia="Calibri" w:hAnsi="Times New Roman" w:cs="Times New Roman"/>
                          <w:sz w:val="32"/>
                          <w:szCs w:val="24"/>
                        </w:rPr>
                        <w:t xml:space="preserve">Выпуск </w:t>
                      </w:r>
                      <w:r>
                        <w:rPr>
                          <w:rFonts w:ascii="Times New Roman" w:eastAsia="Calibri" w:hAnsi="Times New Roman" w:cs="Times New Roman"/>
                          <w:sz w:val="32"/>
                          <w:szCs w:val="24"/>
                        </w:rPr>
                        <w:t>1</w:t>
                      </w:r>
                    </w:p>
                    <w:p w14:paraId="1E4B9C07" w14:textId="77777777" w:rsidR="006140D6" w:rsidRDefault="006140D6" w:rsidP="006140D6">
                      <w:pPr>
                        <w:spacing w:after="0" w:line="240" w:lineRule="auto"/>
                      </w:pPr>
                    </w:p>
                  </w:txbxContent>
                </v:textbox>
                <w10:wrap anchorx="margin"/>
              </v:shape>
            </w:pict>
          </mc:Fallback>
        </mc:AlternateContent>
      </w:r>
    </w:p>
    <w:p w14:paraId="551D9535" w14:textId="6A66C2F4" w:rsidR="006140D6" w:rsidRDefault="006140D6" w:rsidP="006231C0">
      <w:pPr>
        <w:spacing w:after="120" w:line="240" w:lineRule="auto"/>
        <w:jc w:val="both"/>
      </w:pPr>
    </w:p>
    <w:p w14:paraId="0351FD36" w14:textId="18F36349" w:rsidR="006140D6" w:rsidRDefault="006140D6" w:rsidP="006231C0">
      <w:pPr>
        <w:spacing w:after="120" w:line="240" w:lineRule="auto"/>
        <w:jc w:val="both"/>
      </w:pPr>
    </w:p>
    <w:p w14:paraId="4C34A02A" w14:textId="56C0E95A" w:rsidR="006140D6" w:rsidRDefault="006140D6" w:rsidP="006231C0">
      <w:pPr>
        <w:spacing w:after="120" w:line="240" w:lineRule="auto"/>
        <w:jc w:val="both"/>
      </w:pPr>
    </w:p>
    <w:p w14:paraId="41C509EC" w14:textId="6D58549F" w:rsidR="006140D6" w:rsidRDefault="006140D6" w:rsidP="006231C0">
      <w:pPr>
        <w:spacing w:after="120" w:line="240" w:lineRule="auto"/>
        <w:jc w:val="both"/>
      </w:pPr>
    </w:p>
    <w:p w14:paraId="70B3405C" w14:textId="2029B69E" w:rsidR="006140D6" w:rsidRDefault="006140D6" w:rsidP="006231C0">
      <w:pPr>
        <w:spacing w:after="120" w:line="240" w:lineRule="auto"/>
        <w:jc w:val="both"/>
      </w:pPr>
    </w:p>
    <w:p w14:paraId="7B4FA1A3" w14:textId="77777777" w:rsidR="006140D6" w:rsidRDefault="006140D6" w:rsidP="006231C0">
      <w:pPr>
        <w:spacing w:after="120" w:line="240" w:lineRule="auto"/>
        <w:jc w:val="both"/>
      </w:pPr>
    </w:p>
    <w:p w14:paraId="0FE29F34" w14:textId="77777777" w:rsidR="005F5F10" w:rsidRDefault="005F5F10" w:rsidP="006231C0">
      <w:pPr>
        <w:spacing w:after="120" w:line="240" w:lineRule="auto"/>
        <w:jc w:val="both"/>
      </w:pPr>
    </w:p>
    <w:p w14:paraId="7AFA67BE" w14:textId="53923D33" w:rsidR="006140D6" w:rsidRPr="00DF6A24" w:rsidRDefault="006140D6" w:rsidP="006140D6">
      <w:pPr>
        <w:pStyle w:val="af"/>
        <w:jc w:val="center"/>
        <w:rPr>
          <w:rFonts w:ascii="Times New Roman" w:hAnsi="Times New Roman"/>
          <w:sz w:val="28"/>
          <w:szCs w:val="28"/>
        </w:rPr>
      </w:pPr>
      <w:r w:rsidRPr="00DF6A24">
        <w:rPr>
          <w:rFonts w:ascii="Times New Roman" w:hAnsi="Times New Roman"/>
          <w:sz w:val="28"/>
          <w:szCs w:val="28"/>
        </w:rPr>
        <w:t xml:space="preserve">Подписано к использованию </w:t>
      </w:r>
      <w:r>
        <w:rPr>
          <w:rFonts w:ascii="Times New Roman" w:hAnsi="Times New Roman"/>
          <w:sz w:val="28"/>
          <w:szCs w:val="28"/>
        </w:rPr>
        <w:t>30</w:t>
      </w:r>
      <w:r w:rsidRPr="00DF6A24">
        <w:rPr>
          <w:rFonts w:ascii="Times New Roman" w:hAnsi="Times New Roman"/>
          <w:sz w:val="28"/>
          <w:szCs w:val="28"/>
        </w:rPr>
        <w:t>.0</w:t>
      </w:r>
      <w:r>
        <w:rPr>
          <w:rFonts w:ascii="Times New Roman" w:hAnsi="Times New Roman"/>
          <w:sz w:val="28"/>
          <w:szCs w:val="28"/>
        </w:rPr>
        <w:t>5</w:t>
      </w:r>
      <w:r w:rsidRPr="00DF6A24">
        <w:rPr>
          <w:rFonts w:ascii="Times New Roman" w:hAnsi="Times New Roman"/>
          <w:sz w:val="28"/>
          <w:szCs w:val="28"/>
        </w:rPr>
        <w:t>.202</w:t>
      </w:r>
      <w:r>
        <w:rPr>
          <w:rFonts w:ascii="Times New Roman" w:hAnsi="Times New Roman"/>
          <w:sz w:val="28"/>
          <w:szCs w:val="28"/>
        </w:rPr>
        <w:t>5</w:t>
      </w:r>
      <w:r w:rsidRPr="00DF6A24">
        <w:rPr>
          <w:rFonts w:ascii="Times New Roman" w:hAnsi="Times New Roman"/>
          <w:sz w:val="28"/>
          <w:szCs w:val="28"/>
        </w:rPr>
        <w:t xml:space="preserve">. </w:t>
      </w:r>
    </w:p>
    <w:p w14:paraId="736AE45F" w14:textId="529929DF" w:rsidR="006140D6" w:rsidRPr="00DF6A24" w:rsidRDefault="006140D6" w:rsidP="006140D6">
      <w:pPr>
        <w:pStyle w:val="af"/>
        <w:jc w:val="center"/>
        <w:rPr>
          <w:rFonts w:ascii="Times New Roman" w:hAnsi="Times New Roman"/>
          <w:sz w:val="28"/>
          <w:szCs w:val="28"/>
        </w:rPr>
      </w:pPr>
      <w:r w:rsidRPr="00DF6A24">
        <w:rPr>
          <w:rFonts w:ascii="Times New Roman" w:hAnsi="Times New Roman"/>
          <w:sz w:val="28"/>
          <w:szCs w:val="28"/>
        </w:rPr>
        <w:t xml:space="preserve">Электронный образовательный ресурс.  Заказ № </w:t>
      </w:r>
      <w:r>
        <w:rPr>
          <w:rFonts w:ascii="Times New Roman" w:hAnsi="Times New Roman"/>
          <w:sz w:val="28"/>
          <w:szCs w:val="28"/>
        </w:rPr>
        <w:t>114</w:t>
      </w:r>
      <w:r w:rsidRPr="00DF6A24">
        <w:rPr>
          <w:rFonts w:ascii="Times New Roman" w:hAnsi="Times New Roman"/>
          <w:sz w:val="28"/>
          <w:szCs w:val="28"/>
        </w:rPr>
        <w:t>.</w:t>
      </w:r>
    </w:p>
    <w:p w14:paraId="66C8168E" w14:textId="77777777" w:rsidR="006140D6" w:rsidRPr="00DF6A24" w:rsidRDefault="006140D6" w:rsidP="006140D6">
      <w:pPr>
        <w:pStyle w:val="af"/>
        <w:jc w:val="center"/>
        <w:rPr>
          <w:rFonts w:ascii="Times New Roman" w:hAnsi="Times New Roman"/>
          <w:sz w:val="28"/>
          <w:szCs w:val="28"/>
        </w:rPr>
      </w:pPr>
      <w:r w:rsidRPr="00DF6A24">
        <w:rPr>
          <w:rFonts w:ascii="Times New Roman" w:hAnsi="Times New Roman"/>
          <w:sz w:val="28"/>
          <w:szCs w:val="28"/>
        </w:rPr>
        <w:t>Издательство Тверского государственного университета.</w:t>
      </w:r>
    </w:p>
    <w:p w14:paraId="25164424" w14:textId="77777777" w:rsidR="006140D6" w:rsidRPr="00DF6A24" w:rsidRDefault="006140D6" w:rsidP="006140D6">
      <w:pPr>
        <w:pStyle w:val="af"/>
        <w:jc w:val="center"/>
        <w:rPr>
          <w:rFonts w:ascii="Times New Roman" w:hAnsi="Times New Roman"/>
          <w:sz w:val="28"/>
          <w:szCs w:val="28"/>
        </w:rPr>
      </w:pPr>
      <w:r w:rsidRPr="00DF6A24">
        <w:rPr>
          <w:rFonts w:ascii="Times New Roman" w:hAnsi="Times New Roman"/>
          <w:sz w:val="28"/>
          <w:szCs w:val="28"/>
        </w:rPr>
        <w:t>Адрес: 170100, г. Тверь, Студенческий пер. 12, корпус Б.</w:t>
      </w:r>
    </w:p>
    <w:p w14:paraId="7341FE93" w14:textId="0F30E0F7" w:rsidR="005F5F10" w:rsidRDefault="006140D6" w:rsidP="006140D6">
      <w:pPr>
        <w:pStyle w:val="af"/>
        <w:jc w:val="center"/>
      </w:pPr>
      <w:r>
        <w:rPr>
          <w:rFonts w:ascii="Times New Roman" w:hAnsi="Times New Roman"/>
          <w:noProof/>
          <w:sz w:val="28"/>
          <w:szCs w:val="28"/>
          <w:lang w:eastAsia="ru-RU"/>
        </w:rPr>
        <mc:AlternateContent>
          <mc:Choice Requires="wps">
            <w:drawing>
              <wp:anchor distT="0" distB="0" distL="114300" distR="114300" simplePos="0" relativeHeight="251711488" behindDoc="0" locked="0" layoutInCell="1" allowOverlap="1" wp14:anchorId="7FF32CD9" wp14:editId="78A65ECE">
                <wp:simplePos x="0" y="0"/>
                <wp:positionH relativeFrom="column">
                  <wp:posOffset>2659718</wp:posOffset>
                </wp:positionH>
                <wp:positionV relativeFrom="paragraph">
                  <wp:posOffset>251138</wp:posOffset>
                </wp:positionV>
                <wp:extent cx="810227" cy="405114"/>
                <wp:effectExtent l="0" t="0" r="9525" b="0"/>
                <wp:wrapNone/>
                <wp:docPr id="53" name="Прямоугольник 53"/>
                <wp:cNvGraphicFramePr/>
                <a:graphic xmlns:a="http://schemas.openxmlformats.org/drawingml/2006/main">
                  <a:graphicData uri="http://schemas.microsoft.com/office/word/2010/wordprocessingShape">
                    <wps:wsp>
                      <wps:cNvSpPr/>
                      <wps:spPr>
                        <a:xfrm>
                          <a:off x="0" y="0"/>
                          <a:ext cx="810227"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C2E61" id="Прямоугольник 53" o:spid="_x0000_s1026" style="position:absolute;margin-left:209.45pt;margin-top:19.75pt;width:63.8pt;height:31.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" fillcolor="white [3212]" stroked="f" strokeweight="1pt"/>
            </w:pict>
          </mc:Fallback>
        </mc:AlternateContent>
      </w:r>
      <w:r w:rsidRPr="00DF6A24">
        <w:rPr>
          <w:rFonts w:ascii="Times New Roman" w:hAnsi="Times New Roman"/>
          <w:sz w:val="28"/>
          <w:szCs w:val="28"/>
        </w:rPr>
        <w:t>Тел. (4822) 35-60-63.</w:t>
      </w:r>
      <w:r>
        <w:t xml:space="preserve"> </w:t>
      </w:r>
    </w:p>
    <w:sectPr w:rsidR="005F5F10" w:rsidSect="0054091E">
      <w:footerReference w:type="default" r:id="rId61"/>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4826" w14:textId="77777777" w:rsidR="00237EBB" w:rsidRDefault="00237EBB" w:rsidP="0054091E">
      <w:pPr>
        <w:spacing w:after="0" w:line="240" w:lineRule="auto"/>
      </w:pPr>
      <w:r>
        <w:separator/>
      </w:r>
    </w:p>
  </w:endnote>
  <w:endnote w:type="continuationSeparator" w:id="0">
    <w:p w14:paraId="3C2D069A" w14:textId="77777777" w:rsidR="00237EBB" w:rsidRDefault="00237EBB" w:rsidP="0054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6731"/>
      <w:docPartObj>
        <w:docPartGallery w:val="Page Numbers (Bottom of Page)"/>
        <w:docPartUnique/>
      </w:docPartObj>
    </w:sdtPr>
    <w:sdtEndPr/>
    <w:sdtContent>
      <w:p w14:paraId="6AB4603A" w14:textId="2109F2C5" w:rsidR="000D4762" w:rsidRDefault="000D4762">
        <w:pPr>
          <w:pStyle w:val="a6"/>
          <w:jc w:val="center"/>
        </w:pPr>
        <w:r>
          <w:fldChar w:fldCharType="begin"/>
        </w:r>
        <w:r>
          <w:instrText>PAGE   \* MERGEFORMAT</w:instrText>
        </w:r>
        <w:r>
          <w:fldChar w:fldCharType="separate"/>
        </w:r>
        <w:r w:rsidR="006140D6">
          <w:rPr>
            <w:noProof/>
          </w:rPr>
          <w:t>4</w:t>
        </w:r>
        <w:r>
          <w:fldChar w:fldCharType="end"/>
        </w:r>
      </w:p>
    </w:sdtContent>
  </w:sdt>
  <w:p w14:paraId="24DC727B" w14:textId="77777777" w:rsidR="000D4762" w:rsidRDefault="000D47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3A1A" w14:textId="77777777" w:rsidR="00237EBB" w:rsidRDefault="00237EBB" w:rsidP="0054091E">
      <w:pPr>
        <w:spacing w:after="0" w:line="240" w:lineRule="auto"/>
      </w:pPr>
      <w:r>
        <w:separator/>
      </w:r>
    </w:p>
  </w:footnote>
  <w:footnote w:type="continuationSeparator" w:id="0">
    <w:p w14:paraId="2A6A8F02" w14:textId="77777777" w:rsidR="00237EBB" w:rsidRDefault="00237EBB" w:rsidP="00540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68CC2CC"/>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rPr>
        <w:rFonts w:ascii="Times New Roman" w:hAnsi="Times New Roman"/>
        <w:sz w:val="20"/>
      </w:rPr>
    </w:lvl>
    <w:lvl w:ilvl="2">
      <w:start w:val="1"/>
      <w:numFmt w:val="lowerRoman"/>
      <w:lvlText w:val="%3."/>
      <w:lvlJc w:val="right"/>
      <w:pPr>
        <w:ind w:left="2160" w:hanging="180"/>
      </w:pPr>
      <w:rPr>
        <w:rFonts w:ascii="Times New Roman" w:hAnsi="Times New Roman"/>
        <w:sz w:val="20"/>
      </w:rPr>
    </w:lvl>
    <w:lvl w:ilvl="3">
      <w:start w:val="1"/>
      <w:numFmt w:val="decimal"/>
      <w:lvlText w:val="%4."/>
      <w:lvlJc w:val="left"/>
      <w:pPr>
        <w:ind w:left="2880" w:hanging="360"/>
      </w:pPr>
      <w:rPr>
        <w:rFonts w:ascii="Times New Roman" w:hAnsi="Times New Roman"/>
        <w:sz w:val="20"/>
      </w:rPr>
    </w:lvl>
    <w:lvl w:ilvl="4">
      <w:start w:val="1"/>
      <w:numFmt w:val="lowerLetter"/>
      <w:lvlText w:val="%5."/>
      <w:lvlJc w:val="left"/>
      <w:pPr>
        <w:ind w:left="3600" w:hanging="360"/>
      </w:pPr>
      <w:rPr>
        <w:rFonts w:ascii="Times New Roman" w:hAnsi="Times New Roman"/>
        <w:sz w:val="20"/>
      </w:rPr>
    </w:lvl>
    <w:lvl w:ilvl="5">
      <w:start w:val="1"/>
      <w:numFmt w:val="lowerRoman"/>
      <w:lvlText w:val="%6."/>
      <w:lvlJc w:val="right"/>
      <w:pPr>
        <w:ind w:left="4320" w:hanging="180"/>
      </w:pPr>
      <w:rPr>
        <w:rFonts w:ascii="Times New Roman" w:hAnsi="Times New Roman"/>
        <w:sz w:val="20"/>
      </w:rPr>
    </w:lvl>
    <w:lvl w:ilvl="6">
      <w:start w:val="1"/>
      <w:numFmt w:val="decimal"/>
      <w:lvlText w:val="%7."/>
      <w:lvlJc w:val="left"/>
      <w:pPr>
        <w:ind w:left="5040" w:hanging="360"/>
      </w:pPr>
      <w:rPr>
        <w:rFonts w:ascii="Times New Roman" w:hAnsi="Times New Roman"/>
        <w:sz w:val="20"/>
      </w:rPr>
    </w:lvl>
    <w:lvl w:ilvl="7">
      <w:start w:val="1"/>
      <w:numFmt w:val="lowerLetter"/>
      <w:lvlText w:val="%8."/>
      <w:lvlJc w:val="left"/>
      <w:pPr>
        <w:ind w:left="5760" w:hanging="360"/>
      </w:pPr>
      <w:rPr>
        <w:rFonts w:ascii="Times New Roman" w:hAnsi="Times New Roman"/>
        <w:sz w:val="20"/>
      </w:rPr>
    </w:lvl>
    <w:lvl w:ilvl="8">
      <w:start w:val="1"/>
      <w:numFmt w:val="lowerRoman"/>
      <w:lvlText w:val="%9."/>
      <w:lvlJc w:val="right"/>
      <w:pPr>
        <w:ind w:left="6480" w:hanging="180"/>
      </w:pPr>
      <w:rPr>
        <w:rFonts w:ascii="Times New Roman" w:hAnsi="Times New Roman"/>
        <w:sz w:val="20"/>
      </w:rPr>
    </w:lvl>
  </w:abstractNum>
  <w:abstractNum w:abstractNumId="1" w15:restartNumberingAfterBreak="0">
    <w:nsid w:val="00000002"/>
    <w:multiLevelType w:val="multilevel"/>
    <w:tmpl w:val="00000000"/>
    <w:lvl w:ilvl="0">
      <w:start w:val="1"/>
      <w:numFmt w:val="bullet"/>
      <w:lvlText w:val="–"/>
      <w:lvlJc w:val="left"/>
      <w:pPr>
        <w:ind w:left="720" w:hanging="360"/>
      </w:pPr>
      <w:rPr>
        <w:rFonts w:ascii="Arial" w:hAnsi="Aria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Symbol" w:hAnsi="Symbol"/>
        <w:sz w:val="20"/>
      </w:rPr>
    </w:lvl>
    <w:lvl w:ilvl="4">
      <w:start w:val="1"/>
      <w:numFmt w:val="bullet"/>
      <w:lvlText w:val="o"/>
      <w:lvlJc w:val="left"/>
      <w:pPr>
        <w:ind w:left="3600" w:hanging="360"/>
      </w:pPr>
      <w:rPr>
        <w:rFonts w:ascii="Courier New" w:hAnsi="Courier New"/>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Symbol" w:hAnsi="Symbol"/>
        <w:sz w:val="20"/>
      </w:rPr>
    </w:lvl>
    <w:lvl w:ilvl="7">
      <w:start w:val="1"/>
      <w:numFmt w:val="bullet"/>
      <w:lvlText w:val="o"/>
      <w:lvlJc w:val="left"/>
      <w:pPr>
        <w:ind w:left="5760" w:hanging="360"/>
      </w:pPr>
      <w:rPr>
        <w:rFonts w:ascii="Courier New" w:hAnsi="Courier New"/>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00000003"/>
    <w:multiLevelType w:val="multilevel"/>
    <w:tmpl w:val="9C90E700"/>
    <w:lvl w:ilvl="0">
      <w:start w:val="1"/>
      <w:numFmt w:val="decimal"/>
      <w:lvlText w:val="%1."/>
      <w:lvlJc w:val="left"/>
      <w:pPr>
        <w:tabs>
          <w:tab w:val="decimal" w:pos="720"/>
        </w:tabs>
        <w:ind w:left="720" w:hanging="360"/>
      </w:pPr>
      <w:rPr>
        <w:rFonts w:ascii="Times New Roman" w:hAnsi="Times New Roman"/>
        <w:sz w:val="28"/>
        <w:szCs w:val="28"/>
      </w:rPr>
    </w:lvl>
    <w:lvl w:ilvl="1">
      <w:start w:val="1"/>
      <w:numFmt w:val="decimal"/>
      <w:lvlText w:val="%2."/>
      <w:lvlJc w:val="left"/>
      <w:pPr>
        <w:tabs>
          <w:tab w:val="decimal" w:pos="1440"/>
        </w:tabs>
        <w:ind w:left="1440" w:hanging="360"/>
      </w:pPr>
      <w:rPr>
        <w:rFonts w:ascii="Times New Roman" w:hAnsi="Times New Roman"/>
        <w:sz w:val="20"/>
      </w:rPr>
    </w:lvl>
    <w:lvl w:ilvl="2">
      <w:start w:val="1"/>
      <w:numFmt w:val="decimal"/>
      <w:lvlText w:val="%3."/>
      <w:lvlJc w:val="left"/>
      <w:pPr>
        <w:tabs>
          <w:tab w:val="decimal" w:pos="2160"/>
        </w:tabs>
        <w:ind w:left="2160" w:hanging="360"/>
      </w:pPr>
      <w:rPr>
        <w:rFonts w:ascii="Times New Roman" w:hAnsi="Times New Roman"/>
        <w:sz w:val="20"/>
      </w:rPr>
    </w:lvl>
    <w:lvl w:ilvl="3">
      <w:start w:val="1"/>
      <w:numFmt w:val="decimal"/>
      <w:lvlText w:val="%4."/>
      <w:lvlJc w:val="left"/>
      <w:pPr>
        <w:tabs>
          <w:tab w:val="decimal" w:pos="2880"/>
        </w:tabs>
        <w:ind w:left="2880" w:hanging="360"/>
      </w:pPr>
      <w:rPr>
        <w:rFonts w:ascii="Times New Roman" w:hAnsi="Times New Roman"/>
        <w:sz w:val="20"/>
      </w:rPr>
    </w:lvl>
    <w:lvl w:ilvl="4">
      <w:start w:val="1"/>
      <w:numFmt w:val="decimal"/>
      <w:lvlText w:val="%5."/>
      <w:lvlJc w:val="left"/>
      <w:pPr>
        <w:tabs>
          <w:tab w:val="decimal" w:pos="3600"/>
        </w:tabs>
        <w:ind w:left="3600" w:hanging="360"/>
      </w:pPr>
      <w:rPr>
        <w:rFonts w:ascii="Times New Roman" w:hAnsi="Times New Roman"/>
        <w:sz w:val="20"/>
      </w:rPr>
    </w:lvl>
    <w:lvl w:ilvl="5">
      <w:start w:val="1"/>
      <w:numFmt w:val="decimal"/>
      <w:lvlText w:val="%6."/>
      <w:lvlJc w:val="left"/>
      <w:pPr>
        <w:tabs>
          <w:tab w:val="decimal" w:pos="4320"/>
        </w:tabs>
        <w:ind w:left="4320" w:hanging="360"/>
      </w:pPr>
      <w:rPr>
        <w:rFonts w:ascii="Times New Roman" w:hAnsi="Times New Roman"/>
        <w:sz w:val="20"/>
      </w:rPr>
    </w:lvl>
    <w:lvl w:ilvl="6">
      <w:start w:val="1"/>
      <w:numFmt w:val="decimal"/>
      <w:lvlText w:val="%7."/>
      <w:lvlJc w:val="left"/>
      <w:pPr>
        <w:tabs>
          <w:tab w:val="decimal" w:pos="5040"/>
        </w:tabs>
        <w:ind w:left="5040" w:hanging="360"/>
      </w:pPr>
      <w:rPr>
        <w:rFonts w:ascii="Times New Roman" w:hAnsi="Times New Roman"/>
        <w:sz w:val="20"/>
      </w:rPr>
    </w:lvl>
    <w:lvl w:ilvl="7">
      <w:start w:val="1"/>
      <w:numFmt w:val="decimal"/>
      <w:lvlText w:val="%8."/>
      <w:lvlJc w:val="left"/>
      <w:pPr>
        <w:tabs>
          <w:tab w:val="decimal" w:pos="5760"/>
        </w:tabs>
        <w:ind w:left="5760" w:hanging="360"/>
      </w:pPr>
      <w:rPr>
        <w:rFonts w:ascii="Times New Roman" w:hAnsi="Times New Roman"/>
        <w:sz w:val="20"/>
      </w:rPr>
    </w:lvl>
    <w:lvl w:ilvl="8">
      <w:start w:val="1"/>
      <w:numFmt w:val="decimal"/>
      <w:lvlText w:val="%9."/>
      <w:lvlJc w:val="left"/>
      <w:pPr>
        <w:tabs>
          <w:tab w:val="decimal" w:pos="6480"/>
        </w:tabs>
        <w:ind w:left="6480" w:hanging="360"/>
      </w:pPr>
      <w:rPr>
        <w:rFonts w:ascii="Times New Roman" w:hAnsi="Times New Roman"/>
        <w:sz w:val="20"/>
      </w:rPr>
    </w:lvl>
  </w:abstractNum>
  <w:abstractNum w:abstractNumId="3" w15:restartNumberingAfterBreak="0">
    <w:nsid w:val="00000004"/>
    <w:multiLevelType w:val="multilevel"/>
    <w:tmpl w:val="2F42421A"/>
    <w:lvl w:ilvl="0">
      <w:start w:val="1"/>
      <w:numFmt w:val="decimal"/>
      <w:lvlText w:val="%1."/>
      <w:lvlJc w:val="left"/>
      <w:pPr>
        <w:tabs>
          <w:tab w:val="decimal" w:pos="720"/>
        </w:tabs>
        <w:ind w:left="720" w:hanging="360"/>
      </w:pPr>
      <w:rPr>
        <w:rFonts w:ascii="Times New Roman" w:hAnsi="Times New Roman"/>
        <w:sz w:val="28"/>
        <w:szCs w:val="28"/>
      </w:rPr>
    </w:lvl>
    <w:lvl w:ilvl="1">
      <w:start w:val="1"/>
      <w:numFmt w:val="decimal"/>
      <w:lvlText w:val="%2."/>
      <w:lvlJc w:val="left"/>
      <w:pPr>
        <w:tabs>
          <w:tab w:val="decimal" w:pos="1440"/>
        </w:tabs>
        <w:ind w:left="1440" w:hanging="360"/>
      </w:pPr>
      <w:rPr>
        <w:rFonts w:ascii="Times New Roman" w:hAnsi="Times New Roman"/>
        <w:sz w:val="20"/>
      </w:rPr>
    </w:lvl>
    <w:lvl w:ilvl="2">
      <w:start w:val="1"/>
      <w:numFmt w:val="decimal"/>
      <w:lvlText w:val="%3."/>
      <w:lvlJc w:val="left"/>
      <w:pPr>
        <w:tabs>
          <w:tab w:val="decimal" w:pos="2160"/>
        </w:tabs>
        <w:ind w:left="2160" w:hanging="360"/>
      </w:pPr>
      <w:rPr>
        <w:rFonts w:ascii="Times New Roman" w:hAnsi="Times New Roman"/>
        <w:sz w:val="20"/>
      </w:rPr>
    </w:lvl>
    <w:lvl w:ilvl="3">
      <w:start w:val="1"/>
      <w:numFmt w:val="decimal"/>
      <w:lvlText w:val="%4."/>
      <w:lvlJc w:val="left"/>
      <w:pPr>
        <w:tabs>
          <w:tab w:val="decimal" w:pos="2880"/>
        </w:tabs>
        <w:ind w:left="2880" w:hanging="360"/>
      </w:pPr>
      <w:rPr>
        <w:rFonts w:ascii="Times New Roman" w:hAnsi="Times New Roman"/>
        <w:sz w:val="20"/>
      </w:rPr>
    </w:lvl>
    <w:lvl w:ilvl="4">
      <w:start w:val="1"/>
      <w:numFmt w:val="decimal"/>
      <w:lvlText w:val="%5."/>
      <w:lvlJc w:val="left"/>
      <w:pPr>
        <w:tabs>
          <w:tab w:val="decimal" w:pos="3600"/>
        </w:tabs>
        <w:ind w:left="3600" w:hanging="360"/>
      </w:pPr>
      <w:rPr>
        <w:rFonts w:ascii="Times New Roman" w:hAnsi="Times New Roman"/>
        <w:sz w:val="20"/>
      </w:rPr>
    </w:lvl>
    <w:lvl w:ilvl="5">
      <w:start w:val="1"/>
      <w:numFmt w:val="decimal"/>
      <w:lvlText w:val="%6."/>
      <w:lvlJc w:val="left"/>
      <w:pPr>
        <w:tabs>
          <w:tab w:val="decimal" w:pos="4320"/>
        </w:tabs>
        <w:ind w:left="4320" w:hanging="360"/>
      </w:pPr>
      <w:rPr>
        <w:rFonts w:ascii="Times New Roman" w:hAnsi="Times New Roman"/>
        <w:sz w:val="20"/>
      </w:rPr>
    </w:lvl>
    <w:lvl w:ilvl="6">
      <w:start w:val="1"/>
      <w:numFmt w:val="decimal"/>
      <w:lvlText w:val="%7."/>
      <w:lvlJc w:val="left"/>
      <w:pPr>
        <w:tabs>
          <w:tab w:val="decimal" w:pos="5040"/>
        </w:tabs>
        <w:ind w:left="5040" w:hanging="360"/>
      </w:pPr>
      <w:rPr>
        <w:rFonts w:ascii="Times New Roman" w:hAnsi="Times New Roman"/>
        <w:sz w:val="20"/>
      </w:rPr>
    </w:lvl>
    <w:lvl w:ilvl="7">
      <w:start w:val="1"/>
      <w:numFmt w:val="decimal"/>
      <w:lvlText w:val="%8."/>
      <w:lvlJc w:val="left"/>
      <w:pPr>
        <w:tabs>
          <w:tab w:val="decimal" w:pos="5760"/>
        </w:tabs>
        <w:ind w:left="5760" w:hanging="360"/>
      </w:pPr>
      <w:rPr>
        <w:rFonts w:ascii="Times New Roman" w:hAnsi="Times New Roman"/>
        <w:sz w:val="20"/>
      </w:rPr>
    </w:lvl>
    <w:lvl w:ilvl="8">
      <w:start w:val="1"/>
      <w:numFmt w:val="decimal"/>
      <w:lvlText w:val="%9."/>
      <w:lvlJc w:val="left"/>
      <w:pPr>
        <w:tabs>
          <w:tab w:val="decimal" w:pos="6480"/>
        </w:tabs>
        <w:ind w:left="6480" w:hanging="360"/>
      </w:pPr>
      <w:rPr>
        <w:rFonts w:ascii="Times New Roman" w:hAnsi="Times New Roman"/>
        <w:sz w:val="20"/>
      </w:rPr>
    </w:lvl>
  </w:abstractNum>
  <w:abstractNum w:abstractNumId="4" w15:restartNumberingAfterBreak="0">
    <w:nsid w:val="00000005"/>
    <w:multiLevelType w:val="multilevel"/>
    <w:tmpl w:val="03A0498C"/>
    <w:lvl w:ilvl="0">
      <w:start w:val="1"/>
      <w:numFmt w:val="decimal"/>
      <w:lvlText w:val="%1."/>
      <w:lvlJc w:val="left"/>
      <w:pPr>
        <w:tabs>
          <w:tab w:val="decimal" w:pos="720"/>
        </w:tabs>
        <w:ind w:left="720" w:hanging="360"/>
      </w:pPr>
      <w:rPr>
        <w:rFonts w:ascii="Times New Roman" w:hAnsi="Times New Roman"/>
        <w:sz w:val="28"/>
        <w:szCs w:val="28"/>
      </w:rPr>
    </w:lvl>
    <w:lvl w:ilvl="1">
      <w:start w:val="1"/>
      <w:numFmt w:val="decimal"/>
      <w:lvlText w:val="%2."/>
      <w:lvlJc w:val="left"/>
      <w:pPr>
        <w:tabs>
          <w:tab w:val="decimal" w:pos="1440"/>
        </w:tabs>
        <w:ind w:left="1440" w:hanging="360"/>
      </w:pPr>
      <w:rPr>
        <w:rFonts w:ascii="Times New Roman" w:hAnsi="Times New Roman"/>
        <w:sz w:val="20"/>
      </w:rPr>
    </w:lvl>
    <w:lvl w:ilvl="2">
      <w:start w:val="1"/>
      <w:numFmt w:val="decimal"/>
      <w:lvlText w:val="%3."/>
      <w:lvlJc w:val="left"/>
      <w:pPr>
        <w:tabs>
          <w:tab w:val="decimal" w:pos="2160"/>
        </w:tabs>
        <w:ind w:left="2160" w:hanging="360"/>
      </w:pPr>
      <w:rPr>
        <w:rFonts w:ascii="Times New Roman" w:hAnsi="Times New Roman"/>
        <w:sz w:val="20"/>
      </w:rPr>
    </w:lvl>
    <w:lvl w:ilvl="3">
      <w:start w:val="1"/>
      <w:numFmt w:val="decimal"/>
      <w:lvlText w:val="%4."/>
      <w:lvlJc w:val="left"/>
      <w:pPr>
        <w:tabs>
          <w:tab w:val="decimal" w:pos="2880"/>
        </w:tabs>
        <w:ind w:left="2880" w:hanging="360"/>
      </w:pPr>
      <w:rPr>
        <w:rFonts w:ascii="Times New Roman" w:hAnsi="Times New Roman"/>
        <w:sz w:val="20"/>
      </w:rPr>
    </w:lvl>
    <w:lvl w:ilvl="4">
      <w:start w:val="1"/>
      <w:numFmt w:val="decimal"/>
      <w:lvlText w:val="%5."/>
      <w:lvlJc w:val="left"/>
      <w:pPr>
        <w:tabs>
          <w:tab w:val="decimal" w:pos="3600"/>
        </w:tabs>
        <w:ind w:left="3600" w:hanging="360"/>
      </w:pPr>
      <w:rPr>
        <w:rFonts w:ascii="Times New Roman" w:hAnsi="Times New Roman"/>
        <w:sz w:val="20"/>
      </w:rPr>
    </w:lvl>
    <w:lvl w:ilvl="5">
      <w:start w:val="1"/>
      <w:numFmt w:val="decimal"/>
      <w:lvlText w:val="%6."/>
      <w:lvlJc w:val="left"/>
      <w:pPr>
        <w:tabs>
          <w:tab w:val="decimal" w:pos="4320"/>
        </w:tabs>
        <w:ind w:left="4320" w:hanging="360"/>
      </w:pPr>
      <w:rPr>
        <w:rFonts w:ascii="Times New Roman" w:hAnsi="Times New Roman"/>
        <w:sz w:val="20"/>
      </w:rPr>
    </w:lvl>
    <w:lvl w:ilvl="6">
      <w:start w:val="1"/>
      <w:numFmt w:val="decimal"/>
      <w:lvlText w:val="%7."/>
      <w:lvlJc w:val="left"/>
      <w:pPr>
        <w:tabs>
          <w:tab w:val="decimal" w:pos="5040"/>
        </w:tabs>
        <w:ind w:left="5040" w:hanging="360"/>
      </w:pPr>
      <w:rPr>
        <w:rFonts w:ascii="Times New Roman" w:hAnsi="Times New Roman"/>
        <w:sz w:val="20"/>
      </w:rPr>
    </w:lvl>
    <w:lvl w:ilvl="7">
      <w:start w:val="1"/>
      <w:numFmt w:val="decimal"/>
      <w:lvlText w:val="%8."/>
      <w:lvlJc w:val="left"/>
      <w:pPr>
        <w:tabs>
          <w:tab w:val="decimal" w:pos="5760"/>
        </w:tabs>
        <w:ind w:left="5760" w:hanging="360"/>
      </w:pPr>
      <w:rPr>
        <w:rFonts w:ascii="Times New Roman" w:hAnsi="Times New Roman"/>
        <w:sz w:val="20"/>
      </w:rPr>
    </w:lvl>
    <w:lvl w:ilvl="8">
      <w:start w:val="1"/>
      <w:numFmt w:val="decimal"/>
      <w:lvlText w:val="%9."/>
      <w:lvlJc w:val="left"/>
      <w:pPr>
        <w:tabs>
          <w:tab w:val="decimal" w:pos="6480"/>
        </w:tabs>
        <w:ind w:left="6480" w:hanging="360"/>
      </w:pPr>
      <w:rPr>
        <w:rFonts w:ascii="Times New Roman" w:hAnsi="Times New Roman"/>
        <w:sz w:val="20"/>
      </w:rPr>
    </w:lvl>
  </w:abstractNum>
  <w:abstractNum w:abstractNumId="5" w15:restartNumberingAfterBreak="0">
    <w:nsid w:val="0E4523EA"/>
    <w:multiLevelType w:val="hybridMultilevel"/>
    <w:tmpl w:val="6C6CE936"/>
    <w:lvl w:ilvl="0" w:tplc="B068162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15:restartNumberingAfterBreak="0">
    <w:nsid w:val="15133C39"/>
    <w:multiLevelType w:val="hybridMultilevel"/>
    <w:tmpl w:val="35B6F384"/>
    <w:lvl w:ilvl="0" w:tplc="04EC1E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74C03"/>
    <w:multiLevelType w:val="hybridMultilevel"/>
    <w:tmpl w:val="85C2E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95A10"/>
    <w:multiLevelType w:val="multilevel"/>
    <w:tmpl w:val="F98046AC"/>
    <w:lvl w:ilvl="0">
      <w:start w:val="1"/>
      <w:numFmt w:val="decimal"/>
      <w:lvlText w:val="%1."/>
      <w:lvlJc w:val="left"/>
      <w:pPr>
        <w:tabs>
          <w:tab w:val="num" w:pos="501"/>
        </w:tabs>
        <w:ind w:left="501" w:hanging="360"/>
      </w:pPr>
    </w:lvl>
    <w:lvl w:ilvl="1">
      <w:start w:val="1"/>
      <w:numFmt w:val="decimal"/>
      <w:lvlText w:val="%2."/>
      <w:lvlJc w:val="left"/>
      <w:pPr>
        <w:ind w:left="1221" w:hanging="360"/>
      </w:pPr>
      <w:rPr>
        <w:rFonts w:hint="default"/>
      </w:r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9" w15:restartNumberingAfterBreak="0">
    <w:nsid w:val="1EFB2BEB"/>
    <w:multiLevelType w:val="hybridMultilevel"/>
    <w:tmpl w:val="F7CCE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7B643A"/>
    <w:multiLevelType w:val="hybridMultilevel"/>
    <w:tmpl w:val="06729804"/>
    <w:lvl w:ilvl="0" w:tplc="BC50F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AE14EA"/>
    <w:multiLevelType w:val="multilevel"/>
    <w:tmpl w:val="F4D8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8A5BA2"/>
    <w:multiLevelType w:val="multilevel"/>
    <w:tmpl w:val="5616E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17A4D"/>
    <w:multiLevelType w:val="hybridMultilevel"/>
    <w:tmpl w:val="148A338E"/>
    <w:lvl w:ilvl="0" w:tplc="33F8F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A45E68"/>
    <w:multiLevelType w:val="hybridMultilevel"/>
    <w:tmpl w:val="098214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8F6645B"/>
    <w:multiLevelType w:val="hybridMultilevel"/>
    <w:tmpl w:val="8DEE49D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A41057B"/>
    <w:multiLevelType w:val="hybridMultilevel"/>
    <w:tmpl w:val="34D07186"/>
    <w:lvl w:ilvl="0" w:tplc="2074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F43158"/>
    <w:multiLevelType w:val="hybridMultilevel"/>
    <w:tmpl w:val="CF42ACFA"/>
    <w:lvl w:ilvl="0" w:tplc="0D4C619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F74AF8"/>
    <w:multiLevelType w:val="hybridMultilevel"/>
    <w:tmpl w:val="C73E0CF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E25320"/>
    <w:multiLevelType w:val="hybridMultilevel"/>
    <w:tmpl w:val="8BA263A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BB33A6"/>
    <w:multiLevelType w:val="hybridMultilevel"/>
    <w:tmpl w:val="014E7864"/>
    <w:lvl w:ilvl="0" w:tplc="7C74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780345"/>
    <w:multiLevelType w:val="multilevel"/>
    <w:tmpl w:val="73780345"/>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2" w15:restartNumberingAfterBreak="0">
    <w:nsid w:val="7CB57142"/>
    <w:multiLevelType w:val="hybridMultilevel"/>
    <w:tmpl w:val="134E1B18"/>
    <w:lvl w:ilvl="0" w:tplc="977CEEE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E462110"/>
    <w:multiLevelType w:val="hybridMultilevel"/>
    <w:tmpl w:val="1AA4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3A1B80"/>
    <w:multiLevelType w:val="multilevel"/>
    <w:tmpl w:val="7F3A1B8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1"/>
  </w:num>
  <w:num w:numId="2">
    <w:abstractNumId w:val="24"/>
  </w:num>
  <w:num w:numId="3">
    <w:abstractNumId w:val="16"/>
  </w:num>
  <w:num w:numId="4">
    <w:abstractNumId w:val="18"/>
  </w:num>
  <w:num w:numId="5">
    <w:abstractNumId w:val="5"/>
  </w:num>
  <w:num w:numId="6">
    <w:abstractNumId w:val="14"/>
  </w:num>
  <w:num w:numId="7">
    <w:abstractNumId w:val="22"/>
  </w:num>
  <w:num w:numId="8">
    <w:abstractNumId w:val="20"/>
  </w:num>
  <w:num w:numId="9">
    <w:abstractNumId w:val="9"/>
  </w:num>
  <w:num w:numId="10">
    <w:abstractNumId w:val="10"/>
  </w:num>
  <w:num w:numId="11">
    <w:abstractNumId w:val="19"/>
  </w:num>
  <w:num w:numId="12">
    <w:abstractNumId w:val="23"/>
  </w:num>
  <w:num w:numId="13">
    <w:abstractNumId w:val="13"/>
  </w:num>
  <w:num w:numId="14">
    <w:abstractNumId w:val="0"/>
  </w:num>
  <w:num w:numId="15">
    <w:abstractNumId w:val="1"/>
  </w:num>
  <w:num w:numId="16">
    <w:abstractNumId w:val="4"/>
  </w:num>
  <w:num w:numId="17">
    <w:abstractNumId w:val="3"/>
  </w:num>
  <w:num w:numId="18">
    <w:abstractNumId w:val="2"/>
  </w:num>
  <w:num w:numId="19">
    <w:abstractNumId w:val="12"/>
  </w:num>
  <w:num w:numId="20">
    <w:abstractNumId w:val="6"/>
  </w:num>
  <w:num w:numId="21">
    <w:abstractNumId w:val="8"/>
    <w:lvlOverride w:ilvl="0">
      <w:startOverride w:val="1"/>
    </w:lvlOverride>
  </w:num>
  <w:num w:numId="22">
    <w:abstractNumId w:val="8"/>
    <w:lvlOverride w:ilvl="0">
      <w:startOverride w:val="2"/>
    </w:lvlOverride>
  </w:num>
  <w:num w:numId="23">
    <w:abstractNumId w:val="8"/>
    <w:lvlOverride w:ilvl="0">
      <w:startOverride w:val="3"/>
    </w:lvlOverride>
  </w:num>
  <w:num w:numId="24">
    <w:abstractNumId w:val="8"/>
    <w:lvlOverride w:ilvl="0">
      <w:startOverride w:val="4"/>
    </w:lvlOverride>
  </w:num>
  <w:num w:numId="25">
    <w:abstractNumId w:val="8"/>
    <w:lvlOverride w:ilvl="0">
      <w:startOverride w:val="5"/>
    </w:lvlOverride>
  </w:num>
  <w:num w:numId="26">
    <w:abstractNumId w:val="8"/>
    <w:lvlOverride w:ilvl="0">
      <w:startOverride w:val="6"/>
    </w:lvlOverride>
  </w:num>
  <w:num w:numId="27">
    <w:abstractNumId w:val="8"/>
    <w:lvlOverride w:ilvl="0">
      <w:startOverride w:val="7"/>
    </w:lvlOverride>
  </w:num>
  <w:num w:numId="28">
    <w:abstractNumId w:val="8"/>
    <w:lvlOverride w:ilvl="0">
      <w:startOverride w:val="8"/>
    </w:lvlOverride>
  </w:num>
  <w:num w:numId="29">
    <w:abstractNumId w:val="8"/>
    <w:lvlOverride w:ilvl="0">
      <w:startOverride w:val="9"/>
    </w:lvlOverride>
  </w:num>
  <w:num w:numId="30">
    <w:abstractNumId w:val="17"/>
  </w:num>
  <w:num w:numId="31">
    <w:abstractNumId w:val="15"/>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7F"/>
    <w:rsid w:val="0002311A"/>
    <w:rsid w:val="00053C90"/>
    <w:rsid w:val="00080852"/>
    <w:rsid w:val="000D4762"/>
    <w:rsid w:val="00237EBB"/>
    <w:rsid w:val="002C7A9F"/>
    <w:rsid w:val="003C170C"/>
    <w:rsid w:val="003D4BA2"/>
    <w:rsid w:val="003D5CAE"/>
    <w:rsid w:val="003E2A0D"/>
    <w:rsid w:val="00484DAC"/>
    <w:rsid w:val="0049008F"/>
    <w:rsid w:val="004B3E90"/>
    <w:rsid w:val="004B4D6D"/>
    <w:rsid w:val="004E0A93"/>
    <w:rsid w:val="0054091E"/>
    <w:rsid w:val="00597AC1"/>
    <w:rsid w:val="005B5C5B"/>
    <w:rsid w:val="005D6272"/>
    <w:rsid w:val="005F5F10"/>
    <w:rsid w:val="006140D6"/>
    <w:rsid w:val="006231C0"/>
    <w:rsid w:val="00635340"/>
    <w:rsid w:val="00677BF6"/>
    <w:rsid w:val="006A04A1"/>
    <w:rsid w:val="006A7209"/>
    <w:rsid w:val="006B7E65"/>
    <w:rsid w:val="006F54FA"/>
    <w:rsid w:val="00742BE5"/>
    <w:rsid w:val="00766CBE"/>
    <w:rsid w:val="007B1315"/>
    <w:rsid w:val="007C32E8"/>
    <w:rsid w:val="007C370F"/>
    <w:rsid w:val="008213A1"/>
    <w:rsid w:val="00833FBD"/>
    <w:rsid w:val="008427CD"/>
    <w:rsid w:val="00872E1B"/>
    <w:rsid w:val="009C656A"/>
    <w:rsid w:val="009F11DE"/>
    <w:rsid w:val="009F2890"/>
    <w:rsid w:val="00A1555D"/>
    <w:rsid w:val="00A173DF"/>
    <w:rsid w:val="00A219F1"/>
    <w:rsid w:val="00A25242"/>
    <w:rsid w:val="00A42793"/>
    <w:rsid w:val="00A44FBB"/>
    <w:rsid w:val="00B242EA"/>
    <w:rsid w:val="00B34EBD"/>
    <w:rsid w:val="00B42BE1"/>
    <w:rsid w:val="00B45220"/>
    <w:rsid w:val="00B70889"/>
    <w:rsid w:val="00B97D72"/>
    <w:rsid w:val="00BB0094"/>
    <w:rsid w:val="00BD6667"/>
    <w:rsid w:val="00BF0CDA"/>
    <w:rsid w:val="00BF5DA6"/>
    <w:rsid w:val="00C475B3"/>
    <w:rsid w:val="00C52D46"/>
    <w:rsid w:val="00C912D9"/>
    <w:rsid w:val="00C9240A"/>
    <w:rsid w:val="00C96BA4"/>
    <w:rsid w:val="00CB6C3F"/>
    <w:rsid w:val="00CC653D"/>
    <w:rsid w:val="00D352A3"/>
    <w:rsid w:val="00D3698A"/>
    <w:rsid w:val="00D60CC7"/>
    <w:rsid w:val="00D75691"/>
    <w:rsid w:val="00DA78C5"/>
    <w:rsid w:val="00DF5175"/>
    <w:rsid w:val="00E532B0"/>
    <w:rsid w:val="00EC14F7"/>
    <w:rsid w:val="00EF0665"/>
    <w:rsid w:val="00F6447F"/>
    <w:rsid w:val="00F71868"/>
    <w:rsid w:val="00F97B40"/>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930F"/>
  <w15:chartTrackingRefBased/>
  <w15:docId w15:val="{34708E5D-8906-44D1-A472-C1390E5F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47F"/>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1C0"/>
    <w:rPr>
      <w:color w:val="0563C1" w:themeColor="hyperlink"/>
      <w:u w:val="single"/>
    </w:rPr>
  </w:style>
  <w:style w:type="paragraph" w:styleId="a4">
    <w:name w:val="header"/>
    <w:basedOn w:val="a"/>
    <w:link w:val="a5"/>
    <w:uiPriority w:val="99"/>
    <w:unhideWhenUsed/>
    <w:rsid w:val="005409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091E"/>
  </w:style>
  <w:style w:type="paragraph" w:styleId="a6">
    <w:name w:val="footer"/>
    <w:basedOn w:val="a"/>
    <w:link w:val="a7"/>
    <w:uiPriority w:val="99"/>
    <w:unhideWhenUsed/>
    <w:rsid w:val="005409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091E"/>
  </w:style>
  <w:style w:type="table" w:styleId="a8">
    <w:name w:val="Table Grid"/>
    <w:basedOn w:val="a1"/>
    <w:uiPriority w:val="39"/>
    <w:unhideWhenUsed/>
    <w:rsid w:val="00B97D72"/>
    <w:pPr>
      <w:spacing w:after="0" w:line="240" w:lineRule="auto"/>
      <w:ind w:firstLine="0"/>
    </w:pPr>
    <w:rPr>
      <w:rFonts w:ascii="Times New Roman" w:eastAsiaTheme="minorEastAsia"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B97D72"/>
    <w:pPr>
      <w:spacing w:after="0" w:line="276" w:lineRule="auto"/>
      <w:ind w:firstLine="0"/>
      <w:jc w:val="left"/>
    </w:pPr>
    <w:rPr>
      <w:rFonts w:ascii="Arial" w:eastAsia="Arial" w:hAnsi="Arial" w:cs="Arial"/>
      <w:lang w:eastAsia="ru-RU"/>
    </w:rPr>
  </w:style>
  <w:style w:type="paragraph" w:styleId="a9">
    <w:name w:val="List Paragraph"/>
    <w:basedOn w:val="a"/>
    <w:uiPriority w:val="34"/>
    <w:qFormat/>
    <w:rsid w:val="00B97D72"/>
    <w:pPr>
      <w:spacing w:after="0" w:line="360" w:lineRule="auto"/>
      <w:ind w:left="720"/>
      <w:contextualSpacing/>
      <w:jc w:val="both"/>
    </w:pPr>
    <w:rPr>
      <w:rFonts w:ascii="Times New Roman" w:hAnsi="Times New Roman" w:cs="Times New Roman"/>
      <w:sz w:val="28"/>
    </w:rPr>
  </w:style>
  <w:style w:type="table" w:customStyle="1" w:styleId="10">
    <w:name w:val="Сетка таблицы1"/>
    <w:basedOn w:val="a1"/>
    <w:next w:val="a8"/>
    <w:uiPriority w:val="39"/>
    <w:rsid w:val="007B1315"/>
    <w:pPr>
      <w:spacing w:after="0" w:line="240" w:lineRule="auto"/>
      <w:ind w:firstLine="0"/>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otnote reference"/>
    <w:basedOn w:val="a0"/>
    <w:uiPriority w:val="99"/>
    <w:semiHidden/>
    <w:unhideWhenUsed/>
    <w:rsid w:val="009C656A"/>
    <w:rPr>
      <w:vertAlign w:val="superscript"/>
    </w:rPr>
  </w:style>
  <w:style w:type="paragraph" w:customStyle="1" w:styleId="Standard">
    <w:name w:val="Standard"/>
    <w:rsid w:val="00EC14F7"/>
    <w:pPr>
      <w:suppressAutoHyphens/>
      <w:autoSpaceDN w:val="0"/>
      <w:spacing w:after="0" w:line="240" w:lineRule="auto"/>
      <w:ind w:firstLine="0"/>
      <w:jc w:val="left"/>
      <w:textAlignment w:val="baseline"/>
    </w:pPr>
    <w:rPr>
      <w:rFonts w:ascii="Times New Roman" w:eastAsia="Times New Roman" w:hAnsi="Times New Roman" w:cs="Times New Roman"/>
      <w:kern w:val="3"/>
      <w:sz w:val="20"/>
      <w:szCs w:val="20"/>
      <w:lang w:eastAsia="ru-RU"/>
    </w:rPr>
  </w:style>
  <w:style w:type="paragraph" w:styleId="ab">
    <w:name w:val="footnote text"/>
    <w:basedOn w:val="a"/>
    <w:link w:val="ac"/>
    <w:uiPriority w:val="99"/>
    <w:unhideWhenUsed/>
    <w:rsid w:val="004B4D6D"/>
    <w:pPr>
      <w:spacing w:after="0" w:line="240" w:lineRule="auto"/>
    </w:pPr>
    <w:rPr>
      <w:sz w:val="20"/>
      <w:szCs w:val="20"/>
    </w:rPr>
  </w:style>
  <w:style w:type="character" w:customStyle="1" w:styleId="ac">
    <w:name w:val="Текст сноски Знак"/>
    <w:basedOn w:val="a0"/>
    <w:link w:val="ab"/>
    <w:uiPriority w:val="99"/>
    <w:rsid w:val="004B4D6D"/>
    <w:rPr>
      <w:sz w:val="20"/>
      <w:szCs w:val="20"/>
    </w:rPr>
  </w:style>
  <w:style w:type="paragraph" w:styleId="ad">
    <w:name w:val="Balloon Text"/>
    <w:basedOn w:val="a"/>
    <w:link w:val="ae"/>
    <w:uiPriority w:val="99"/>
    <w:semiHidden/>
    <w:unhideWhenUsed/>
    <w:rsid w:val="00A173D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173DF"/>
    <w:rPr>
      <w:rFonts w:ascii="Segoe UI" w:hAnsi="Segoe UI" w:cs="Segoe UI"/>
      <w:sz w:val="18"/>
      <w:szCs w:val="18"/>
    </w:rPr>
  </w:style>
  <w:style w:type="paragraph" w:styleId="af">
    <w:name w:val="No Spacing"/>
    <w:uiPriority w:val="1"/>
    <w:qFormat/>
    <w:rsid w:val="006140D6"/>
    <w:pPr>
      <w:spacing w:after="0" w:line="240" w:lineRule="auto"/>
      <w:ind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eunion.org/" TargetMode="External"/><Relationship Id="rId18" Type="http://schemas.openxmlformats.org/officeDocument/2006/relationships/hyperlink" Target="http://customs.gov.ru/Structure/istoriya-rossijskoj-tamozhni" TargetMode="External"/><Relationship Id="rId26" Type="http://schemas.openxmlformats.org/officeDocument/2006/relationships/hyperlink" Target="https://trasko.ru/about/" TargetMode="External"/><Relationship Id="rId39" Type="http://schemas.openxmlformats.org/officeDocument/2006/relationships/hyperlink" Target="https://cbr.ru/oper_br/iro/" TargetMode="External"/><Relationship Id="rId21" Type="http://schemas.openxmlformats.org/officeDocument/2006/relationships/hyperlink" Target="https://customs.gov.ru/activity/pravooxranitel-naya-deyatel-nost-/informacziya-upravleniya-tamozhennyx-rassledovanij-i-doznaniya/document/376517" TargetMode="External"/><Relationship Id="rId34" Type="http://schemas.openxmlformats.org/officeDocument/2006/relationships/hyperlink" Target="https://www.mn.ru/smart/voennye-perevoroty-v-2021-godu-k-chemu-privel-zahvat-vlasti-v-myanme-mali-gvinee-i-sudane-2" TargetMode="External"/><Relationship Id="rId42" Type="http://schemas.openxmlformats.org/officeDocument/2006/relationships/hyperlink" Target="https://cbr.ru/hd_base/infl/" TargetMode="External"/><Relationship Id="rId47" Type="http://schemas.openxmlformats.org/officeDocument/2006/relationships/hyperlink" Target="https://sudact.ru/regular/doc/SaOCBxIcOYd7/" TargetMode="External"/><Relationship Id="rId50" Type="http://schemas.openxmlformats.org/officeDocument/2006/relationships/hyperlink" Target="https://www.alta.ru/tamdoc/14kr0112/" TargetMode="External"/><Relationship Id="rId55" Type="http://schemas.openxmlformats.org/officeDocument/2006/relationships/hyperlink" Target="https://www.rbc.ru/economics/07/03/2025/67cafb099a79473898e61cb9" TargetMode="External"/><Relationship Id="rId63" Type="http://schemas.openxmlformats.org/officeDocument/2006/relationships/theme" Target="theme/theme1.xml"/><Relationship Id="rId7" Type="http://schemas.openxmlformats.org/officeDocument/2006/relationships/hyperlink" Target="https://www.alta.ru/information/glossarium/&#1090;&#1072;&#1084;&#1086;&#1078;&#1077;&#1085;&#1085;&#1072;&#1103;_&#1087;&#1088;&#1086;&#1094;&#1077;&#1076;&#1091;&#1088;&#1072;/" TargetMode="Externa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customs.gov.ru/registers/customs-carriers" TargetMode="External"/><Relationship Id="rId11" Type="http://schemas.openxmlformats.org/officeDocument/2006/relationships/hyperlink" Target="http://pravo.gov.ru/" TargetMode="External"/><Relationship Id="rId24" Type="http://schemas.openxmlformats.org/officeDocument/2006/relationships/hyperlink" Target="https://trasko.ru/services/avtoperevozki-v-mezhdunarodnom-napravlenii/" TargetMode="External"/><Relationship Id="rId32" Type="http://schemas.openxmlformats.org/officeDocument/2006/relationships/hyperlink" Target="https://docs.eaeunion.org/docs/ru-ru/0043851/clcd_16072014_112" TargetMode="External"/><Relationship Id="rId37" Type="http://schemas.openxmlformats.org/officeDocument/2006/relationships/hyperlink" Target="https://vk.com/away.php?to=https%3A%2F%2Fwww.youtube.com%2Flive%2FtiUmN1iq-YI%3Fsi%3DwuNwTUu4_PHxoyko&amp;utf=1" TargetMode="External"/><Relationship Id="rId40" Type="http://schemas.openxmlformats.org/officeDocument/2006/relationships/hyperlink" Target="https://www.elibrary.ru/contents.asp?id=54879775" TargetMode="External"/><Relationship Id="rId45" Type="http://schemas.openxmlformats.org/officeDocument/2006/relationships/hyperlink" Target="https://www.rbc.ru/finances/28/02/2022/621c70319a7947458388e7e9?ysclid=m4zu42tqmi701447804" TargetMode="External"/><Relationship Id="rId53" Type="http://schemas.openxmlformats.org/officeDocument/2006/relationships/hyperlink" Target="https://sudact.ru/arbitral/doc/O77eJjC8UsxJ/" TargetMode="External"/><Relationship Id="rId58" Type="http://schemas.openxmlformats.org/officeDocument/2006/relationships/hyperlink" Target="https://raexpert.ru/researches/publications/ria_jan06_2025/"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customs.gov.ru/Structure/missiya-fts-rossii" TargetMode="External"/><Relationship Id="rId14" Type="http://schemas.openxmlformats.org/officeDocument/2006/relationships/image" Target="media/image1.png"/><Relationship Id="rId22" Type="http://schemas.openxmlformats.org/officeDocument/2006/relationships/hyperlink" Target="mailto:eff_@mail.ru" TargetMode="External"/><Relationship Id="rId27" Type="http://schemas.openxmlformats.org/officeDocument/2006/relationships/hyperlink" Target="https://customs.gov.ru/folder/206709?page=25" TargetMode="External"/><Relationship Id="rId30" Type="http://schemas.openxmlformats.org/officeDocument/2006/relationships/hyperlink" Target="https://trasko.ru/about/" TargetMode="External"/><Relationship Id="rId35" Type="http://schemas.openxmlformats.org/officeDocument/2006/relationships/hyperlink" Target="https://www.rbc.ru/business/09/11/2021/618a4a0e9a79471db0b85a49" TargetMode="External"/><Relationship Id="rId43" Type="http://schemas.openxmlformats.org/officeDocument/2006/relationships/hyperlink" Target="https://ria.ru/20230419/krym-1865860925.html?ysclid=m4zrema6e9632776539" TargetMode="External"/><Relationship Id="rId48" Type="http://schemas.openxmlformats.org/officeDocument/2006/relationships/hyperlink" Target="https://sudact.ru/regular/doc/17lCAFOrKqgO/?regular-txt=&#1091;&#1074;&#1086;&#1083;&#1100;&#1085;&#1077;&#1085;&#1080;&#1077;+&#1080;&#1079;+&#1090;&#1072;&#1084;&#1086;&#1078;&#1077;&#1085;&#1085;&#1099;&#1093;+&#1086;&#1088;&#1075;&#1072;&#1085;&#1086;&#1074;&amp;regular-case_doc=&amp;regular-lawchunkinfo=&amp;regular-date_from=&amp;regular-date_to=&amp;regular-workflow_stage=&amp;regular-area=&amp;regular-court=&amp;regular-judge=&amp;snippet_pos=5608" TargetMode="External"/><Relationship Id="rId56" Type="http://schemas.openxmlformats.org/officeDocument/2006/relationships/hyperlink" Target="https://www.cbr.ru/Content/Document/File/35860/rates_table.xlsx" TargetMode="External"/><Relationship Id="rId8" Type="http://schemas.openxmlformats.org/officeDocument/2006/relationships/hyperlink" Target="mailto:sibikinadex2404@mail.ru" TargetMode="External"/><Relationship Id="rId51" Type="http://schemas.openxmlformats.org/officeDocument/2006/relationships/hyperlink" Target="https://vedomostiru.turbopages.org/vedomosti.ru/s/economics/articles/2024/10/30/1071979-komissiyuplatezhnogo-agenta-ne-budut" TargetMode="External"/><Relationship Id="rId3" Type="http://schemas.openxmlformats.org/officeDocument/2006/relationships/settings" Target="settings.xml"/><Relationship Id="rId12" Type="http://schemas.openxmlformats.org/officeDocument/2006/relationships/hyperlink" Target="http://pravo.gov.ru/" TargetMode="External"/><Relationship Id="rId17" Type="http://schemas.openxmlformats.org/officeDocument/2006/relationships/hyperlink" Target="https://www.consultant.ru/document/cons_doc_LAW_304093/" TargetMode="External"/><Relationship Id="rId25" Type="http://schemas.openxmlformats.org/officeDocument/2006/relationships/hyperlink" Target="https://trasko.ru/about/" TargetMode="External"/><Relationship Id="rId33" Type="http://schemas.openxmlformats.org/officeDocument/2006/relationships/hyperlink" Target="https://eec.eaeunion.org/comission/department/catr/tamozhennaya-stoimost/reshenie-ot-15-iyulya-2014-g-112.php?clear_cache=Y" TargetMode="External"/><Relationship Id="rId38" Type="http://schemas.openxmlformats.org/officeDocument/2006/relationships/chart" Target="charts/chart2.xml"/><Relationship Id="rId46" Type="http://schemas.openxmlformats.org/officeDocument/2006/relationships/hyperlink" Target="https://cbr.ru/press/keypr/" TargetMode="External"/><Relationship Id="rId59" Type="http://schemas.openxmlformats.org/officeDocument/2006/relationships/hyperlink" Target="https://www.rbc.ru/base/06/12/2024/675303bf9a7947422a2846a7" TargetMode="External"/><Relationship Id="rId20" Type="http://schemas.openxmlformats.org/officeDocument/2006/relationships/hyperlink" Target="https://customs.gov.ru/press/federal/document/322193" TargetMode="External"/><Relationship Id="rId41" Type="http://schemas.openxmlformats.org/officeDocument/2006/relationships/hyperlink" Target="https://www.elibrary.ru/contents.asp?id=54879775&amp;selid=54879795" TargetMode="External"/><Relationship Id="rId54" Type="http://schemas.openxmlformats.org/officeDocument/2006/relationships/hyperlink" Target="https://www.consultant.ru/cons/cgi/online.cgi?req=doc&amp;base=AMS&amp;n=53437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hdphoto" Target="media/hdphoto1.wdp"/><Relationship Id="rId23" Type="http://schemas.openxmlformats.org/officeDocument/2006/relationships/image" Target="media/image2.jpeg"/><Relationship Id="rId28" Type="http://schemas.openxmlformats.org/officeDocument/2006/relationships/hyperlink" Target="https://trasko.ru/about/" TargetMode="External"/><Relationship Id="rId36" Type="http://schemas.openxmlformats.org/officeDocument/2006/relationships/hyperlink" Target="https://www.garant.ru/consult/civil_law/1632891/" TargetMode="External"/><Relationship Id="rId49" Type="http://schemas.openxmlformats.org/officeDocument/2006/relationships/hyperlink" Target="https://sudact.ru/regular/doc/mtM932FVhhVT/?page=4&amp;regular-txt=%D1%83%D0%B2%D0%BE%D0%BB%D1%8C%D0%BD%D0%B5%D0%BD%D0%B8%D0%B5+%D1%81%D0%BE+%D1%81%D0%BB%D1%83%D0%B6%D0%B1%D1%8B+%D0%B2+%D1%82%D0%B0%D0%BC%D0%BE%D0%B6%D0%B5%D0%BD%D0%BD%D1%8B%D1%85+%D0%BE%D1%80%D0%B3%D0%B0%D0%BD%D0%BE%D0%B2&amp;regular-case_doc=&amp;regular-lawchunkinfo=&amp;regular-date_from=&amp;regular-date_to=&amp;regular-workflow_stage=&amp;regular-area=&amp;regular-court=&amp;regular-judge=&amp;snippet_pos=4892" TargetMode="External"/><Relationship Id="rId57" Type="http://schemas.openxmlformats.org/officeDocument/2006/relationships/hyperlink" Target="https://minfin.gov.ru/ru/press-center/?id_4=39570-predvaritelnaya_otsenka_ispolneniya_federalnogo_byudzheta_za_2024_god" TargetMode="External"/><Relationship Id="rId10" Type="http://schemas.openxmlformats.org/officeDocument/2006/relationships/hyperlink" Target="mailto:minfinsha@mail.ru" TargetMode="External"/><Relationship Id="rId31" Type="http://schemas.openxmlformats.org/officeDocument/2006/relationships/hyperlink" Target="https://trasko.ru/" TargetMode="External"/><Relationship Id="rId44" Type="http://schemas.openxmlformats.org/officeDocument/2006/relationships/hyperlink" Target="https://cbr.ru/about_br/publ/results_work/2021/obespechenie-cenovoy-stabil-nosti/" TargetMode="External"/><Relationship Id="rId52" Type="http://schemas.openxmlformats.org/officeDocument/2006/relationships/hyperlink" Target="https://customs.gov.ru/storage/document/document_info/2024-07/23/10_23_07.pdf" TargetMode="External"/><Relationship Id="rId60" Type="http://schemas.openxmlformats.org/officeDocument/2006/relationships/hyperlink" Target="https://www.cbr.ru/analytics/dkp/dinamic/CPD_2024-10/" TargetMode="External"/><Relationship Id="rId4" Type="http://schemas.openxmlformats.org/officeDocument/2006/relationships/webSettings" Target="webSettings.xml"/><Relationship Id="rId9" Type="http://schemas.openxmlformats.org/officeDocument/2006/relationships/hyperlink" Target="https://www.alta.ru/information/glossarium/%D0%B8%D0%BD%D0%BA%D0%BE%D1%82%D0%B5%D1%80%D0%BC%D1%81_2020_incoterms_2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Объёмы</a:t>
            </a:r>
            <a:r>
              <a:rPr lang="ru-RU" baseline="0">
                <a:solidFill>
                  <a:schemeClr val="tx1"/>
                </a:solidFill>
                <a:latin typeface="Times New Roman" panose="02020603050405020304" pitchFamily="18" charset="0"/>
                <a:cs typeface="Times New Roman" panose="02020603050405020304" pitchFamily="18" charset="0"/>
              </a:rPr>
              <a:t> п</a:t>
            </a:r>
            <a:r>
              <a:rPr lang="ru-RU">
                <a:solidFill>
                  <a:schemeClr val="tx1"/>
                </a:solidFill>
                <a:latin typeface="Times New Roman" panose="02020603050405020304" pitchFamily="18" charset="0"/>
                <a:cs typeface="Times New Roman" panose="02020603050405020304" pitchFamily="18" charset="0"/>
              </a:rPr>
              <a:t>еречислений </a:t>
            </a: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таможенными органами </a:t>
            </a:r>
            <a:r>
              <a:rPr lang="ru-RU">
                <a:solidFill>
                  <a:schemeClr val="tx1"/>
                </a:solidFill>
                <a:latin typeface="Times New Roman" panose="02020603050405020304" pitchFamily="18" charset="0"/>
                <a:cs typeface="Times New Roman" panose="02020603050405020304" pitchFamily="18" charset="0"/>
              </a:rPr>
              <a:t>средств в федеральный бюджет, в трлн.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4928550597841933E-2"/>
          <c:y val="0.17142857142857146"/>
          <c:w val="0.92960848643919514"/>
          <c:h val="0.73357142857142876"/>
        </c:manualLayout>
      </c:layout>
      <c:barChart>
        <c:barDir val="col"/>
        <c:grouping val="clustered"/>
        <c:varyColors val="0"/>
        <c:ser>
          <c:idx val="0"/>
          <c:order val="0"/>
          <c:tx>
            <c:strRef>
              <c:f>Лист1!$B$1</c:f>
              <c:strCache>
                <c:ptCount val="1"/>
                <c:pt idx="0">
                  <c:v>Перечисление средств таможенными органами в федеральный бюджет, в трлн. руб.</c:v>
                </c:pt>
              </c:strCache>
            </c:strRef>
          </c:tx>
          <c:spPr>
            <a:solidFill>
              <a:schemeClr val="accent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F3B5-4B18-812D-3BC29BED6873}"/>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3B5-4B18-812D-3BC29BED6873}"/>
              </c:ext>
            </c:extLst>
          </c:dPt>
          <c:dPt>
            <c:idx val="2"/>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5-F3B5-4B18-812D-3BC29BED6873}"/>
              </c:ext>
            </c:extLst>
          </c:dPt>
          <c:dPt>
            <c:idx val="3"/>
            <c:invertIfNegative val="0"/>
            <c:bubble3D val="0"/>
            <c:spPr>
              <a:solidFill>
                <a:schemeClr val="bg2">
                  <a:lumMod val="50000"/>
                </a:schemeClr>
              </a:solidFill>
              <a:ln>
                <a:noFill/>
              </a:ln>
              <a:effectLst/>
            </c:spPr>
            <c:extLst>
              <c:ext xmlns:c16="http://schemas.microsoft.com/office/drawing/2014/chart" uri="{C3380CC4-5D6E-409C-BE32-E72D297353CC}">
                <c16:uniqueId val="{00000007-F3B5-4B18-812D-3BC29BED6873}"/>
              </c:ext>
            </c:extLst>
          </c:dPt>
          <c:dPt>
            <c:idx val="4"/>
            <c:invertIfNegative val="0"/>
            <c:bubble3D val="0"/>
            <c:spPr>
              <a:solidFill>
                <a:schemeClr val="bg2">
                  <a:lumMod val="25000"/>
                </a:schemeClr>
              </a:solidFill>
              <a:ln>
                <a:noFill/>
              </a:ln>
              <a:effectLst/>
            </c:spPr>
            <c:extLst>
              <c:ext xmlns:c16="http://schemas.microsoft.com/office/drawing/2014/chart" uri="{C3380CC4-5D6E-409C-BE32-E72D297353CC}">
                <c16:uniqueId val="{00000009-F3B5-4B18-812D-3BC29BED687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4.7510000000000003</c:v>
                </c:pt>
                <c:pt idx="1">
                  <c:v>7.1559999999999997</c:v>
                </c:pt>
                <c:pt idx="2">
                  <c:v>6.2</c:v>
                </c:pt>
                <c:pt idx="3">
                  <c:v>6.6230000000000002</c:v>
                </c:pt>
                <c:pt idx="4">
                  <c:v>7.3490000000000002</c:v>
                </c:pt>
              </c:numCache>
            </c:numRef>
          </c:val>
          <c:extLst>
            <c:ext xmlns:c16="http://schemas.microsoft.com/office/drawing/2014/chart" uri="{C3380CC4-5D6E-409C-BE32-E72D297353CC}">
              <c16:uniqueId val="{0000000A-F3B5-4B18-812D-3BC29BED6873}"/>
            </c:ext>
          </c:extLst>
        </c:ser>
        <c:dLbls>
          <c:showLegendKey val="0"/>
          <c:showVal val="0"/>
          <c:showCatName val="0"/>
          <c:showSerName val="0"/>
          <c:showPercent val="0"/>
          <c:showBubbleSize val="0"/>
        </c:dLbls>
        <c:gapWidth val="219"/>
        <c:overlap val="-27"/>
        <c:axId val="887245407"/>
        <c:axId val="887249983"/>
      </c:barChart>
      <c:catAx>
        <c:axId val="88724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87249983"/>
        <c:crosses val="autoZero"/>
        <c:auto val="1"/>
        <c:lblAlgn val="ctr"/>
        <c:lblOffset val="100"/>
        <c:noMultiLvlLbl val="0"/>
      </c:catAx>
      <c:valAx>
        <c:axId val="88724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724540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'Инфляция и ключевая ставка Банк'!$B$1</c:f>
              <c:strCache>
                <c:ptCount val="1"/>
                <c:pt idx="0">
                  <c:v>Ключевая ставка, % годовых</c:v>
                </c:pt>
              </c:strCache>
            </c:strRef>
          </c:tx>
          <c:spPr>
            <a:ln w="28575" cap="rnd">
              <a:solidFill>
                <a:schemeClr val="accent1"/>
              </a:solidFill>
              <a:round/>
            </a:ln>
            <a:effectLst/>
          </c:spPr>
          <c:marker>
            <c:symbol val="none"/>
          </c:marker>
          <c:cat>
            <c:strRef>
              <c:f>'Инфляция и ключевая ставка Банк'!$A$2:$A$72</c:f>
              <c:strCache>
                <c:ptCount val="71"/>
                <c:pt idx="0">
                  <c:v>01.2019</c:v>
                </c:pt>
                <c:pt idx="1">
                  <c:v>02.2019</c:v>
                </c:pt>
                <c:pt idx="2">
                  <c:v>03.2019</c:v>
                </c:pt>
                <c:pt idx="3">
                  <c:v>04.2019</c:v>
                </c:pt>
                <c:pt idx="4">
                  <c:v>05.2019</c:v>
                </c:pt>
                <c:pt idx="5">
                  <c:v>06.2019</c:v>
                </c:pt>
                <c:pt idx="6">
                  <c:v>07.2019</c:v>
                </c:pt>
                <c:pt idx="7">
                  <c:v>08.2019</c:v>
                </c:pt>
                <c:pt idx="8">
                  <c:v>09.2019</c:v>
                </c:pt>
                <c:pt idx="9">
                  <c:v>10.2019</c:v>
                </c:pt>
                <c:pt idx="10">
                  <c:v>11.2019</c:v>
                </c:pt>
                <c:pt idx="11">
                  <c:v>12.2019</c:v>
                </c:pt>
                <c:pt idx="12">
                  <c:v>01.2020</c:v>
                </c:pt>
                <c:pt idx="13">
                  <c:v>02.2020</c:v>
                </c:pt>
                <c:pt idx="14">
                  <c:v>03.2020</c:v>
                </c:pt>
                <c:pt idx="15">
                  <c:v>04.2020</c:v>
                </c:pt>
                <c:pt idx="16">
                  <c:v>05.2020</c:v>
                </c:pt>
                <c:pt idx="17">
                  <c:v>06.2020</c:v>
                </c:pt>
                <c:pt idx="18">
                  <c:v>07.2020</c:v>
                </c:pt>
                <c:pt idx="19">
                  <c:v>08.2020</c:v>
                </c:pt>
                <c:pt idx="20">
                  <c:v>09.2020</c:v>
                </c:pt>
                <c:pt idx="21">
                  <c:v>10.2020</c:v>
                </c:pt>
                <c:pt idx="22">
                  <c:v>11.2020</c:v>
                </c:pt>
                <c:pt idx="23">
                  <c:v>12.2020</c:v>
                </c:pt>
                <c:pt idx="24">
                  <c:v>01.2021</c:v>
                </c:pt>
                <c:pt idx="25">
                  <c:v>02.2021</c:v>
                </c:pt>
                <c:pt idx="26">
                  <c:v>03.2021</c:v>
                </c:pt>
                <c:pt idx="27">
                  <c:v>04.2021</c:v>
                </c:pt>
                <c:pt idx="28">
                  <c:v>05.2021</c:v>
                </c:pt>
                <c:pt idx="29">
                  <c:v>06.2021</c:v>
                </c:pt>
                <c:pt idx="30">
                  <c:v>07.2021</c:v>
                </c:pt>
                <c:pt idx="31">
                  <c:v>08.2021</c:v>
                </c:pt>
                <c:pt idx="32">
                  <c:v>09.2021</c:v>
                </c:pt>
                <c:pt idx="33">
                  <c:v>10.2021</c:v>
                </c:pt>
                <c:pt idx="34">
                  <c:v>11.2021</c:v>
                </c:pt>
                <c:pt idx="35">
                  <c:v>12.2021</c:v>
                </c:pt>
                <c:pt idx="36">
                  <c:v>01.2022</c:v>
                </c:pt>
                <c:pt idx="37">
                  <c:v>02.2022</c:v>
                </c:pt>
                <c:pt idx="38">
                  <c:v>03.2022</c:v>
                </c:pt>
                <c:pt idx="39">
                  <c:v>04.2022</c:v>
                </c:pt>
                <c:pt idx="40">
                  <c:v>05.2022</c:v>
                </c:pt>
                <c:pt idx="41">
                  <c:v>06.2022</c:v>
                </c:pt>
                <c:pt idx="42">
                  <c:v>07.2022</c:v>
                </c:pt>
                <c:pt idx="43">
                  <c:v>08.2022</c:v>
                </c:pt>
                <c:pt idx="44">
                  <c:v>09.2022</c:v>
                </c:pt>
                <c:pt idx="45">
                  <c:v>10.2022</c:v>
                </c:pt>
                <c:pt idx="46">
                  <c:v>11.2022</c:v>
                </c:pt>
                <c:pt idx="47">
                  <c:v>12.2022</c:v>
                </c:pt>
                <c:pt idx="48">
                  <c:v>01.2023</c:v>
                </c:pt>
                <c:pt idx="49">
                  <c:v>02.2023</c:v>
                </c:pt>
                <c:pt idx="50">
                  <c:v>03.2023</c:v>
                </c:pt>
                <c:pt idx="51">
                  <c:v>04.2023</c:v>
                </c:pt>
                <c:pt idx="52">
                  <c:v>05.2023</c:v>
                </c:pt>
                <c:pt idx="53">
                  <c:v>06.2023</c:v>
                </c:pt>
                <c:pt idx="54">
                  <c:v>07.2023</c:v>
                </c:pt>
                <c:pt idx="55">
                  <c:v>08.2023</c:v>
                </c:pt>
                <c:pt idx="56">
                  <c:v>09.2023</c:v>
                </c:pt>
                <c:pt idx="57">
                  <c:v>10.2023</c:v>
                </c:pt>
                <c:pt idx="58">
                  <c:v>11.2023</c:v>
                </c:pt>
                <c:pt idx="59">
                  <c:v>12.2023</c:v>
                </c:pt>
                <c:pt idx="60">
                  <c:v>01.2024</c:v>
                </c:pt>
                <c:pt idx="61">
                  <c:v>02.2024</c:v>
                </c:pt>
                <c:pt idx="62">
                  <c:v>03.2024</c:v>
                </c:pt>
                <c:pt idx="63">
                  <c:v>04.2024</c:v>
                </c:pt>
                <c:pt idx="64">
                  <c:v>05.2024</c:v>
                </c:pt>
                <c:pt idx="65">
                  <c:v>06.2024</c:v>
                </c:pt>
                <c:pt idx="66">
                  <c:v>07.2024</c:v>
                </c:pt>
                <c:pt idx="67">
                  <c:v>08.2024</c:v>
                </c:pt>
                <c:pt idx="68">
                  <c:v>09.2024</c:v>
                </c:pt>
                <c:pt idx="69">
                  <c:v>10.2024</c:v>
                </c:pt>
                <c:pt idx="70">
                  <c:v>11.2024</c:v>
                </c:pt>
              </c:strCache>
            </c:strRef>
          </c:cat>
          <c:val>
            <c:numRef>
              <c:f>'Инфляция и ключевая ставка Банк'!$B$2:$B$72</c:f>
              <c:numCache>
                <c:formatCode>#,##0.00</c:formatCode>
                <c:ptCount val="71"/>
                <c:pt idx="0">
                  <c:v>7.75</c:v>
                </c:pt>
                <c:pt idx="1">
                  <c:v>7.75</c:v>
                </c:pt>
                <c:pt idx="2">
                  <c:v>7.75</c:v>
                </c:pt>
                <c:pt idx="3">
                  <c:v>7.75</c:v>
                </c:pt>
                <c:pt idx="4">
                  <c:v>7.75</c:v>
                </c:pt>
                <c:pt idx="5">
                  <c:v>7.5</c:v>
                </c:pt>
                <c:pt idx="6">
                  <c:v>7.25</c:v>
                </c:pt>
                <c:pt idx="7">
                  <c:v>7.25</c:v>
                </c:pt>
                <c:pt idx="8">
                  <c:v>7</c:v>
                </c:pt>
                <c:pt idx="9">
                  <c:v>6.5</c:v>
                </c:pt>
                <c:pt idx="10">
                  <c:v>6.5</c:v>
                </c:pt>
                <c:pt idx="11">
                  <c:v>6.25</c:v>
                </c:pt>
                <c:pt idx="12">
                  <c:v>6.25</c:v>
                </c:pt>
                <c:pt idx="13">
                  <c:v>6</c:v>
                </c:pt>
                <c:pt idx="14">
                  <c:v>6</c:v>
                </c:pt>
                <c:pt idx="15">
                  <c:v>5.5</c:v>
                </c:pt>
                <c:pt idx="16">
                  <c:v>5.5</c:v>
                </c:pt>
                <c:pt idx="17">
                  <c:v>4.5</c:v>
                </c:pt>
                <c:pt idx="18">
                  <c:v>4.25</c:v>
                </c:pt>
                <c:pt idx="19">
                  <c:v>4.25</c:v>
                </c:pt>
                <c:pt idx="20">
                  <c:v>4.25</c:v>
                </c:pt>
                <c:pt idx="21">
                  <c:v>4.25</c:v>
                </c:pt>
                <c:pt idx="22">
                  <c:v>4.25</c:v>
                </c:pt>
                <c:pt idx="23">
                  <c:v>4.25</c:v>
                </c:pt>
                <c:pt idx="24">
                  <c:v>4.25</c:v>
                </c:pt>
                <c:pt idx="25">
                  <c:v>4.25</c:v>
                </c:pt>
                <c:pt idx="26">
                  <c:v>4.5</c:v>
                </c:pt>
                <c:pt idx="27">
                  <c:v>5</c:v>
                </c:pt>
                <c:pt idx="28">
                  <c:v>5</c:v>
                </c:pt>
                <c:pt idx="29">
                  <c:v>5.5</c:v>
                </c:pt>
                <c:pt idx="30">
                  <c:v>6.5</c:v>
                </c:pt>
                <c:pt idx="31">
                  <c:v>6.5</c:v>
                </c:pt>
                <c:pt idx="32">
                  <c:v>6.75</c:v>
                </c:pt>
                <c:pt idx="33">
                  <c:v>7.5</c:v>
                </c:pt>
                <c:pt idx="34">
                  <c:v>7.5</c:v>
                </c:pt>
                <c:pt idx="35">
                  <c:v>8.5</c:v>
                </c:pt>
                <c:pt idx="36">
                  <c:v>8.5</c:v>
                </c:pt>
                <c:pt idx="37">
                  <c:v>20</c:v>
                </c:pt>
                <c:pt idx="38">
                  <c:v>20</c:v>
                </c:pt>
                <c:pt idx="39">
                  <c:v>17</c:v>
                </c:pt>
                <c:pt idx="40">
                  <c:v>11</c:v>
                </c:pt>
                <c:pt idx="41">
                  <c:v>9.5</c:v>
                </c:pt>
                <c:pt idx="42">
                  <c:v>8</c:v>
                </c:pt>
                <c:pt idx="43">
                  <c:v>8</c:v>
                </c:pt>
                <c:pt idx="44">
                  <c:v>7.5</c:v>
                </c:pt>
                <c:pt idx="45">
                  <c:v>7.5</c:v>
                </c:pt>
                <c:pt idx="46">
                  <c:v>7.5</c:v>
                </c:pt>
                <c:pt idx="47">
                  <c:v>7.5</c:v>
                </c:pt>
                <c:pt idx="48">
                  <c:v>7.5</c:v>
                </c:pt>
                <c:pt idx="49">
                  <c:v>7.5</c:v>
                </c:pt>
                <c:pt idx="50">
                  <c:v>7.5</c:v>
                </c:pt>
                <c:pt idx="51">
                  <c:v>7.5</c:v>
                </c:pt>
                <c:pt idx="52">
                  <c:v>7.5</c:v>
                </c:pt>
                <c:pt idx="53">
                  <c:v>7.5</c:v>
                </c:pt>
                <c:pt idx="54">
                  <c:v>8.5</c:v>
                </c:pt>
                <c:pt idx="55">
                  <c:v>12</c:v>
                </c:pt>
                <c:pt idx="56">
                  <c:v>13</c:v>
                </c:pt>
                <c:pt idx="57">
                  <c:v>15</c:v>
                </c:pt>
                <c:pt idx="58">
                  <c:v>15</c:v>
                </c:pt>
                <c:pt idx="59">
                  <c:v>16</c:v>
                </c:pt>
                <c:pt idx="60">
                  <c:v>16</c:v>
                </c:pt>
                <c:pt idx="61">
                  <c:v>16</c:v>
                </c:pt>
                <c:pt idx="62">
                  <c:v>16</c:v>
                </c:pt>
                <c:pt idx="63">
                  <c:v>16</c:v>
                </c:pt>
                <c:pt idx="64">
                  <c:v>16</c:v>
                </c:pt>
                <c:pt idx="65">
                  <c:v>16</c:v>
                </c:pt>
                <c:pt idx="66">
                  <c:v>18</c:v>
                </c:pt>
                <c:pt idx="67">
                  <c:v>18</c:v>
                </c:pt>
                <c:pt idx="68">
                  <c:v>19</c:v>
                </c:pt>
                <c:pt idx="69">
                  <c:v>21</c:v>
                </c:pt>
                <c:pt idx="70">
                  <c:v>21</c:v>
                </c:pt>
              </c:numCache>
            </c:numRef>
          </c:val>
          <c:smooth val="0"/>
          <c:extLst>
            <c:ext xmlns:c16="http://schemas.microsoft.com/office/drawing/2014/chart" uri="{C3380CC4-5D6E-409C-BE32-E72D297353CC}">
              <c16:uniqueId val="{00000000-45D3-4C06-B534-713F0ACEED4E}"/>
            </c:ext>
          </c:extLst>
        </c:ser>
        <c:ser>
          <c:idx val="1"/>
          <c:order val="1"/>
          <c:tx>
            <c:strRef>
              <c:f>'Инфляция и ключевая ставка Банк'!$C$1</c:f>
              <c:strCache>
                <c:ptCount val="1"/>
                <c:pt idx="0">
                  <c:v>Инфляция, % г/г</c:v>
                </c:pt>
              </c:strCache>
            </c:strRef>
          </c:tx>
          <c:spPr>
            <a:ln w="28575" cap="rnd">
              <a:solidFill>
                <a:schemeClr val="accent2"/>
              </a:solidFill>
              <a:round/>
            </a:ln>
            <a:effectLst/>
          </c:spPr>
          <c:marker>
            <c:symbol val="none"/>
          </c:marker>
          <c:cat>
            <c:strRef>
              <c:f>'Инфляция и ключевая ставка Банк'!$A$2:$A$72</c:f>
              <c:strCache>
                <c:ptCount val="71"/>
                <c:pt idx="0">
                  <c:v>01.2019</c:v>
                </c:pt>
                <c:pt idx="1">
                  <c:v>02.2019</c:v>
                </c:pt>
                <c:pt idx="2">
                  <c:v>03.2019</c:v>
                </c:pt>
                <c:pt idx="3">
                  <c:v>04.2019</c:v>
                </c:pt>
                <c:pt idx="4">
                  <c:v>05.2019</c:v>
                </c:pt>
                <c:pt idx="5">
                  <c:v>06.2019</c:v>
                </c:pt>
                <c:pt idx="6">
                  <c:v>07.2019</c:v>
                </c:pt>
                <c:pt idx="7">
                  <c:v>08.2019</c:v>
                </c:pt>
                <c:pt idx="8">
                  <c:v>09.2019</c:v>
                </c:pt>
                <c:pt idx="9">
                  <c:v>10.2019</c:v>
                </c:pt>
                <c:pt idx="10">
                  <c:v>11.2019</c:v>
                </c:pt>
                <c:pt idx="11">
                  <c:v>12.2019</c:v>
                </c:pt>
                <c:pt idx="12">
                  <c:v>01.2020</c:v>
                </c:pt>
                <c:pt idx="13">
                  <c:v>02.2020</c:v>
                </c:pt>
                <c:pt idx="14">
                  <c:v>03.2020</c:v>
                </c:pt>
                <c:pt idx="15">
                  <c:v>04.2020</c:v>
                </c:pt>
                <c:pt idx="16">
                  <c:v>05.2020</c:v>
                </c:pt>
                <c:pt idx="17">
                  <c:v>06.2020</c:v>
                </c:pt>
                <c:pt idx="18">
                  <c:v>07.2020</c:v>
                </c:pt>
                <c:pt idx="19">
                  <c:v>08.2020</c:v>
                </c:pt>
                <c:pt idx="20">
                  <c:v>09.2020</c:v>
                </c:pt>
                <c:pt idx="21">
                  <c:v>10.2020</c:v>
                </c:pt>
                <c:pt idx="22">
                  <c:v>11.2020</c:v>
                </c:pt>
                <c:pt idx="23">
                  <c:v>12.2020</c:v>
                </c:pt>
                <c:pt idx="24">
                  <c:v>01.2021</c:v>
                </c:pt>
                <c:pt idx="25">
                  <c:v>02.2021</c:v>
                </c:pt>
                <c:pt idx="26">
                  <c:v>03.2021</c:v>
                </c:pt>
                <c:pt idx="27">
                  <c:v>04.2021</c:v>
                </c:pt>
                <c:pt idx="28">
                  <c:v>05.2021</c:v>
                </c:pt>
                <c:pt idx="29">
                  <c:v>06.2021</c:v>
                </c:pt>
                <c:pt idx="30">
                  <c:v>07.2021</c:v>
                </c:pt>
                <c:pt idx="31">
                  <c:v>08.2021</c:v>
                </c:pt>
                <c:pt idx="32">
                  <c:v>09.2021</c:v>
                </c:pt>
                <c:pt idx="33">
                  <c:v>10.2021</c:v>
                </c:pt>
                <c:pt idx="34">
                  <c:v>11.2021</c:v>
                </c:pt>
                <c:pt idx="35">
                  <c:v>12.2021</c:v>
                </c:pt>
                <c:pt idx="36">
                  <c:v>01.2022</c:v>
                </c:pt>
                <c:pt idx="37">
                  <c:v>02.2022</c:v>
                </c:pt>
                <c:pt idx="38">
                  <c:v>03.2022</c:v>
                </c:pt>
                <c:pt idx="39">
                  <c:v>04.2022</c:v>
                </c:pt>
                <c:pt idx="40">
                  <c:v>05.2022</c:v>
                </c:pt>
                <c:pt idx="41">
                  <c:v>06.2022</c:v>
                </c:pt>
                <c:pt idx="42">
                  <c:v>07.2022</c:v>
                </c:pt>
                <c:pt idx="43">
                  <c:v>08.2022</c:v>
                </c:pt>
                <c:pt idx="44">
                  <c:v>09.2022</c:v>
                </c:pt>
                <c:pt idx="45">
                  <c:v>10.2022</c:v>
                </c:pt>
                <c:pt idx="46">
                  <c:v>11.2022</c:v>
                </c:pt>
                <c:pt idx="47">
                  <c:v>12.2022</c:v>
                </c:pt>
                <c:pt idx="48">
                  <c:v>01.2023</c:v>
                </c:pt>
                <c:pt idx="49">
                  <c:v>02.2023</c:v>
                </c:pt>
                <c:pt idx="50">
                  <c:v>03.2023</c:v>
                </c:pt>
                <c:pt idx="51">
                  <c:v>04.2023</c:v>
                </c:pt>
                <c:pt idx="52">
                  <c:v>05.2023</c:v>
                </c:pt>
                <c:pt idx="53">
                  <c:v>06.2023</c:v>
                </c:pt>
                <c:pt idx="54">
                  <c:v>07.2023</c:v>
                </c:pt>
                <c:pt idx="55">
                  <c:v>08.2023</c:v>
                </c:pt>
                <c:pt idx="56">
                  <c:v>09.2023</c:v>
                </c:pt>
                <c:pt idx="57">
                  <c:v>10.2023</c:v>
                </c:pt>
                <c:pt idx="58">
                  <c:v>11.2023</c:v>
                </c:pt>
                <c:pt idx="59">
                  <c:v>12.2023</c:v>
                </c:pt>
                <c:pt idx="60">
                  <c:v>01.2024</c:v>
                </c:pt>
                <c:pt idx="61">
                  <c:v>02.2024</c:v>
                </c:pt>
                <c:pt idx="62">
                  <c:v>03.2024</c:v>
                </c:pt>
                <c:pt idx="63">
                  <c:v>04.2024</c:v>
                </c:pt>
                <c:pt idx="64">
                  <c:v>05.2024</c:v>
                </c:pt>
                <c:pt idx="65">
                  <c:v>06.2024</c:v>
                </c:pt>
                <c:pt idx="66">
                  <c:v>07.2024</c:v>
                </c:pt>
                <c:pt idx="67">
                  <c:v>08.2024</c:v>
                </c:pt>
                <c:pt idx="68">
                  <c:v>09.2024</c:v>
                </c:pt>
                <c:pt idx="69">
                  <c:v>10.2024</c:v>
                </c:pt>
                <c:pt idx="70">
                  <c:v>11.2024</c:v>
                </c:pt>
              </c:strCache>
            </c:strRef>
          </c:cat>
          <c:val>
            <c:numRef>
              <c:f>'Инфляция и ключевая ставка Банк'!$C$2:$C$72</c:f>
              <c:numCache>
                <c:formatCode>#,##0.00</c:formatCode>
                <c:ptCount val="71"/>
                <c:pt idx="0">
                  <c:v>5</c:v>
                </c:pt>
                <c:pt idx="1">
                  <c:v>5.2</c:v>
                </c:pt>
                <c:pt idx="2">
                  <c:v>5.3</c:v>
                </c:pt>
                <c:pt idx="3">
                  <c:v>5.2</c:v>
                </c:pt>
                <c:pt idx="4">
                  <c:v>5.0999999999999996</c:v>
                </c:pt>
                <c:pt idx="5">
                  <c:v>4.7</c:v>
                </c:pt>
                <c:pt idx="6">
                  <c:v>4.5999999999999996</c:v>
                </c:pt>
                <c:pt idx="7">
                  <c:v>4.3</c:v>
                </c:pt>
                <c:pt idx="8">
                  <c:v>4</c:v>
                </c:pt>
                <c:pt idx="9">
                  <c:v>3.8</c:v>
                </c:pt>
                <c:pt idx="10">
                  <c:v>3.5</c:v>
                </c:pt>
                <c:pt idx="11">
                  <c:v>3</c:v>
                </c:pt>
                <c:pt idx="12">
                  <c:v>2.4</c:v>
                </c:pt>
                <c:pt idx="13">
                  <c:v>2.2999999999999998</c:v>
                </c:pt>
                <c:pt idx="14">
                  <c:v>2.5</c:v>
                </c:pt>
                <c:pt idx="15">
                  <c:v>3.1</c:v>
                </c:pt>
                <c:pt idx="16">
                  <c:v>3</c:v>
                </c:pt>
                <c:pt idx="17">
                  <c:v>3.2</c:v>
                </c:pt>
                <c:pt idx="18">
                  <c:v>3.4</c:v>
                </c:pt>
                <c:pt idx="19">
                  <c:v>3.6</c:v>
                </c:pt>
                <c:pt idx="20">
                  <c:v>3.7</c:v>
                </c:pt>
                <c:pt idx="21">
                  <c:v>4</c:v>
                </c:pt>
                <c:pt idx="22">
                  <c:v>4.4000000000000004</c:v>
                </c:pt>
                <c:pt idx="23">
                  <c:v>4.9000000000000004</c:v>
                </c:pt>
                <c:pt idx="24">
                  <c:v>5.2</c:v>
                </c:pt>
                <c:pt idx="25">
                  <c:v>5.7</c:v>
                </c:pt>
                <c:pt idx="26">
                  <c:v>5.8</c:v>
                </c:pt>
                <c:pt idx="27">
                  <c:v>5.5</c:v>
                </c:pt>
                <c:pt idx="28">
                  <c:v>6</c:v>
                </c:pt>
                <c:pt idx="29">
                  <c:v>6.5</c:v>
                </c:pt>
                <c:pt idx="30">
                  <c:v>6.5</c:v>
                </c:pt>
                <c:pt idx="31">
                  <c:v>6.68</c:v>
                </c:pt>
                <c:pt idx="32">
                  <c:v>7.4</c:v>
                </c:pt>
                <c:pt idx="33">
                  <c:v>8.1300000000000008</c:v>
                </c:pt>
                <c:pt idx="34">
                  <c:v>8.4</c:v>
                </c:pt>
                <c:pt idx="35">
                  <c:v>8.39</c:v>
                </c:pt>
                <c:pt idx="36">
                  <c:v>8.73</c:v>
                </c:pt>
                <c:pt idx="37">
                  <c:v>9.15</c:v>
                </c:pt>
                <c:pt idx="38">
                  <c:v>16.690000000000001</c:v>
                </c:pt>
                <c:pt idx="39">
                  <c:v>17.829999999999998</c:v>
                </c:pt>
                <c:pt idx="40">
                  <c:v>17.100000000000001</c:v>
                </c:pt>
                <c:pt idx="41">
                  <c:v>15.9</c:v>
                </c:pt>
                <c:pt idx="42">
                  <c:v>15.1</c:v>
                </c:pt>
                <c:pt idx="43">
                  <c:v>14.3</c:v>
                </c:pt>
                <c:pt idx="44">
                  <c:v>13.68</c:v>
                </c:pt>
                <c:pt idx="45">
                  <c:v>12.63</c:v>
                </c:pt>
                <c:pt idx="46">
                  <c:v>11.98</c:v>
                </c:pt>
                <c:pt idx="47">
                  <c:v>11.94</c:v>
                </c:pt>
                <c:pt idx="48">
                  <c:v>11.77</c:v>
                </c:pt>
                <c:pt idx="49">
                  <c:v>10.99</c:v>
                </c:pt>
                <c:pt idx="50">
                  <c:v>3.51</c:v>
                </c:pt>
                <c:pt idx="51">
                  <c:v>2.31</c:v>
                </c:pt>
                <c:pt idx="52">
                  <c:v>2.5099999999999998</c:v>
                </c:pt>
                <c:pt idx="53">
                  <c:v>3.25</c:v>
                </c:pt>
                <c:pt idx="54">
                  <c:v>4.3</c:v>
                </c:pt>
                <c:pt idx="55">
                  <c:v>5.15</c:v>
                </c:pt>
                <c:pt idx="56">
                  <c:v>6</c:v>
                </c:pt>
                <c:pt idx="57">
                  <c:v>6.69</c:v>
                </c:pt>
                <c:pt idx="58">
                  <c:v>7.48</c:v>
                </c:pt>
                <c:pt idx="59">
                  <c:v>7.42</c:v>
                </c:pt>
                <c:pt idx="60">
                  <c:v>7.44</c:v>
                </c:pt>
                <c:pt idx="61">
                  <c:v>7.69</c:v>
                </c:pt>
                <c:pt idx="62">
                  <c:v>7.72</c:v>
                </c:pt>
                <c:pt idx="63">
                  <c:v>7.84</c:v>
                </c:pt>
                <c:pt idx="64">
                  <c:v>8.3000000000000007</c:v>
                </c:pt>
                <c:pt idx="65">
                  <c:v>8.59</c:v>
                </c:pt>
                <c:pt idx="66">
                  <c:v>9.1300000000000008</c:v>
                </c:pt>
                <c:pt idx="67">
                  <c:v>9.0500000000000007</c:v>
                </c:pt>
                <c:pt idx="68">
                  <c:v>8.6300000000000008</c:v>
                </c:pt>
                <c:pt idx="69">
                  <c:v>8.5399999999999991</c:v>
                </c:pt>
                <c:pt idx="70">
                  <c:v>8.8800000000000008</c:v>
                </c:pt>
              </c:numCache>
            </c:numRef>
          </c:val>
          <c:smooth val="0"/>
          <c:extLst>
            <c:ext xmlns:c16="http://schemas.microsoft.com/office/drawing/2014/chart" uri="{C3380CC4-5D6E-409C-BE32-E72D297353CC}">
              <c16:uniqueId val="{00000001-45D3-4C06-B534-713F0ACEED4E}"/>
            </c:ext>
          </c:extLst>
        </c:ser>
        <c:ser>
          <c:idx val="2"/>
          <c:order val="2"/>
          <c:tx>
            <c:strRef>
              <c:f>'Инфляция и ключевая ставка Банк'!$D$1</c:f>
              <c:strCache>
                <c:ptCount val="1"/>
                <c:pt idx="0">
                  <c:v>Цель по инфляции</c:v>
                </c:pt>
              </c:strCache>
            </c:strRef>
          </c:tx>
          <c:spPr>
            <a:ln w="28575" cap="rnd">
              <a:solidFill>
                <a:schemeClr val="accent3"/>
              </a:solidFill>
              <a:round/>
            </a:ln>
            <a:effectLst/>
          </c:spPr>
          <c:marker>
            <c:symbol val="none"/>
          </c:marker>
          <c:cat>
            <c:strRef>
              <c:f>'Инфляция и ключевая ставка Банк'!$A$2:$A$72</c:f>
              <c:strCache>
                <c:ptCount val="71"/>
                <c:pt idx="0">
                  <c:v>01.2019</c:v>
                </c:pt>
                <c:pt idx="1">
                  <c:v>02.2019</c:v>
                </c:pt>
                <c:pt idx="2">
                  <c:v>03.2019</c:v>
                </c:pt>
                <c:pt idx="3">
                  <c:v>04.2019</c:v>
                </c:pt>
                <c:pt idx="4">
                  <c:v>05.2019</c:v>
                </c:pt>
                <c:pt idx="5">
                  <c:v>06.2019</c:v>
                </c:pt>
                <c:pt idx="6">
                  <c:v>07.2019</c:v>
                </c:pt>
                <c:pt idx="7">
                  <c:v>08.2019</c:v>
                </c:pt>
                <c:pt idx="8">
                  <c:v>09.2019</c:v>
                </c:pt>
                <c:pt idx="9">
                  <c:v>10.2019</c:v>
                </c:pt>
                <c:pt idx="10">
                  <c:v>11.2019</c:v>
                </c:pt>
                <c:pt idx="11">
                  <c:v>12.2019</c:v>
                </c:pt>
                <c:pt idx="12">
                  <c:v>01.2020</c:v>
                </c:pt>
                <c:pt idx="13">
                  <c:v>02.2020</c:v>
                </c:pt>
                <c:pt idx="14">
                  <c:v>03.2020</c:v>
                </c:pt>
                <c:pt idx="15">
                  <c:v>04.2020</c:v>
                </c:pt>
                <c:pt idx="16">
                  <c:v>05.2020</c:v>
                </c:pt>
                <c:pt idx="17">
                  <c:v>06.2020</c:v>
                </c:pt>
                <c:pt idx="18">
                  <c:v>07.2020</c:v>
                </c:pt>
                <c:pt idx="19">
                  <c:v>08.2020</c:v>
                </c:pt>
                <c:pt idx="20">
                  <c:v>09.2020</c:v>
                </c:pt>
                <c:pt idx="21">
                  <c:v>10.2020</c:v>
                </c:pt>
                <c:pt idx="22">
                  <c:v>11.2020</c:v>
                </c:pt>
                <c:pt idx="23">
                  <c:v>12.2020</c:v>
                </c:pt>
                <c:pt idx="24">
                  <c:v>01.2021</c:v>
                </c:pt>
                <c:pt idx="25">
                  <c:v>02.2021</c:v>
                </c:pt>
                <c:pt idx="26">
                  <c:v>03.2021</c:v>
                </c:pt>
                <c:pt idx="27">
                  <c:v>04.2021</c:v>
                </c:pt>
                <c:pt idx="28">
                  <c:v>05.2021</c:v>
                </c:pt>
                <c:pt idx="29">
                  <c:v>06.2021</c:v>
                </c:pt>
                <c:pt idx="30">
                  <c:v>07.2021</c:v>
                </c:pt>
                <c:pt idx="31">
                  <c:v>08.2021</c:v>
                </c:pt>
                <c:pt idx="32">
                  <c:v>09.2021</c:v>
                </c:pt>
                <c:pt idx="33">
                  <c:v>10.2021</c:v>
                </c:pt>
                <c:pt idx="34">
                  <c:v>11.2021</c:v>
                </c:pt>
                <c:pt idx="35">
                  <c:v>12.2021</c:v>
                </c:pt>
                <c:pt idx="36">
                  <c:v>01.2022</c:v>
                </c:pt>
                <c:pt idx="37">
                  <c:v>02.2022</c:v>
                </c:pt>
                <c:pt idx="38">
                  <c:v>03.2022</c:v>
                </c:pt>
                <c:pt idx="39">
                  <c:v>04.2022</c:v>
                </c:pt>
                <c:pt idx="40">
                  <c:v>05.2022</c:v>
                </c:pt>
                <c:pt idx="41">
                  <c:v>06.2022</c:v>
                </c:pt>
                <c:pt idx="42">
                  <c:v>07.2022</c:v>
                </c:pt>
                <c:pt idx="43">
                  <c:v>08.2022</c:v>
                </c:pt>
                <c:pt idx="44">
                  <c:v>09.2022</c:v>
                </c:pt>
                <c:pt idx="45">
                  <c:v>10.2022</c:v>
                </c:pt>
                <c:pt idx="46">
                  <c:v>11.2022</c:v>
                </c:pt>
                <c:pt idx="47">
                  <c:v>12.2022</c:v>
                </c:pt>
                <c:pt idx="48">
                  <c:v>01.2023</c:v>
                </c:pt>
                <c:pt idx="49">
                  <c:v>02.2023</c:v>
                </c:pt>
                <c:pt idx="50">
                  <c:v>03.2023</c:v>
                </c:pt>
                <c:pt idx="51">
                  <c:v>04.2023</c:v>
                </c:pt>
                <c:pt idx="52">
                  <c:v>05.2023</c:v>
                </c:pt>
                <c:pt idx="53">
                  <c:v>06.2023</c:v>
                </c:pt>
                <c:pt idx="54">
                  <c:v>07.2023</c:v>
                </c:pt>
                <c:pt idx="55">
                  <c:v>08.2023</c:v>
                </c:pt>
                <c:pt idx="56">
                  <c:v>09.2023</c:v>
                </c:pt>
                <c:pt idx="57">
                  <c:v>10.2023</c:v>
                </c:pt>
                <c:pt idx="58">
                  <c:v>11.2023</c:v>
                </c:pt>
                <c:pt idx="59">
                  <c:v>12.2023</c:v>
                </c:pt>
                <c:pt idx="60">
                  <c:v>01.2024</c:v>
                </c:pt>
                <c:pt idx="61">
                  <c:v>02.2024</c:v>
                </c:pt>
                <c:pt idx="62">
                  <c:v>03.2024</c:v>
                </c:pt>
                <c:pt idx="63">
                  <c:v>04.2024</c:v>
                </c:pt>
                <c:pt idx="64">
                  <c:v>05.2024</c:v>
                </c:pt>
                <c:pt idx="65">
                  <c:v>06.2024</c:v>
                </c:pt>
                <c:pt idx="66">
                  <c:v>07.2024</c:v>
                </c:pt>
                <c:pt idx="67">
                  <c:v>08.2024</c:v>
                </c:pt>
                <c:pt idx="68">
                  <c:v>09.2024</c:v>
                </c:pt>
                <c:pt idx="69">
                  <c:v>10.2024</c:v>
                </c:pt>
                <c:pt idx="70">
                  <c:v>11.2024</c:v>
                </c:pt>
              </c:strCache>
            </c:strRef>
          </c:cat>
          <c:val>
            <c:numRef>
              <c:f>'Инфляция и ключевая ставка Банк'!$D$2:$D$72</c:f>
              <c:numCache>
                <c:formatCode>#,##0.00</c:formatCode>
                <c:ptCount val="71"/>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pt idx="40">
                  <c:v>4</c:v>
                </c:pt>
                <c:pt idx="41">
                  <c:v>4</c:v>
                </c:pt>
                <c:pt idx="42">
                  <c:v>4</c:v>
                </c:pt>
                <c:pt idx="43">
                  <c:v>4</c:v>
                </c:pt>
                <c:pt idx="44">
                  <c:v>4</c:v>
                </c:pt>
                <c:pt idx="45">
                  <c:v>4</c:v>
                </c:pt>
                <c:pt idx="46">
                  <c:v>4</c:v>
                </c:pt>
                <c:pt idx="47">
                  <c:v>4</c:v>
                </c:pt>
                <c:pt idx="48">
                  <c:v>4</c:v>
                </c:pt>
                <c:pt idx="49">
                  <c:v>4</c:v>
                </c:pt>
                <c:pt idx="50">
                  <c:v>4</c:v>
                </c:pt>
                <c:pt idx="51">
                  <c:v>4</c:v>
                </c:pt>
                <c:pt idx="52">
                  <c:v>4</c:v>
                </c:pt>
                <c:pt idx="53">
                  <c:v>4</c:v>
                </c:pt>
                <c:pt idx="54">
                  <c:v>4</c:v>
                </c:pt>
                <c:pt idx="55">
                  <c:v>4</c:v>
                </c:pt>
                <c:pt idx="56">
                  <c:v>4</c:v>
                </c:pt>
                <c:pt idx="57">
                  <c:v>4</c:v>
                </c:pt>
                <c:pt idx="58">
                  <c:v>4</c:v>
                </c:pt>
                <c:pt idx="59">
                  <c:v>4</c:v>
                </c:pt>
                <c:pt idx="60">
                  <c:v>4</c:v>
                </c:pt>
                <c:pt idx="61">
                  <c:v>4</c:v>
                </c:pt>
                <c:pt idx="62">
                  <c:v>4</c:v>
                </c:pt>
                <c:pt idx="63">
                  <c:v>4</c:v>
                </c:pt>
                <c:pt idx="64">
                  <c:v>4</c:v>
                </c:pt>
                <c:pt idx="65">
                  <c:v>4</c:v>
                </c:pt>
                <c:pt idx="66">
                  <c:v>4</c:v>
                </c:pt>
                <c:pt idx="67">
                  <c:v>4</c:v>
                </c:pt>
                <c:pt idx="68">
                  <c:v>4</c:v>
                </c:pt>
                <c:pt idx="69">
                  <c:v>4</c:v>
                </c:pt>
                <c:pt idx="70">
                  <c:v>4</c:v>
                </c:pt>
              </c:numCache>
            </c:numRef>
          </c:val>
          <c:smooth val="0"/>
          <c:extLst>
            <c:ext xmlns:c16="http://schemas.microsoft.com/office/drawing/2014/chart" uri="{C3380CC4-5D6E-409C-BE32-E72D297353CC}">
              <c16:uniqueId val="{00000002-45D3-4C06-B534-713F0ACEED4E}"/>
            </c:ext>
          </c:extLst>
        </c:ser>
        <c:dLbls>
          <c:showLegendKey val="0"/>
          <c:showVal val="0"/>
          <c:showCatName val="0"/>
          <c:showSerName val="0"/>
          <c:showPercent val="0"/>
          <c:showBubbleSize val="0"/>
        </c:dLbls>
        <c:smooth val="0"/>
        <c:axId val="1372975951"/>
        <c:axId val="1372971151"/>
      </c:lineChart>
      <c:catAx>
        <c:axId val="137297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2971151"/>
        <c:crosses val="autoZero"/>
        <c:auto val="1"/>
        <c:lblAlgn val="ctr"/>
        <c:lblOffset val="100"/>
        <c:noMultiLvlLbl val="0"/>
      </c:catAx>
      <c:valAx>
        <c:axId val="13729711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2975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89</Pages>
  <Words>29369</Words>
  <Characters>186787</Characters>
  <Application>Microsoft Office Word</Application>
  <DocSecurity>0</DocSecurity>
  <Lines>9830</Lines>
  <Paragraphs>4699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Огаркова Наталья Олеговна</dc:creator>
  <cp:keywords/>
  <dc:description/>
  <cp:lastModifiedBy>Спиридонова Евгения Николаевна</cp:lastModifiedBy>
  <cp:revision>2</cp:revision>
  <cp:lastPrinted>2025-05-21T11:06:00Z</cp:lastPrinted>
  <dcterms:created xsi:type="dcterms:W3CDTF">2025-05-30T06:07:00Z</dcterms:created>
  <dcterms:modified xsi:type="dcterms:W3CDTF">2025-05-30T06:07:00Z</dcterms:modified>
</cp:coreProperties>
</file>