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36"/>
      </w:tblGrid>
      <w:tr w:rsidR="00920E44" w:rsidRPr="002B26DE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pStyle w:val="a3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Актуальные проблемы правового регулирования личных прав и свобод человека в условиях модернизации российского государства 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Вестник </w:t>
            </w:r>
            <w:proofErr w:type="spellStart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ТвГУ</w:t>
            </w:r>
            <w:proofErr w:type="spellEnd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Серия: Пр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аво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15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2.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174 - 185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</w:p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</w:p>
        </w:tc>
      </w:tr>
      <w:tr w:rsidR="00920E44" w:rsidRPr="002B26DE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pStyle w:val="a3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Современные научные достижения и связанные с ними проблемы в обеспечении прав и свобод человека (</w:t>
            </w:r>
            <w:r w:rsidRPr="002B26DE">
              <w:rPr>
                <w:sz w:val="24"/>
                <w:szCs w:val="28"/>
              </w:rPr>
              <w:t>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Вестник </w:t>
            </w:r>
            <w:proofErr w:type="spellStart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ТвГУ</w:t>
            </w:r>
            <w:proofErr w:type="spellEnd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Серия: Пр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аво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15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3.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168 - 174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</w:p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</w:p>
        </w:tc>
      </w:tr>
      <w:tr w:rsidR="00920E44" w:rsidRPr="002B26DE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Проблема безопасности личности в условиях внутреннего вооруженного конфликта 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Вестник </w:t>
            </w:r>
            <w:proofErr w:type="spellStart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ТвГУ</w:t>
            </w:r>
            <w:proofErr w:type="spellEnd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Серия: Пр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аво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15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4.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91 - 94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</w:p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</w:p>
        </w:tc>
      </w:tr>
      <w:tr w:rsidR="00920E44" w:rsidRPr="002B26DE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Защита детей-комбатантов, участвующих в вооруженных конфликтах 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Семейное право и законодательство: политические и социальные ориентиры совершенствования: Международная научно-практическая конференция – Тверь.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Твер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гос. ун-т. 2015. С. 124 - 127</w:t>
            </w:r>
          </w:p>
        </w:tc>
      </w:tr>
      <w:tr w:rsidR="00920E44" w:rsidRPr="002B26DE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A8160F" w:rsidRDefault="00920E44" w:rsidP="002D2CEB">
            <w:pPr>
              <w:pStyle w:val="a5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8"/>
              </w:rPr>
              <w:t>Правовое положение детей, участвующих в вооруженных конфликтах</w:t>
            </w:r>
            <w:r w:rsidRPr="00A8160F">
              <w:rPr>
                <w:rFonts w:ascii="Times New Roman" w:hAnsi="Times New Roman"/>
                <w:b w:val="0"/>
                <w:i w:val="0"/>
                <w:sz w:val="24"/>
                <w:szCs w:val="28"/>
              </w:rPr>
              <w:t xml:space="preserve"> 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Вестник </w:t>
            </w:r>
            <w:proofErr w:type="spellStart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ТвГУ</w:t>
            </w:r>
            <w:proofErr w:type="spellEnd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Серия: Пр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аво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16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1.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143 - 149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</w:p>
          <w:p w:rsidR="00920E44" w:rsidRPr="009E070A" w:rsidRDefault="00920E44" w:rsidP="002D2CEB">
            <w:pPr>
              <w:pStyle w:val="a5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8"/>
              </w:rPr>
            </w:pP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D4270D" w:rsidRDefault="00920E44" w:rsidP="002D2CEB">
            <w:pPr>
              <w:pStyle w:val="a5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8"/>
              </w:rPr>
            </w:pPr>
            <w:r w:rsidRPr="00D4270D">
              <w:rPr>
                <w:rFonts w:ascii="Times New Roman" w:hAnsi="Times New Roman"/>
                <w:b w:val="0"/>
                <w:i w:val="0"/>
                <w:sz w:val="24"/>
                <w:szCs w:val="28"/>
              </w:rPr>
              <w:t>К вопросу охраны окружающей среды во время вооруженных конфликтах 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Вестник </w:t>
            </w:r>
            <w:proofErr w:type="spellStart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ТвГУ</w:t>
            </w:r>
            <w:proofErr w:type="spellEnd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Серия: Пр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аво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16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2.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128 - 135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</w:p>
          <w:p w:rsidR="00920E44" w:rsidRPr="002B26DE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D4270D" w:rsidRDefault="00920E44" w:rsidP="002D2CEB">
            <w:pPr>
              <w:pStyle w:val="a5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8"/>
              </w:rPr>
            </w:pPr>
            <w:r w:rsidRPr="00D4270D">
              <w:rPr>
                <w:rFonts w:ascii="Times New Roman" w:hAnsi="Times New Roman"/>
                <w:b w:val="0"/>
                <w:i w:val="0"/>
                <w:sz w:val="24"/>
                <w:szCs w:val="28"/>
              </w:rPr>
              <w:t>Угрозы миру и международной безопасности, связанные с применением биологического оружия 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Вестник </w:t>
            </w:r>
            <w:proofErr w:type="spellStart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ТвГУ</w:t>
            </w:r>
            <w:proofErr w:type="spellEnd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Серия: Пр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аво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16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3.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148 - 154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</w:p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</w:p>
        </w:tc>
      </w:tr>
      <w:tr w:rsidR="00920E44" w:rsidRPr="002B26DE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8451D9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Проблемы защиты окружающей среды в условиях вооруженных конфликтов 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8451D9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Актуальные проблемы современного законодательства: материалы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всероссийской межвузовской научно-практической конференции: в 2 томах. Московский финансово-юридический университет МФЮА. 2016. С. 327 – 332.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8451D9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Новые технологии и связанные с ними угрозы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Агропродовольственный вектор экономики страны в условиях глобализации и интеграции. Сборник научных трудов по материалам Международной научно-практической конференции. 2016. С. 30 – 33.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 вопросу о предотвращении эксплуатации окружающей среды во время вооруженных конфликтов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Проблемы права в современной России: сборник статей межвузовской научно-практической конференции с международным участием. Санкт-петербургский политехнический университет Петра Великого. 2016. С. 128 – 132. 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Уроки Хабаровского процесса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Сборник международной очно-заочной научно-практической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ТвГУ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2016. С. 118 – 120. 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2972A3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Проблемы применения административного законодательства в современной России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72259F" w:rsidRDefault="00920E44" w:rsidP="002E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норм права в условиях новых социально-экономических и политических реалий в России (научная монография) 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Федеральное агентство по образованию, Гос. образовательное учреждение </w:t>
            </w:r>
            <w:proofErr w:type="spellStart"/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высш</w:t>
            </w:r>
            <w:proofErr w:type="spellEnd"/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lastRenderedPageBreak/>
              <w:t>проф. образования «Тверской гос. ун-т». Тверь.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16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</w:t>
            </w:r>
            <w:r w:rsidR="002E65C0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</w:t>
            </w:r>
            <w:r w:rsidR="002E65C0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С. 80 - 83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25298C" w:rsidP="002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Проблемы правового обеспечения конституционных прав и свобод личности в условиях модернизации российского законодательства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72259F" w:rsidRDefault="00920E44" w:rsidP="0062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Модернизация законодательства современной России в контексте различных отраслей права: проблемы и суждения (научная монография) 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Федеральное агентство по образованию, Гос. образовательное учреждение </w:t>
            </w:r>
            <w:proofErr w:type="spellStart"/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высш</w:t>
            </w:r>
            <w:proofErr w:type="spellEnd"/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проф. образования «Тверской гос. ун-т». Тверь.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16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</w:t>
            </w:r>
            <w:r w:rsidR="00627CA2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</w:t>
            </w:r>
            <w:r w:rsidR="00627CA2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С. 20 - 28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 вопросу об административно-правовых режимах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Вестник </w:t>
            </w:r>
            <w:proofErr w:type="spellStart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ТвГУ</w:t>
            </w:r>
            <w:proofErr w:type="spellEnd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Серия: Пр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аво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17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1.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112 - 117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</w:p>
          <w:p w:rsidR="00920E44" w:rsidRPr="002B26DE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Административно-правовой режим особого положения: определение разных ситуаций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Вестник </w:t>
            </w:r>
            <w:proofErr w:type="spellStart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ТвГУ</w:t>
            </w:r>
            <w:proofErr w:type="spellEnd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Серия: Пр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аво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17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2.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85 - 91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</w:p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 вопросу определения административно-правового режима контртеррористической операции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Вестник </w:t>
            </w:r>
            <w:proofErr w:type="spellStart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ТвГУ</w:t>
            </w:r>
            <w:proofErr w:type="spellEnd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Серия: Пр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аво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17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3.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107 - 112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</w:p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Некоторые теоретические вопросы административной регламентации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Вестник </w:t>
            </w:r>
            <w:proofErr w:type="spellStart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ТвГУ</w:t>
            </w:r>
            <w:proofErr w:type="spellEnd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Серия: Пр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аво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17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4.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164 - 168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</w:p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Вооруженные конфликты и новые технологии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2B26DE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Научные труды. Российская академия юридических наук. Москва. 2017. С. 564 – 566. 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Вооруженные конфликты и новые технологии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Обеспечение прав и свобод человека в современном мире: материалы конференции в 4 частях. 2017. С. 217 – 220.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F83A38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Некоторые особенности специальных административно-правовых режимов </w:t>
            </w:r>
          </w:p>
          <w:p w:rsidR="00F83A38" w:rsidRDefault="00F83A38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F83A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Проблемы современного российского процессуального и материального права (в поиске эффективных норм) (научная монография) 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Федеральное агентство по образованию, Гос. образовательное учреждение </w:t>
            </w:r>
            <w:proofErr w:type="spellStart"/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высш</w:t>
            </w:r>
            <w:proofErr w:type="spellEnd"/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проф. образования «Тверской гос. ун-т». Тверь.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17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</w:t>
            </w:r>
            <w:r w:rsidR="00F83A38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</w:t>
            </w:r>
            <w:r w:rsidR="00F83A38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С 102 -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</w:t>
            </w:r>
            <w:r w:rsidR="00F83A38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07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Погребение останков погибших и умерших при ведении военных действий или вследствие этих действий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 xml:space="preserve">(научная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монография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72259F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Теоретические и практические проблемы государственной регистрации актов гражданского состояния. Монография. ФГБОУ ВО «Тверской государственный университет», Тверское региональное отделение Ассоциации юристов России. Тверь. 2017. С. 208 – 210.  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C51641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 вопросу определения правового положения террористов, террористических организаций, участвующих в вооруженных конфликтах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41" w:rsidRPr="002B26DE" w:rsidRDefault="00C51641" w:rsidP="00C5164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Вестник </w:t>
            </w:r>
            <w:proofErr w:type="spellStart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ТвГУ</w:t>
            </w:r>
            <w:proofErr w:type="spellEnd"/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Серия: Пр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аво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8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 </w:t>
            </w:r>
            <w:r w:rsidR="00F07D85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8 - </w:t>
            </w:r>
            <w:r w:rsidR="00F07D85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136</w:t>
            </w:r>
            <w:r w:rsidRPr="002B26DE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</w:p>
          <w:p w:rsidR="00920E44" w:rsidRPr="00EE470A" w:rsidRDefault="00920E44" w:rsidP="00C5164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805D8F" w:rsidP="008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Проблемы определения правового положения иностранных боевиков-террористов, террористических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организаций, участвующих в вооруженных конфликтах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F6029D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Сборник: Развитие права в информационном обществе </w:t>
            </w:r>
          </w:p>
          <w:p w:rsidR="00F6029D" w:rsidRPr="00EE470A" w:rsidRDefault="00F6029D" w:rsidP="00F6029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lastRenderedPageBreak/>
              <w:t>«Тверской гос. ун-т». Тверь.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18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С. 153- 160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.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01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Проблемы защиты прав личности, связанные с частичной декриминализацией побоев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EE470A" w:rsidRDefault="00920E44" w:rsidP="0001027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Сборник: Конституция Российской Федерации и современные проблемы развития общества и государства. Материалы Всероссийской научно-практической конференции, посвященной 25-летию Конституции Российской Федерации. 2018. С 100 - 104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956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Вооруженные конфликты в современном мире, проблемы правового регулирования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 xml:space="preserve">(научная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монография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EE470A" w:rsidRDefault="00920E44" w:rsidP="00956367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«Тверской гос. ун-т». Тверь. 20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18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>- 99</w:t>
            </w:r>
            <w:r w:rsidRPr="0072259F"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  <w:t xml:space="preserve"> с.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195932" w:rsidRDefault="00920E44" w:rsidP="002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2">
              <w:rPr>
                <w:rFonts w:ascii="Times New Roman" w:hAnsi="Times New Roman" w:cs="Times New Roman"/>
                <w:sz w:val="24"/>
                <w:szCs w:val="24"/>
              </w:rPr>
              <w:t>Некоторые проблемы практической реализации чрезвычайного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EE470A" w:rsidRDefault="00920E44" w:rsidP="00956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95932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95932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Pr="00195932">
              <w:rPr>
                <w:rFonts w:ascii="Times New Roman" w:hAnsi="Times New Roman" w:cs="Times New Roman"/>
                <w:sz w:val="24"/>
                <w:szCs w:val="24"/>
              </w:rPr>
              <w:t>. Серия: Право. 2019.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184 - 188</w:t>
            </w:r>
          </w:p>
        </w:tc>
      </w:tr>
      <w:tr w:rsidR="00920E44" w:rsidTr="00920E44">
        <w:trPr>
          <w:trHeight w:val="28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Default="00920E44" w:rsidP="00956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Проблемы определения формы вины при рассмотрении дел, связанных с нарушением таможенных правил </w:t>
            </w:r>
            <w:r w:rsidRPr="008451D9">
              <w:rPr>
                <w:rFonts w:ascii="Times New Roman" w:hAnsi="Times New Roman" w:cs="Times New Roman"/>
                <w:sz w:val="24"/>
                <w:szCs w:val="28"/>
              </w:rPr>
              <w:t>(научная статья)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44" w:rsidRPr="00EE470A" w:rsidRDefault="00920E44" w:rsidP="002D2CE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Вестник Московского гуманитарно-экономического института. 2019. № 2. С. 128 - 132</w:t>
            </w:r>
          </w:p>
        </w:tc>
      </w:tr>
    </w:tbl>
    <w:p w:rsidR="00B233B9" w:rsidRDefault="00B233B9"/>
    <w:p w:rsidR="00EE470A" w:rsidRDefault="00EE470A"/>
    <w:sectPr w:rsidR="00EE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640A"/>
    <w:multiLevelType w:val="hybridMultilevel"/>
    <w:tmpl w:val="6544626A"/>
    <w:lvl w:ilvl="0" w:tplc="85FED434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0A"/>
    <w:rsid w:val="00010279"/>
    <w:rsid w:val="00195932"/>
    <w:rsid w:val="00221C75"/>
    <w:rsid w:val="0025298C"/>
    <w:rsid w:val="002972A3"/>
    <w:rsid w:val="002E65C0"/>
    <w:rsid w:val="00627CA2"/>
    <w:rsid w:val="006D7D65"/>
    <w:rsid w:val="00805D8F"/>
    <w:rsid w:val="00920E44"/>
    <w:rsid w:val="00956367"/>
    <w:rsid w:val="00B233B9"/>
    <w:rsid w:val="00C51641"/>
    <w:rsid w:val="00EE470A"/>
    <w:rsid w:val="00F07D85"/>
    <w:rsid w:val="00F6029D"/>
    <w:rsid w:val="00F8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C62A3-2AB3-4FB2-A442-FC93807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0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70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E4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 статьи"/>
    <w:basedOn w:val="a"/>
    <w:rsid w:val="00EE470A"/>
    <w:pPr>
      <w:tabs>
        <w:tab w:val="left" w:pos="284"/>
      </w:tabs>
      <w:suppressAutoHyphens/>
      <w:spacing w:before="113" w:after="113" w:line="240" w:lineRule="auto"/>
      <w:ind w:firstLine="284"/>
      <w:jc w:val="center"/>
      <w:outlineLvl w:val="2"/>
    </w:pPr>
    <w:rPr>
      <w:rFonts w:ascii="Cambria" w:eastAsia="Arial" w:hAnsi="Cambria" w:cs="Times New Roman"/>
      <w:b/>
      <w:i/>
      <w:kern w:val="1"/>
      <w:sz w:val="32"/>
      <w:szCs w:val="24"/>
      <w:lang w:eastAsia="ar-SA"/>
    </w:rPr>
  </w:style>
  <w:style w:type="character" w:customStyle="1" w:styleId="num">
    <w:name w:val="num"/>
    <w:rsid w:val="00EE470A"/>
  </w:style>
  <w:style w:type="paragraph" w:customStyle="1" w:styleId="21">
    <w:name w:val="Основной текст 21"/>
    <w:basedOn w:val="a"/>
    <w:rsid w:val="00EE470A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4"/>
      <w:szCs w:val="20"/>
      <w:lang w:val="en-US" w:eastAsia="ru-RU"/>
    </w:rPr>
  </w:style>
  <w:style w:type="character" w:styleId="a6">
    <w:name w:val="Hyperlink"/>
    <w:unhideWhenUsed/>
    <w:rsid w:val="00EE470A"/>
    <w:rPr>
      <w:color w:val="0000FF"/>
      <w:u w:val="single"/>
    </w:rPr>
  </w:style>
  <w:style w:type="paragraph" w:customStyle="1" w:styleId="-">
    <w:name w:val="Вестник - Список литературы"/>
    <w:basedOn w:val="a"/>
    <w:rsid w:val="00EE470A"/>
    <w:pPr>
      <w:numPr>
        <w:numId w:val="1"/>
      </w:numPr>
      <w:spacing w:after="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paragraph" w:styleId="a7">
    <w:name w:val="Body Text"/>
    <w:basedOn w:val="a"/>
    <w:link w:val="a8"/>
    <w:unhideWhenUsed/>
    <w:rsid w:val="00EE470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E4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95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2019-09-08T08:03:00Z</dcterms:created>
  <dcterms:modified xsi:type="dcterms:W3CDTF">2019-09-08T09:22:00Z</dcterms:modified>
</cp:coreProperties>
</file>