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EA25" w14:textId="77777777" w:rsidR="00932C9D" w:rsidRPr="00932C9D" w:rsidRDefault="00932C9D" w:rsidP="00932C9D">
      <w:pPr>
        <w:pStyle w:val="1"/>
        <w:rPr>
          <w:rFonts w:eastAsia="Calibri"/>
          <w:sz w:val="32"/>
          <w:szCs w:val="32"/>
          <w:lang w:val="en-US" w:eastAsia="en-US"/>
        </w:rPr>
      </w:pPr>
      <w:bookmarkStart w:id="0" w:name="_GoBack"/>
      <w:bookmarkEnd w:id="0"/>
    </w:p>
    <w:p w14:paraId="014E6CC1"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38AEDD63"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276FFE6D"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0E806A47"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
          <w:sz w:val="40"/>
          <w:szCs w:val="40"/>
        </w:rPr>
      </w:pPr>
    </w:p>
    <w:p w14:paraId="6F79CEA0"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АКТУАЛЬНЫЕ ВОПРОСЫ </w:t>
      </w:r>
    </w:p>
    <w:p w14:paraId="2EF8D01B"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ТЕОРИИ И ПРАКТИКИ </w:t>
      </w:r>
    </w:p>
    <w:p w14:paraId="1A545894" w14:textId="77777777" w:rsidR="00932C9D" w:rsidRPr="00932C9D" w:rsidRDefault="00932C9D" w:rsidP="00932C9D">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НОТАРИАЛЬНОЙ ДЕЯТЕЛЬНОСТИ</w:t>
      </w:r>
    </w:p>
    <w:p w14:paraId="30D6E528"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b/>
          <w:sz w:val="40"/>
          <w:szCs w:val="40"/>
        </w:rPr>
      </w:pPr>
    </w:p>
    <w:p w14:paraId="3F21FCA2"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32"/>
          <w:szCs w:val="32"/>
        </w:rPr>
      </w:pPr>
    </w:p>
    <w:p w14:paraId="15E5A92C"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32"/>
          <w:szCs w:val="32"/>
        </w:rPr>
      </w:pPr>
    </w:p>
    <w:p w14:paraId="7C107231" w14:textId="77777777" w:rsidR="003B4747" w:rsidRPr="003B4747" w:rsidRDefault="003B4747" w:rsidP="003B4747">
      <w:pPr>
        <w:spacing w:line="360" w:lineRule="auto"/>
        <w:ind w:left="-284" w:right="384" w:firstLine="851"/>
        <w:jc w:val="center"/>
        <w:rPr>
          <w:rFonts w:ascii="Times New Roman" w:eastAsia="Calibri" w:hAnsi="Times New Roman" w:cs="Times New Roman"/>
          <w:i/>
          <w:color w:val="000000" w:themeColor="text1"/>
          <w:sz w:val="36"/>
          <w:szCs w:val="36"/>
        </w:rPr>
      </w:pPr>
      <w:r w:rsidRPr="003B4747">
        <w:rPr>
          <w:rFonts w:ascii="Times New Roman" w:eastAsia="Calibri" w:hAnsi="Times New Roman" w:cs="Times New Roman"/>
          <w:i/>
          <w:color w:val="000000" w:themeColor="text1"/>
          <w:sz w:val="36"/>
          <w:szCs w:val="36"/>
        </w:rPr>
        <w:t>Сборник научных работ студентов бакалавриата</w:t>
      </w:r>
    </w:p>
    <w:p w14:paraId="1DF9B75E" w14:textId="77777777" w:rsidR="003B4747" w:rsidRPr="003B4747" w:rsidRDefault="003B4747" w:rsidP="003B4747">
      <w:pPr>
        <w:spacing w:line="360" w:lineRule="auto"/>
        <w:ind w:left="-284" w:right="384" w:firstLine="851"/>
        <w:jc w:val="center"/>
        <w:rPr>
          <w:rFonts w:ascii="Times New Roman" w:eastAsia="Calibri" w:hAnsi="Times New Roman" w:cs="Times New Roman"/>
          <w:i/>
          <w:color w:val="000000" w:themeColor="text1"/>
          <w:sz w:val="36"/>
          <w:szCs w:val="36"/>
        </w:rPr>
      </w:pPr>
      <w:r w:rsidRPr="003B4747">
        <w:rPr>
          <w:rFonts w:ascii="Times New Roman" w:eastAsia="Calibri" w:hAnsi="Times New Roman" w:cs="Times New Roman"/>
          <w:i/>
          <w:color w:val="000000" w:themeColor="text1"/>
          <w:sz w:val="36"/>
          <w:szCs w:val="36"/>
        </w:rPr>
        <w:t>юридического факультета</w:t>
      </w:r>
    </w:p>
    <w:p w14:paraId="39742987"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54568844"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16B66E46"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sz w:val="32"/>
          <w:szCs w:val="32"/>
        </w:rPr>
      </w:pPr>
    </w:p>
    <w:p w14:paraId="6FB13789"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sz w:val="32"/>
          <w:szCs w:val="32"/>
        </w:rPr>
      </w:pPr>
    </w:p>
    <w:p w14:paraId="22B9BAB4" w14:textId="77777777" w:rsidR="00F465F6" w:rsidRDefault="00562C12" w:rsidP="00F465F6">
      <w:pPr>
        <w:autoSpaceDE w:val="0"/>
        <w:autoSpaceDN w:val="0"/>
        <w:adjustRightInd w:val="0"/>
        <w:spacing w:after="0" w:line="240" w:lineRule="auto"/>
        <w:ind w:right="386"/>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ТВЕРЬ </w:t>
      </w:r>
    </w:p>
    <w:p w14:paraId="68F8087D" w14:textId="4A3C4576" w:rsidR="005B018E" w:rsidRPr="005B018E" w:rsidRDefault="00562C12" w:rsidP="00F465F6">
      <w:pPr>
        <w:autoSpaceDE w:val="0"/>
        <w:autoSpaceDN w:val="0"/>
        <w:adjustRightInd w:val="0"/>
        <w:spacing w:after="0" w:line="240" w:lineRule="auto"/>
        <w:ind w:right="386"/>
        <w:jc w:val="center"/>
        <w:rPr>
          <w:rFonts w:ascii="Times New Roman" w:eastAsia="Calibri" w:hAnsi="Times New Roman" w:cs="Times New Roman"/>
          <w:sz w:val="32"/>
          <w:szCs w:val="32"/>
        </w:rPr>
        <w:sectPr w:rsidR="005B018E" w:rsidRPr="005B018E" w:rsidSect="005B018E">
          <w:footerReference w:type="even" r:id="rId8"/>
          <w:footerReference w:type="default" r:id="rId9"/>
          <w:footnotePr>
            <w:numRestart w:val="eachPage"/>
          </w:footnotePr>
          <w:pgSz w:w="12242" w:h="15842" w:code="1"/>
          <w:pgMar w:top="1038" w:right="573" w:bottom="709" w:left="1701" w:header="720" w:footer="720" w:gutter="0"/>
          <w:pgNumType w:start="1"/>
          <w:cols w:space="720"/>
          <w:titlePg/>
          <w:docGrid w:linePitch="299"/>
        </w:sectPr>
      </w:pPr>
      <w:r>
        <w:rPr>
          <w:rFonts w:ascii="Times New Roman" w:eastAsia="Calibri" w:hAnsi="Times New Roman" w:cs="Times New Roman"/>
          <w:sz w:val="32"/>
          <w:szCs w:val="32"/>
        </w:rPr>
        <w:t>2019</w:t>
      </w:r>
    </w:p>
    <w:p w14:paraId="01CD34C3" w14:textId="3AE11BE6"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lastRenderedPageBreak/>
        <w:t>Министерство образования и науки Российской Федерации</w:t>
      </w:r>
    </w:p>
    <w:p w14:paraId="386DCB39"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t>Федеральное государственное бюджетное</w:t>
      </w:r>
    </w:p>
    <w:p w14:paraId="671A0DE4" w14:textId="77777777" w:rsidR="00932C9D" w:rsidRPr="00932C9D" w:rsidRDefault="00932C9D" w:rsidP="00932C9D">
      <w:pPr>
        <w:autoSpaceDE w:val="0"/>
        <w:autoSpaceDN w:val="0"/>
        <w:adjustRightInd w:val="0"/>
        <w:spacing w:line="360" w:lineRule="auto"/>
        <w:ind w:left="-284" w:right="384" w:firstLine="851"/>
        <w:jc w:val="center"/>
        <w:rPr>
          <w:rFonts w:ascii="Times New Roman" w:eastAsia="Calibri" w:hAnsi="Times New Roman" w:cs="Times New Roman"/>
          <w:sz w:val="28"/>
          <w:szCs w:val="32"/>
        </w:rPr>
      </w:pPr>
      <w:r w:rsidRPr="00932C9D">
        <w:rPr>
          <w:rFonts w:ascii="Times New Roman" w:eastAsia="Calibri" w:hAnsi="Times New Roman" w:cs="Times New Roman"/>
          <w:sz w:val="28"/>
          <w:szCs w:val="32"/>
        </w:rPr>
        <w:t>образовательное учреждение высшего образования</w:t>
      </w:r>
    </w:p>
    <w:p w14:paraId="6D93DFE8" w14:textId="77777777" w:rsidR="00932C9D" w:rsidRPr="00932C9D" w:rsidRDefault="00932C9D" w:rsidP="00932C9D">
      <w:pPr>
        <w:spacing w:line="360" w:lineRule="auto"/>
        <w:ind w:left="-284" w:right="384" w:firstLine="851"/>
        <w:jc w:val="center"/>
        <w:rPr>
          <w:rFonts w:ascii="Times New Roman" w:eastAsia="Calibri" w:hAnsi="Times New Roman" w:cs="Times New Roman"/>
          <w:b/>
        </w:rPr>
      </w:pPr>
      <w:r w:rsidRPr="00932C9D">
        <w:rPr>
          <w:rFonts w:ascii="Times New Roman" w:eastAsia="Calibri" w:hAnsi="Times New Roman" w:cs="Times New Roman"/>
          <w:sz w:val="28"/>
          <w:szCs w:val="32"/>
        </w:rPr>
        <w:t>«Тверской государственный университет»</w:t>
      </w:r>
    </w:p>
    <w:p w14:paraId="5D01BFB1" w14:textId="77777777" w:rsidR="00932C9D" w:rsidRPr="00932C9D" w:rsidRDefault="00932C9D" w:rsidP="00932C9D">
      <w:pPr>
        <w:spacing w:line="360" w:lineRule="auto"/>
        <w:ind w:left="-284" w:right="384" w:firstLine="851"/>
        <w:jc w:val="center"/>
        <w:rPr>
          <w:rFonts w:ascii="Times New Roman" w:eastAsia="Calibri" w:hAnsi="Times New Roman" w:cs="Times New Roman"/>
          <w:b/>
        </w:rPr>
      </w:pPr>
    </w:p>
    <w:p w14:paraId="2723BF3F" w14:textId="77777777" w:rsidR="00932C9D" w:rsidRPr="00932C9D" w:rsidRDefault="00932C9D" w:rsidP="00932C9D">
      <w:pPr>
        <w:autoSpaceDE w:val="0"/>
        <w:autoSpaceDN w:val="0"/>
        <w:adjustRightInd w:val="0"/>
        <w:spacing w:line="360" w:lineRule="auto"/>
        <w:ind w:right="384"/>
        <w:rPr>
          <w:rFonts w:ascii="Times New Roman" w:eastAsia="Calibri" w:hAnsi="Times New Roman" w:cs="Times New Roman"/>
          <w:sz w:val="32"/>
          <w:szCs w:val="32"/>
        </w:rPr>
      </w:pPr>
    </w:p>
    <w:p w14:paraId="216C947A"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АКТУАЛЬНЫЕ ВОПРОСЫ </w:t>
      </w:r>
    </w:p>
    <w:p w14:paraId="5D88D5D3"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 xml:space="preserve">ТЕОРИИ И ПРАКТИКИ </w:t>
      </w:r>
    </w:p>
    <w:p w14:paraId="657FE0C2" w14:textId="77777777" w:rsidR="00932C9D" w:rsidRPr="00932C9D" w:rsidRDefault="00932C9D" w:rsidP="00F465F6">
      <w:pPr>
        <w:autoSpaceDE w:val="0"/>
        <w:autoSpaceDN w:val="0"/>
        <w:adjustRightInd w:val="0"/>
        <w:spacing w:line="360" w:lineRule="auto"/>
        <w:ind w:right="384"/>
        <w:jc w:val="center"/>
        <w:rPr>
          <w:rFonts w:ascii="Times New Roman" w:eastAsia="Calibri" w:hAnsi="Times New Roman" w:cs="Times New Roman"/>
          <w:b/>
          <w:sz w:val="40"/>
          <w:szCs w:val="40"/>
        </w:rPr>
      </w:pPr>
      <w:r w:rsidRPr="00932C9D">
        <w:rPr>
          <w:rFonts w:ascii="Times New Roman" w:eastAsia="Calibri" w:hAnsi="Times New Roman" w:cs="Times New Roman"/>
          <w:b/>
          <w:sz w:val="40"/>
          <w:szCs w:val="40"/>
        </w:rPr>
        <w:t>НОТАРИАЛЬНОЙ ДЕЯТЕЛЬНОСТИ</w:t>
      </w:r>
    </w:p>
    <w:p w14:paraId="75DE5BE6"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
          <w:sz w:val="40"/>
          <w:szCs w:val="40"/>
        </w:rPr>
      </w:pPr>
    </w:p>
    <w:p w14:paraId="1E5B4EE2" w14:textId="75AE81C4" w:rsidR="00932C9D" w:rsidRPr="00932C9D" w:rsidRDefault="00932C9D" w:rsidP="00932C9D">
      <w:pPr>
        <w:spacing w:line="360" w:lineRule="auto"/>
        <w:ind w:left="-284" w:right="384" w:firstLine="851"/>
        <w:jc w:val="center"/>
        <w:rPr>
          <w:rFonts w:ascii="Times New Roman" w:eastAsia="Calibri" w:hAnsi="Times New Roman" w:cs="Times New Roman"/>
          <w:i/>
          <w:color w:val="000000" w:themeColor="text1"/>
          <w:sz w:val="32"/>
        </w:rPr>
      </w:pPr>
      <w:r w:rsidRPr="00932C9D">
        <w:rPr>
          <w:rFonts w:ascii="Times New Roman" w:eastAsia="Calibri" w:hAnsi="Times New Roman" w:cs="Times New Roman"/>
          <w:i/>
          <w:color w:val="000000" w:themeColor="text1"/>
          <w:sz w:val="32"/>
        </w:rPr>
        <w:t>Сборник научных работ</w:t>
      </w:r>
      <w:r w:rsidR="003B4747">
        <w:rPr>
          <w:rFonts w:ascii="Times New Roman" w:eastAsia="Calibri" w:hAnsi="Times New Roman" w:cs="Times New Roman"/>
          <w:i/>
          <w:color w:val="000000" w:themeColor="text1"/>
          <w:sz w:val="32"/>
        </w:rPr>
        <w:t xml:space="preserve"> </w:t>
      </w:r>
      <w:r w:rsidRPr="00932C9D">
        <w:rPr>
          <w:rFonts w:ascii="Times New Roman" w:eastAsia="Calibri" w:hAnsi="Times New Roman" w:cs="Times New Roman"/>
          <w:i/>
          <w:color w:val="000000" w:themeColor="text1"/>
          <w:sz w:val="32"/>
        </w:rPr>
        <w:t>студентов бакалавриата</w:t>
      </w:r>
    </w:p>
    <w:p w14:paraId="2FEDEB2D" w14:textId="77777777" w:rsidR="00932C9D" w:rsidRPr="00932C9D" w:rsidRDefault="00932C9D" w:rsidP="00932C9D">
      <w:pPr>
        <w:spacing w:line="360" w:lineRule="auto"/>
        <w:ind w:left="-284" w:right="384" w:firstLine="851"/>
        <w:jc w:val="center"/>
        <w:rPr>
          <w:rFonts w:ascii="Times New Roman" w:eastAsia="Calibri" w:hAnsi="Times New Roman" w:cs="Times New Roman"/>
          <w:i/>
          <w:color w:val="000000" w:themeColor="text1"/>
          <w:sz w:val="32"/>
        </w:rPr>
      </w:pPr>
      <w:r w:rsidRPr="00932C9D">
        <w:rPr>
          <w:rFonts w:ascii="Times New Roman" w:eastAsia="Calibri" w:hAnsi="Times New Roman" w:cs="Times New Roman"/>
          <w:i/>
          <w:color w:val="000000" w:themeColor="text1"/>
          <w:sz w:val="32"/>
        </w:rPr>
        <w:t>юридического факультета</w:t>
      </w:r>
    </w:p>
    <w:p w14:paraId="33B89D3B" w14:textId="77777777" w:rsidR="003B4747" w:rsidRDefault="003B4747" w:rsidP="00932C9D">
      <w:pPr>
        <w:spacing w:line="360" w:lineRule="auto"/>
        <w:ind w:left="-284" w:right="384" w:firstLine="851"/>
        <w:jc w:val="center"/>
        <w:rPr>
          <w:rFonts w:ascii="Times New Roman" w:eastAsia="Calibri" w:hAnsi="Times New Roman" w:cs="Times New Roman"/>
          <w:color w:val="000000" w:themeColor="text1"/>
          <w:sz w:val="32"/>
        </w:rPr>
      </w:pPr>
    </w:p>
    <w:p w14:paraId="5563E43B" w14:textId="25CC8FE2" w:rsidR="00932C9D" w:rsidRPr="00932C9D" w:rsidRDefault="00932C9D" w:rsidP="00932C9D">
      <w:pPr>
        <w:spacing w:line="360" w:lineRule="auto"/>
        <w:ind w:left="-284" w:right="384" w:firstLine="851"/>
        <w:jc w:val="center"/>
        <w:rPr>
          <w:rFonts w:ascii="Times New Roman" w:eastAsia="Calibri" w:hAnsi="Times New Roman" w:cs="Times New Roman"/>
          <w:color w:val="000000" w:themeColor="text1"/>
          <w:sz w:val="32"/>
        </w:rPr>
      </w:pPr>
      <w:r>
        <w:rPr>
          <w:rFonts w:ascii="Times New Roman" w:eastAsia="Calibri" w:hAnsi="Times New Roman" w:cs="Times New Roman"/>
          <w:color w:val="000000" w:themeColor="text1"/>
          <w:sz w:val="32"/>
        </w:rPr>
        <w:t>Выпуск 2</w:t>
      </w:r>
    </w:p>
    <w:p w14:paraId="74377ED3" w14:textId="08971FC6" w:rsidR="00932C9D" w:rsidRDefault="00932C9D" w:rsidP="00932C9D">
      <w:pPr>
        <w:spacing w:line="360" w:lineRule="auto"/>
        <w:ind w:right="384"/>
        <w:jc w:val="both"/>
        <w:rPr>
          <w:rFonts w:ascii="Times New Roman" w:eastAsia="Calibri" w:hAnsi="Times New Roman" w:cs="Times New Roman"/>
          <w:b/>
        </w:rPr>
      </w:pPr>
    </w:p>
    <w:p w14:paraId="28AAAAB9" w14:textId="1C3EDF21" w:rsidR="00721BDD" w:rsidRDefault="00721BDD" w:rsidP="00932C9D">
      <w:pPr>
        <w:spacing w:line="360" w:lineRule="auto"/>
        <w:ind w:right="384"/>
        <w:jc w:val="both"/>
        <w:rPr>
          <w:rFonts w:ascii="Times New Roman" w:eastAsia="Calibri" w:hAnsi="Times New Roman" w:cs="Times New Roman"/>
          <w:b/>
        </w:rPr>
      </w:pPr>
    </w:p>
    <w:p w14:paraId="3302AF5C" w14:textId="50610B94" w:rsidR="00721BDD" w:rsidRDefault="00721BDD" w:rsidP="00932C9D">
      <w:pPr>
        <w:spacing w:line="360" w:lineRule="auto"/>
        <w:ind w:right="384"/>
        <w:jc w:val="both"/>
        <w:rPr>
          <w:rFonts w:ascii="Times New Roman" w:eastAsia="Calibri" w:hAnsi="Times New Roman" w:cs="Times New Roman"/>
          <w:b/>
        </w:rPr>
      </w:pPr>
    </w:p>
    <w:p w14:paraId="360612E5" w14:textId="61E7F15B" w:rsidR="00721BDD" w:rsidRDefault="00721BDD" w:rsidP="00932C9D">
      <w:pPr>
        <w:spacing w:line="360" w:lineRule="auto"/>
        <w:ind w:right="384"/>
        <w:jc w:val="both"/>
        <w:rPr>
          <w:rFonts w:ascii="Times New Roman" w:eastAsia="Calibri" w:hAnsi="Times New Roman" w:cs="Times New Roman"/>
          <w:b/>
        </w:rPr>
      </w:pPr>
    </w:p>
    <w:p w14:paraId="1A232387" w14:textId="77777777" w:rsidR="00721BDD" w:rsidRPr="00932C9D" w:rsidRDefault="00721BDD" w:rsidP="00932C9D">
      <w:pPr>
        <w:spacing w:line="360" w:lineRule="auto"/>
        <w:ind w:right="384"/>
        <w:jc w:val="both"/>
        <w:rPr>
          <w:rFonts w:ascii="Times New Roman" w:eastAsia="Calibri" w:hAnsi="Times New Roman" w:cs="Times New Roman"/>
          <w:b/>
        </w:rPr>
      </w:pPr>
    </w:p>
    <w:p w14:paraId="43DB44DB" w14:textId="77777777" w:rsidR="00932C9D" w:rsidRPr="00932C9D" w:rsidRDefault="00562C12" w:rsidP="00932C9D">
      <w:pPr>
        <w:autoSpaceDE w:val="0"/>
        <w:autoSpaceDN w:val="0"/>
        <w:adjustRightInd w:val="0"/>
        <w:spacing w:line="360" w:lineRule="auto"/>
        <w:ind w:left="-284" w:right="384" w:firstLine="851"/>
        <w:jc w:val="center"/>
        <w:rPr>
          <w:rFonts w:ascii="Times New Roman" w:eastAsia="Calibri" w:hAnsi="Times New Roman" w:cs="Times New Roman"/>
          <w:bCs/>
          <w:color w:val="FF0000"/>
          <w:sz w:val="28"/>
        </w:rPr>
      </w:pPr>
      <w:r>
        <w:rPr>
          <w:rFonts w:ascii="Times New Roman" w:eastAsia="Calibri" w:hAnsi="Times New Roman" w:cs="Times New Roman"/>
          <w:sz w:val="32"/>
          <w:szCs w:val="32"/>
        </w:rPr>
        <w:t>Т В Е Р Ь 2 0 1 9</w:t>
      </w:r>
    </w:p>
    <w:p w14:paraId="5F787C5C" w14:textId="382E7D91" w:rsidR="00ED2C70" w:rsidRPr="00721BDD" w:rsidRDefault="00ED2C70" w:rsidP="00ED2C70">
      <w:pPr>
        <w:jc w:val="both"/>
        <w:rPr>
          <w:rFonts w:ascii="Times New Roman" w:hAnsi="Times New Roman" w:cs="Times New Roman"/>
          <w:color w:val="000000" w:themeColor="text1"/>
          <w:sz w:val="28"/>
          <w:szCs w:val="28"/>
        </w:rPr>
      </w:pPr>
      <w:r w:rsidRPr="00721BDD">
        <w:rPr>
          <w:rFonts w:ascii="Times New Roman" w:eastAsia="Calibri" w:hAnsi="Times New Roman" w:cs="Times New Roman"/>
          <w:bCs/>
          <w:color w:val="000000" w:themeColor="text1"/>
          <w:sz w:val="28"/>
          <w:szCs w:val="28"/>
        </w:rPr>
        <w:lastRenderedPageBreak/>
        <w:t>УДК</w:t>
      </w:r>
      <w:r w:rsidR="00721BDD" w:rsidRPr="00721BDD">
        <w:rPr>
          <w:rFonts w:ascii="Times New Roman" w:eastAsia="Calibri" w:hAnsi="Times New Roman" w:cs="Times New Roman"/>
          <w:bCs/>
          <w:color w:val="000000" w:themeColor="text1"/>
          <w:sz w:val="28"/>
          <w:szCs w:val="28"/>
        </w:rPr>
        <w:t xml:space="preserve"> </w:t>
      </w:r>
      <w:r w:rsidRPr="00721BDD">
        <w:rPr>
          <w:rFonts w:ascii="Times New Roman" w:hAnsi="Times New Roman" w:cs="Times New Roman"/>
          <w:color w:val="000000" w:themeColor="text1"/>
          <w:sz w:val="28"/>
          <w:szCs w:val="28"/>
          <w:shd w:val="clear" w:color="auto" w:fill="FFFFFF"/>
        </w:rPr>
        <w:t>347.961(082)</w:t>
      </w:r>
    </w:p>
    <w:p w14:paraId="587F87F4" w14:textId="60A01D69" w:rsidR="00ED2C70" w:rsidRPr="00721BDD" w:rsidRDefault="00ED2C70" w:rsidP="00ED2C70">
      <w:pPr>
        <w:jc w:val="both"/>
        <w:rPr>
          <w:rFonts w:ascii="Times New Roman" w:hAnsi="Times New Roman" w:cs="Times New Roman"/>
          <w:color w:val="000000" w:themeColor="text1"/>
          <w:sz w:val="28"/>
          <w:szCs w:val="28"/>
        </w:rPr>
      </w:pPr>
      <w:r w:rsidRPr="00721BDD">
        <w:rPr>
          <w:rFonts w:ascii="Times New Roman" w:eastAsia="Calibri" w:hAnsi="Times New Roman" w:cs="Times New Roman"/>
          <w:bCs/>
          <w:color w:val="000000" w:themeColor="text1"/>
          <w:sz w:val="28"/>
          <w:szCs w:val="28"/>
        </w:rPr>
        <w:t>ББК</w:t>
      </w:r>
      <w:r w:rsidR="00721BDD" w:rsidRPr="00721BDD">
        <w:rPr>
          <w:rFonts w:ascii="Times New Roman" w:eastAsia="Calibri" w:hAnsi="Times New Roman" w:cs="Times New Roman"/>
          <w:bCs/>
          <w:color w:val="000000" w:themeColor="text1"/>
          <w:sz w:val="28"/>
          <w:szCs w:val="28"/>
        </w:rPr>
        <w:t xml:space="preserve"> </w:t>
      </w:r>
      <w:r w:rsidRPr="00721BDD">
        <w:rPr>
          <w:rFonts w:ascii="Times New Roman" w:hAnsi="Times New Roman" w:cs="Times New Roman"/>
          <w:color w:val="000000" w:themeColor="text1"/>
          <w:sz w:val="28"/>
          <w:szCs w:val="28"/>
          <w:shd w:val="clear" w:color="auto" w:fill="FFFFFF"/>
        </w:rPr>
        <w:t>Х76я43</w:t>
      </w:r>
    </w:p>
    <w:p w14:paraId="2F8F8A76" w14:textId="0C6E71C1" w:rsidR="00ED2C70" w:rsidRPr="008C4F82" w:rsidRDefault="00ED2C70" w:rsidP="00ED2C70">
      <w:pPr>
        <w:jc w:val="both"/>
        <w:rPr>
          <w:rFonts w:ascii="Times New Roman" w:hAnsi="Times New Roman" w:cs="Times New Roman"/>
          <w:color w:val="000000" w:themeColor="text1"/>
          <w:sz w:val="28"/>
          <w:szCs w:val="28"/>
        </w:rPr>
      </w:pPr>
      <w:r w:rsidRPr="00721BDD">
        <w:rPr>
          <w:rFonts w:ascii="Times New Roman" w:hAnsi="Times New Roman" w:cs="Times New Roman"/>
          <w:color w:val="000000" w:themeColor="text1"/>
          <w:sz w:val="28"/>
          <w:szCs w:val="28"/>
          <w:shd w:val="clear" w:color="auto" w:fill="FFFFFF"/>
        </w:rPr>
        <w:t>А 43</w:t>
      </w:r>
    </w:p>
    <w:p w14:paraId="2F7B9542" w14:textId="77777777" w:rsidR="00721BDD" w:rsidRDefault="00721BDD" w:rsidP="00932C9D">
      <w:pPr>
        <w:autoSpaceDE w:val="0"/>
        <w:autoSpaceDN w:val="0"/>
        <w:adjustRightInd w:val="0"/>
        <w:spacing w:line="360" w:lineRule="auto"/>
        <w:ind w:right="384"/>
        <w:jc w:val="center"/>
        <w:rPr>
          <w:rFonts w:ascii="Times New Roman" w:eastAsia="Calibri" w:hAnsi="Times New Roman" w:cs="Times New Roman"/>
          <w:bCs/>
          <w:color w:val="000000"/>
          <w:sz w:val="28"/>
        </w:rPr>
      </w:pPr>
    </w:p>
    <w:p w14:paraId="4DED6A56" w14:textId="484F9107" w:rsidR="00932C9D" w:rsidRPr="00932C9D" w:rsidRDefault="00932C9D" w:rsidP="00721BDD">
      <w:pPr>
        <w:autoSpaceDE w:val="0"/>
        <w:autoSpaceDN w:val="0"/>
        <w:adjustRightInd w:val="0"/>
        <w:spacing w:after="0" w:line="360" w:lineRule="auto"/>
        <w:ind w:right="386"/>
        <w:jc w:val="center"/>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Под общей редакцией</w:t>
      </w:r>
    </w:p>
    <w:p w14:paraId="022BA7EE" w14:textId="77777777" w:rsidR="00721BDD" w:rsidRDefault="00932C9D" w:rsidP="00721BDD">
      <w:pPr>
        <w:autoSpaceDE w:val="0"/>
        <w:autoSpaceDN w:val="0"/>
        <w:adjustRightInd w:val="0"/>
        <w:spacing w:after="0" w:line="360" w:lineRule="auto"/>
        <w:ind w:left="-284" w:right="386" w:firstLine="851"/>
        <w:jc w:val="center"/>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 xml:space="preserve">канд. филос. наук, </w:t>
      </w:r>
      <w:r w:rsidRPr="00D96A0D">
        <w:rPr>
          <w:rFonts w:ascii="Times New Roman" w:eastAsia="Calibri" w:hAnsi="Times New Roman" w:cs="Times New Roman"/>
          <w:bCs/>
          <w:color w:val="000000"/>
          <w:sz w:val="28"/>
        </w:rPr>
        <w:t xml:space="preserve">доцента </w:t>
      </w:r>
      <w:r w:rsidR="00D96A0D">
        <w:rPr>
          <w:rFonts w:ascii="Times New Roman" w:eastAsia="Calibri" w:hAnsi="Times New Roman" w:cs="Times New Roman"/>
          <w:bCs/>
          <w:color w:val="000000"/>
          <w:sz w:val="28"/>
        </w:rPr>
        <w:t xml:space="preserve">кафедры гражданского процесса </w:t>
      </w:r>
    </w:p>
    <w:p w14:paraId="28154AD9" w14:textId="5BD12956" w:rsidR="00932C9D" w:rsidRPr="00932C9D" w:rsidRDefault="00D96A0D" w:rsidP="00721BDD">
      <w:pPr>
        <w:autoSpaceDE w:val="0"/>
        <w:autoSpaceDN w:val="0"/>
        <w:adjustRightInd w:val="0"/>
        <w:spacing w:after="0" w:line="360" w:lineRule="auto"/>
        <w:ind w:left="-284" w:right="386" w:firstLine="851"/>
        <w:jc w:val="center"/>
        <w:rPr>
          <w:rFonts w:ascii="Times New Roman" w:eastAsia="Calibri" w:hAnsi="Times New Roman" w:cs="Times New Roman"/>
          <w:bCs/>
          <w:color w:val="000000"/>
          <w:sz w:val="28"/>
        </w:rPr>
      </w:pPr>
      <w:r>
        <w:rPr>
          <w:rFonts w:ascii="Times New Roman" w:eastAsia="Calibri" w:hAnsi="Times New Roman" w:cs="Times New Roman"/>
          <w:bCs/>
          <w:color w:val="000000"/>
          <w:sz w:val="28"/>
        </w:rPr>
        <w:t xml:space="preserve">и правоохранительной деятельности </w:t>
      </w:r>
      <w:r w:rsidR="00932C9D" w:rsidRPr="00932C9D">
        <w:rPr>
          <w:rFonts w:ascii="Times New Roman" w:eastAsia="Calibri" w:hAnsi="Times New Roman" w:cs="Times New Roman"/>
          <w:bCs/>
          <w:color w:val="000000"/>
          <w:sz w:val="28"/>
        </w:rPr>
        <w:t>А.В. Афтаховой</w:t>
      </w:r>
    </w:p>
    <w:p w14:paraId="53E525FF" w14:textId="77777777" w:rsidR="00932C9D" w:rsidRPr="00932C9D" w:rsidRDefault="00932C9D" w:rsidP="00932C9D">
      <w:pPr>
        <w:autoSpaceDE w:val="0"/>
        <w:autoSpaceDN w:val="0"/>
        <w:adjustRightInd w:val="0"/>
        <w:spacing w:line="360" w:lineRule="auto"/>
        <w:ind w:right="384"/>
        <w:jc w:val="both"/>
        <w:rPr>
          <w:rFonts w:ascii="Times New Roman" w:eastAsia="Calibri" w:hAnsi="Times New Roman" w:cs="Times New Roman"/>
          <w:b/>
          <w:sz w:val="40"/>
          <w:szCs w:val="40"/>
        </w:rPr>
      </w:pPr>
    </w:p>
    <w:p w14:paraId="18EF8633" w14:textId="03466377" w:rsidR="00932C9D" w:rsidRPr="00721BD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szCs w:val="28"/>
        </w:rPr>
      </w:pPr>
      <w:r w:rsidRPr="001B46EC">
        <w:rPr>
          <w:rFonts w:ascii="Times New Roman" w:eastAsia="Calibri" w:hAnsi="Times New Roman" w:cs="Times New Roman"/>
          <w:b/>
          <w:bCs/>
          <w:color w:val="000000"/>
          <w:sz w:val="28"/>
          <w:szCs w:val="28"/>
        </w:rPr>
        <w:t>Актуальные вопросы теории и практики нотариальной деятельности.</w:t>
      </w:r>
      <w:r w:rsidRPr="00721BDD">
        <w:rPr>
          <w:rFonts w:ascii="Times New Roman" w:eastAsia="Calibri" w:hAnsi="Times New Roman" w:cs="Times New Roman"/>
          <w:bCs/>
          <w:color w:val="000000"/>
          <w:sz w:val="28"/>
          <w:szCs w:val="28"/>
        </w:rPr>
        <w:t xml:space="preserve"> Сборник научных работ студентов бакалавриата юридического факультета</w:t>
      </w:r>
      <w:r w:rsidR="00562C12" w:rsidRPr="00721BDD">
        <w:rPr>
          <w:rFonts w:ascii="Times New Roman" w:eastAsia="Calibri" w:hAnsi="Times New Roman" w:cs="Times New Roman"/>
          <w:bCs/>
          <w:color w:val="000000"/>
          <w:sz w:val="28"/>
          <w:szCs w:val="28"/>
        </w:rPr>
        <w:t xml:space="preserve">. </w:t>
      </w:r>
      <w:r w:rsidR="00C757A0" w:rsidRPr="00721BDD">
        <w:rPr>
          <w:rFonts w:ascii="Times New Roman" w:eastAsia="Calibri" w:hAnsi="Times New Roman" w:cs="Times New Roman"/>
          <w:bCs/>
          <w:color w:val="000000"/>
          <w:sz w:val="28"/>
          <w:szCs w:val="28"/>
        </w:rPr>
        <w:t>Вып</w:t>
      </w:r>
      <w:r w:rsidR="001B46EC">
        <w:rPr>
          <w:rFonts w:ascii="Times New Roman" w:eastAsia="Calibri" w:hAnsi="Times New Roman" w:cs="Times New Roman"/>
          <w:bCs/>
          <w:color w:val="000000"/>
          <w:sz w:val="28"/>
          <w:szCs w:val="28"/>
        </w:rPr>
        <w:t>.</w:t>
      </w:r>
      <w:r w:rsidR="00C757A0" w:rsidRPr="00721BDD">
        <w:rPr>
          <w:rFonts w:ascii="Times New Roman" w:eastAsia="Calibri" w:hAnsi="Times New Roman" w:cs="Times New Roman"/>
          <w:bCs/>
          <w:color w:val="000000"/>
          <w:sz w:val="28"/>
          <w:szCs w:val="28"/>
        </w:rPr>
        <w:t xml:space="preserve"> 2. </w:t>
      </w:r>
      <w:r w:rsidR="00562C12" w:rsidRPr="00721BDD">
        <w:rPr>
          <w:rFonts w:ascii="Times New Roman" w:eastAsia="Calibri" w:hAnsi="Times New Roman" w:cs="Times New Roman"/>
          <w:bCs/>
          <w:color w:val="000000"/>
          <w:sz w:val="28"/>
          <w:szCs w:val="28"/>
        </w:rPr>
        <w:t>Тверь: Твер. гос. ун-т, 2019</w:t>
      </w:r>
      <w:r w:rsidR="001B46EC">
        <w:rPr>
          <w:rFonts w:ascii="Times New Roman" w:eastAsia="Calibri" w:hAnsi="Times New Roman" w:cs="Times New Roman"/>
          <w:bCs/>
          <w:color w:val="000000"/>
          <w:sz w:val="28"/>
          <w:szCs w:val="28"/>
        </w:rPr>
        <w:t>.</w:t>
      </w:r>
      <w:r w:rsidRPr="00721BDD">
        <w:rPr>
          <w:rFonts w:ascii="Times New Roman" w:eastAsia="Calibri" w:hAnsi="Times New Roman" w:cs="Times New Roman"/>
          <w:bCs/>
          <w:color w:val="000000"/>
          <w:sz w:val="28"/>
          <w:szCs w:val="28"/>
        </w:rPr>
        <w:t xml:space="preserve"> </w:t>
      </w:r>
      <w:r w:rsidR="007A434D" w:rsidRPr="00721BDD">
        <w:rPr>
          <w:rFonts w:ascii="Times New Roman" w:eastAsia="Calibri" w:hAnsi="Times New Roman" w:cs="Times New Roman"/>
          <w:bCs/>
          <w:color w:val="000000"/>
          <w:sz w:val="28"/>
          <w:szCs w:val="28"/>
        </w:rPr>
        <w:t>18</w:t>
      </w:r>
      <w:r w:rsidR="001B46EC">
        <w:rPr>
          <w:rFonts w:ascii="Times New Roman" w:eastAsia="Calibri" w:hAnsi="Times New Roman" w:cs="Times New Roman"/>
          <w:bCs/>
          <w:color w:val="000000"/>
          <w:sz w:val="28"/>
          <w:szCs w:val="28"/>
        </w:rPr>
        <w:t>0</w:t>
      </w:r>
      <w:r w:rsidRPr="00721BDD">
        <w:rPr>
          <w:rFonts w:ascii="Times New Roman" w:eastAsia="Calibri" w:hAnsi="Times New Roman" w:cs="Times New Roman"/>
          <w:bCs/>
          <w:color w:val="000000"/>
          <w:sz w:val="28"/>
          <w:szCs w:val="28"/>
        </w:rPr>
        <w:t xml:space="preserve"> с.</w:t>
      </w:r>
    </w:p>
    <w:p w14:paraId="37FC0ED8" w14:textId="77777777" w:rsidR="00932C9D" w:rsidRPr="00932C9D" w:rsidRDefault="00932C9D" w:rsidP="00932C9D">
      <w:pPr>
        <w:autoSpaceDE w:val="0"/>
        <w:autoSpaceDN w:val="0"/>
        <w:adjustRightInd w:val="0"/>
        <w:spacing w:line="360" w:lineRule="auto"/>
        <w:ind w:left="-284" w:right="384" w:firstLine="851"/>
        <w:jc w:val="both"/>
        <w:rPr>
          <w:rFonts w:ascii="Times New Roman" w:eastAsia="Calibri" w:hAnsi="Times New Roman" w:cs="Times New Roman"/>
          <w:bCs/>
          <w:color w:val="000000"/>
          <w:sz w:val="28"/>
        </w:rPr>
      </w:pPr>
    </w:p>
    <w:p w14:paraId="5BD256C6" w14:textId="77777777" w:rsidR="00932C9D" w:rsidRPr="00932C9D" w:rsidRDefault="00932C9D" w:rsidP="00721BDD">
      <w:pPr>
        <w:autoSpaceDE w:val="0"/>
        <w:autoSpaceDN w:val="0"/>
        <w:adjustRightInd w:val="0"/>
        <w:spacing w:after="0" w:line="360" w:lineRule="auto"/>
        <w:ind w:left="-284" w:right="386" w:firstLine="851"/>
        <w:jc w:val="both"/>
        <w:rPr>
          <w:rFonts w:ascii="Times New Roman" w:eastAsia="Calibri" w:hAnsi="Times New Roman" w:cs="Times New Roman"/>
          <w:b/>
          <w:bCs/>
          <w:color w:val="000000"/>
          <w:sz w:val="28"/>
        </w:rPr>
      </w:pPr>
    </w:p>
    <w:p w14:paraId="2F57CFC2" w14:textId="6BEE4023" w:rsidR="00932C9D" w:rsidRPr="00932C9D" w:rsidRDefault="00932C9D" w:rsidP="00721BDD">
      <w:pPr>
        <w:autoSpaceDE w:val="0"/>
        <w:autoSpaceDN w:val="0"/>
        <w:adjustRightInd w:val="0"/>
        <w:spacing w:after="0" w:line="360" w:lineRule="auto"/>
        <w:ind w:left="-284" w:right="386" w:firstLine="851"/>
        <w:jc w:val="both"/>
        <w:rPr>
          <w:rFonts w:ascii="Times New Roman" w:eastAsia="Calibri" w:hAnsi="Times New Roman" w:cs="Times New Roman"/>
          <w:bCs/>
          <w:color w:val="000000"/>
          <w:sz w:val="28"/>
        </w:rPr>
      </w:pPr>
      <w:r w:rsidRPr="00932C9D">
        <w:rPr>
          <w:rFonts w:ascii="Times New Roman" w:eastAsia="Calibri" w:hAnsi="Times New Roman" w:cs="Times New Roman"/>
          <w:b/>
          <w:bCs/>
          <w:color w:val="000000"/>
          <w:sz w:val="28"/>
        </w:rPr>
        <w:tab/>
      </w:r>
      <w:r w:rsidR="00F465F6">
        <w:rPr>
          <w:rFonts w:ascii="Times New Roman" w:eastAsia="Calibri" w:hAnsi="Times New Roman" w:cs="Times New Roman"/>
          <w:bCs/>
          <w:color w:val="000000"/>
          <w:sz w:val="28"/>
        </w:rPr>
        <w:t>C</w:t>
      </w:r>
      <w:r w:rsidRPr="00932C9D">
        <w:rPr>
          <w:rFonts w:ascii="Times New Roman" w:eastAsia="Calibri" w:hAnsi="Times New Roman" w:cs="Times New Roman"/>
          <w:bCs/>
          <w:color w:val="000000"/>
          <w:sz w:val="28"/>
        </w:rPr>
        <w:t>борник содержит научные статьи студентов, обучающихся на четвертом курсе бакалавриата по направлению «Юриспруденция».</w:t>
      </w:r>
    </w:p>
    <w:p w14:paraId="56CA198C" w14:textId="77777777" w:rsidR="00932C9D" w:rsidRPr="00932C9D" w:rsidRDefault="00932C9D" w:rsidP="00721BDD">
      <w:pPr>
        <w:autoSpaceDE w:val="0"/>
        <w:autoSpaceDN w:val="0"/>
        <w:adjustRightInd w:val="0"/>
        <w:spacing w:after="0" w:line="360" w:lineRule="auto"/>
        <w:ind w:left="-284" w:right="386" w:firstLine="851"/>
        <w:jc w:val="both"/>
        <w:rPr>
          <w:rFonts w:ascii="Times New Roman" w:eastAsia="Calibri" w:hAnsi="Times New Roman" w:cs="Times New Roman"/>
          <w:bCs/>
          <w:color w:val="000000"/>
          <w:sz w:val="28"/>
        </w:rPr>
      </w:pPr>
      <w:r w:rsidRPr="00932C9D">
        <w:rPr>
          <w:rFonts w:ascii="Times New Roman" w:eastAsia="Calibri" w:hAnsi="Times New Roman" w:cs="Times New Roman"/>
          <w:bCs/>
          <w:color w:val="000000"/>
          <w:sz w:val="28"/>
        </w:rPr>
        <w:t>Статьи представлены в авторской редакции.</w:t>
      </w:r>
    </w:p>
    <w:p w14:paraId="2242E20F" w14:textId="77777777" w:rsidR="00932C9D" w:rsidRPr="00932C9D" w:rsidRDefault="00932C9D" w:rsidP="00C757A0">
      <w:pPr>
        <w:autoSpaceDE w:val="0"/>
        <w:autoSpaceDN w:val="0"/>
        <w:adjustRightInd w:val="0"/>
        <w:spacing w:line="360" w:lineRule="auto"/>
        <w:ind w:right="384"/>
        <w:jc w:val="both"/>
        <w:rPr>
          <w:rFonts w:ascii="Times New Roman" w:eastAsia="Calibri" w:hAnsi="Times New Roman" w:cs="Times New Roman"/>
          <w:bCs/>
          <w:color w:val="000000"/>
          <w:sz w:val="28"/>
        </w:rPr>
      </w:pPr>
    </w:p>
    <w:p w14:paraId="7A30AF7C" w14:textId="77777777" w:rsidR="00932C9D" w:rsidRPr="00721BDD" w:rsidRDefault="00932C9D" w:rsidP="00932C9D">
      <w:pPr>
        <w:autoSpaceDE w:val="0"/>
        <w:autoSpaceDN w:val="0"/>
        <w:adjustRightInd w:val="0"/>
        <w:spacing w:line="360" w:lineRule="auto"/>
        <w:ind w:left="-284" w:right="384" w:firstLine="851"/>
        <w:jc w:val="right"/>
        <w:rPr>
          <w:rFonts w:ascii="Times New Roman" w:eastAsia="Calibri" w:hAnsi="Times New Roman" w:cs="Times New Roman"/>
          <w:bCs/>
          <w:color w:val="000000" w:themeColor="text1"/>
          <w:sz w:val="28"/>
        </w:rPr>
      </w:pPr>
      <w:r w:rsidRPr="00721BDD">
        <w:rPr>
          <w:rFonts w:ascii="Times New Roman" w:eastAsia="Calibri" w:hAnsi="Times New Roman" w:cs="Times New Roman"/>
          <w:bCs/>
          <w:color w:val="000000" w:themeColor="text1"/>
          <w:sz w:val="28"/>
        </w:rPr>
        <w:t>УДК</w:t>
      </w:r>
      <w:r w:rsidRPr="00721BDD">
        <w:rPr>
          <w:rFonts w:ascii="Times New Roman" w:hAnsi="Times New Roman" w:cs="Times New Roman"/>
          <w:color w:val="000000" w:themeColor="text1"/>
          <w:sz w:val="28"/>
          <w:szCs w:val="28"/>
          <w:shd w:val="clear" w:color="auto" w:fill="FFFFFF"/>
        </w:rPr>
        <w:t>347.961(082)</w:t>
      </w:r>
    </w:p>
    <w:p w14:paraId="38C92F12" w14:textId="77777777" w:rsidR="00932C9D" w:rsidRPr="00932C9D" w:rsidRDefault="00932C9D" w:rsidP="00932C9D">
      <w:pPr>
        <w:autoSpaceDE w:val="0"/>
        <w:autoSpaceDN w:val="0"/>
        <w:adjustRightInd w:val="0"/>
        <w:spacing w:line="360" w:lineRule="auto"/>
        <w:ind w:left="-284" w:right="384" w:firstLine="851"/>
        <w:jc w:val="right"/>
        <w:rPr>
          <w:rFonts w:ascii="Times New Roman" w:eastAsia="Calibri" w:hAnsi="Times New Roman" w:cs="Times New Roman"/>
          <w:bCs/>
          <w:color w:val="000000" w:themeColor="text1"/>
          <w:sz w:val="28"/>
        </w:rPr>
      </w:pPr>
      <w:r w:rsidRPr="00721BDD">
        <w:rPr>
          <w:rFonts w:ascii="Times New Roman" w:eastAsia="Calibri" w:hAnsi="Times New Roman" w:cs="Times New Roman"/>
          <w:bCs/>
          <w:color w:val="000000" w:themeColor="text1"/>
          <w:sz w:val="28"/>
        </w:rPr>
        <w:t>ББК</w:t>
      </w:r>
      <w:r w:rsidRPr="00721BDD">
        <w:rPr>
          <w:rFonts w:ascii="Times New Roman" w:hAnsi="Times New Roman" w:cs="Times New Roman"/>
          <w:color w:val="000000" w:themeColor="text1"/>
          <w:sz w:val="28"/>
          <w:szCs w:val="28"/>
          <w:shd w:val="clear" w:color="auto" w:fill="FFFFFF"/>
        </w:rPr>
        <w:t>Х76я43</w:t>
      </w:r>
    </w:p>
    <w:p w14:paraId="191F854E" w14:textId="77777777" w:rsidR="00932C9D" w:rsidRPr="00932C9D" w:rsidRDefault="00932C9D" w:rsidP="008C4F82">
      <w:pPr>
        <w:spacing w:after="200" w:line="360" w:lineRule="auto"/>
        <w:ind w:right="384"/>
        <w:jc w:val="both"/>
        <w:rPr>
          <w:rFonts w:ascii="Times New Roman" w:eastAsia="Calibri" w:hAnsi="Times New Roman" w:cs="Times New Roman"/>
          <w:bCs/>
          <w:color w:val="000000"/>
          <w:sz w:val="28"/>
        </w:rPr>
      </w:pPr>
    </w:p>
    <w:p w14:paraId="4EFA5B15" w14:textId="77777777" w:rsidR="008C4F82" w:rsidRPr="00932C9D" w:rsidRDefault="008C4F82" w:rsidP="00932C9D">
      <w:pPr>
        <w:spacing w:after="200" w:line="360" w:lineRule="auto"/>
        <w:ind w:right="384"/>
        <w:jc w:val="both"/>
        <w:rPr>
          <w:rFonts w:ascii="Times New Roman" w:eastAsia="Calibri" w:hAnsi="Times New Roman" w:cs="Times New Roman"/>
          <w:bCs/>
          <w:color w:val="000000"/>
          <w:sz w:val="28"/>
        </w:rPr>
      </w:pPr>
    </w:p>
    <w:p w14:paraId="758519EE" w14:textId="77777777" w:rsidR="008C4F82" w:rsidRPr="008C4F82" w:rsidRDefault="00932C9D" w:rsidP="008C4F82">
      <w:pPr>
        <w:shd w:val="clear" w:color="auto" w:fill="FFFFFF"/>
        <w:jc w:val="right"/>
        <w:rPr>
          <w:rFonts w:ascii="Times New Roman" w:hAnsi="Times New Roman" w:cs="Times New Roman"/>
          <w:sz w:val="28"/>
          <w:szCs w:val="28"/>
        </w:rPr>
      </w:pPr>
      <w:r w:rsidRPr="00932C9D">
        <w:rPr>
          <w:rFonts w:ascii="Times New Roman" w:hAnsi="Times New Roman" w:cs="Times New Roman"/>
          <w:sz w:val="28"/>
          <w:szCs w:val="28"/>
        </w:rPr>
        <w:t>© Тверской государственны</w:t>
      </w:r>
      <w:r>
        <w:rPr>
          <w:rFonts w:ascii="Times New Roman" w:hAnsi="Times New Roman" w:cs="Times New Roman"/>
          <w:sz w:val="28"/>
          <w:szCs w:val="28"/>
        </w:rPr>
        <w:t>й университет.,</w:t>
      </w:r>
      <w:r w:rsidR="009A5D8B">
        <w:rPr>
          <w:rFonts w:ascii="Times New Roman" w:hAnsi="Times New Roman" w:cs="Times New Roman"/>
          <w:sz w:val="28"/>
          <w:szCs w:val="28"/>
        </w:rPr>
        <w:t xml:space="preserve"> 2019</w:t>
      </w:r>
    </w:p>
    <w:p w14:paraId="4AB67DA6" w14:textId="77777777" w:rsidR="00721BDD" w:rsidRDefault="00721BDD" w:rsidP="00373509">
      <w:pPr>
        <w:pStyle w:val="3"/>
        <w:spacing w:after="0"/>
        <w:ind w:firstLine="437"/>
        <w:jc w:val="center"/>
        <w:rPr>
          <w:b/>
          <w:color w:val="000000" w:themeColor="text1"/>
          <w:sz w:val="28"/>
          <w:szCs w:val="28"/>
          <w:lang w:val="ru-RU"/>
        </w:rPr>
      </w:pPr>
    </w:p>
    <w:p w14:paraId="36F84443" w14:textId="77777777" w:rsidR="00721BDD" w:rsidRDefault="00721BDD" w:rsidP="00373509">
      <w:pPr>
        <w:pStyle w:val="3"/>
        <w:spacing w:after="0"/>
        <w:ind w:firstLine="437"/>
        <w:jc w:val="center"/>
        <w:rPr>
          <w:b/>
          <w:color w:val="000000" w:themeColor="text1"/>
          <w:sz w:val="28"/>
          <w:szCs w:val="28"/>
          <w:lang w:val="ru-RU"/>
        </w:rPr>
      </w:pPr>
    </w:p>
    <w:p w14:paraId="58FB8116" w14:textId="77777777" w:rsidR="00721BDD" w:rsidRDefault="00721BDD" w:rsidP="00373509">
      <w:pPr>
        <w:pStyle w:val="3"/>
        <w:spacing w:after="0"/>
        <w:ind w:firstLine="437"/>
        <w:jc w:val="center"/>
        <w:rPr>
          <w:b/>
          <w:color w:val="000000" w:themeColor="text1"/>
          <w:sz w:val="28"/>
          <w:szCs w:val="28"/>
          <w:lang w:val="ru-RU"/>
        </w:rPr>
      </w:pPr>
    </w:p>
    <w:p w14:paraId="0E40AF7B" w14:textId="406B1B0B" w:rsidR="007C4F44" w:rsidRPr="00A8352D" w:rsidRDefault="00721BDD" w:rsidP="00373509">
      <w:pPr>
        <w:pStyle w:val="3"/>
        <w:spacing w:after="0"/>
        <w:ind w:firstLine="437"/>
        <w:jc w:val="center"/>
        <w:rPr>
          <w:b/>
          <w:color w:val="000000" w:themeColor="text1"/>
          <w:sz w:val="28"/>
          <w:szCs w:val="28"/>
          <w:lang w:val="ru-RU"/>
        </w:rPr>
      </w:pPr>
      <w:r w:rsidRPr="00A8352D">
        <w:rPr>
          <w:b/>
          <w:color w:val="000000" w:themeColor="text1"/>
          <w:sz w:val="28"/>
          <w:szCs w:val="28"/>
          <w:lang w:val="ru-RU"/>
        </w:rPr>
        <w:lastRenderedPageBreak/>
        <w:t>ВСТУПИТЕЛЬНОЕ СЛОВО</w:t>
      </w:r>
    </w:p>
    <w:p w14:paraId="6298CA70" w14:textId="77777777" w:rsidR="00E33375" w:rsidRPr="00A8352D" w:rsidRDefault="00E33375" w:rsidP="009A5D8B">
      <w:pPr>
        <w:pStyle w:val="3"/>
        <w:spacing w:after="0"/>
        <w:ind w:firstLine="567"/>
        <w:jc w:val="both"/>
        <w:rPr>
          <w:color w:val="000000" w:themeColor="text1"/>
          <w:sz w:val="28"/>
          <w:szCs w:val="28"/>
          <w:lang w:val="ru-RU"/>
        </w:rPr>
      </w:pPr>
    </w:p>
    <w:p w14:paraId="1A9B12D7" w14:textId="70AA61C3" w:rsidR="007C4F44" w:rsidRPr="00A8352D" w:rsidRDefault="00F465F6" w:rsidP="00373509">
      <w:pPr>
        <w:pStyle w:val="3"/>
        <w:spacing w:after="0"/>
        <w:ind w:firstLine="437"/>
        <w:jc w:val="both"/>
        <w:rPr>
          <w:color w:val="000000" w:themeColor="text1"/>
          <w:sz w:val="28"/>
          <w:szCs w:val="28"/>
          <w:lang w:val="ru-RU"/>
        </w:rPr>
      </w:pPr>
      <w:r>
        <w:rPr>
          <w:color w:val="000000" w:themeColor="text1"/>
          <w:sz w:val="28"/>
          <w:szCs w:val="28"/>
          <w:lang w:val="ru-RU"/>
        </w:rPr>
        <w:t>Б</w:t>
      </w:r>
      <w:r w:rsidRPr="00A8352D">
        <w:rPr>
          <w:color w:val="000000" w:themeColor="text1"/>
          <w:sz w:val="28"/>
          <w:szCs w:val="28"/>
          <w:lang w:val="ru-RU"/>
        </w:rPr>
        <w:t xml:space="preserve">ез института нотариата </w:t>
      </w:r>
      <w:r>
        <w:rPr>
          <w:color w:val="000000" w:themeColor="text1"/>
          <w:sz w:val="28"/>
          <w:szCs w:val="28"/>
          <w:lang w:val="ru-RU"/>
        </w:rPr>
        <w:t>н</w:t>
      </w:r>
      <w:r w:rsidR="007C4F44" w:rsidRPr="00A8352D">
        <w:rPr>
          <w:color w:val="000000" w:themeColor="text1"/>
          <w:sz w:val="28"/>
          <w:szCs w:val="28"/>
          <w:lang w:val="ru-RU"/>
        </w:rPr>
        <w:t xml:space="preserve">евозможно представить себе современный гражданский оборот. Полномочия нотариуса, сфера нотариальной деятельности и перечень нотариальных действий постоянно расширяются, совершенствуются и модернизируются, отвечая последним тенденциям развития, в том числе, цифровой экономики. Эволюция и расширение возможностей нотариата вызывает большое количество вопросов, связанных с целесообразностью распространения и обязательности в некоторых случаях совершения нотариальных действий, что, несомненно, в какой-то степени монополизирует данную деятельность. </w:t>
      </w:r>
    </w:p>
    <w:p w14:paraId="4A2E8803"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Вместе с тем следует отметить, что нотариат гибко реагирует на появление и развитие различных мошеннических и недобросовестных схем, представляя собой современный, надежный и безопасный механизм защиты прав и законных интересов граждан и юридических лиц. В целях достижения целей и задач деятельности нотариата принимается большое количество ведомственных нормативно-правовых актов, закрепляющих особенности совершения отдельных нотариальных действий, осуществления отбора кандидатов на замещение должности нотариуса, осуществления межведомственного взаимодействия и др. </w:t>
      </w:r>
    </w:p>
    <w:p w14:paraId="7624C6FC"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В рамках изучения дисциплины «Нотариат» студентами осуществлялась научная работа, предметом которой определено изучение основ нотариальной деятельности исходя из анализа конкретных проблемных вопросов как со стороны нотариуса и нотариального сообщества, так и со стороны правоприменителей (граждан и юридических лиц), обращающихся к нотариусам за совершением тех или иных нотариальных действий. </w:t>
      </w:r>
    </w:p>
    <w:p w14:paraId="7BF2A0F6"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Тематика научных работ, представленных в Сборнике, разнообразна и затрагивает различные сферы нотариальной деятельности. Большое количество работ посвящено проблематике наделения должностных лиц органов местного самоуправления правом на совершение отдельных нотариальных действий. Изучение данного вопроса не утрачивает своей актуальности в связи с необходимостью обеспечения доступа населения к нотариальным услугам. В целях реализации данной задачи должностным лицам органов местного самоуправления предоставлены достаточно широкие полномочия в сфере совершения нотариальных действий. Однако, неизменной проблемой остается вопрос о профессиональной квалификации данных лиц. В результате проделанной работы студентами осуществляется анализ материалов правоприменительной и судебной практики, делаются интересные теоретические и практические выводы. </w:t>
      </w:r>
    </w:p>
    <w:p w14:paraId="26160178"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Отдельным обширным направлением научных исследований студентов является изучение порядка и особенностей проверки дееспособности лиц, обратившихся за совершением нотариального действия. Студенты не только анализируют порядок совершения нотариальных действий, последствия несоблюдения установленных правил, но и формулируют самостоятельные </w:t>
      </w:r>
      <w:r w:rsidRPr="00A8352D">
        <w:rPr>
          <w:color w:val="000000" w:themeColor="text1"/>
          <w:sz w:val="28"/>
          <w:szCs w:val="28"/>
          <w:lang w:val="ru-RU"/>
        </w:rPr>
        <w:lastRenderedPageBreak/>
        <w:t>предложения по совершенствованию действующего законодательства в рассматриваемой сфере.</w:t>
      </w:r>
    </w:p>
    <w:p w14:paraId="35431510"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Особое место среди научных исследований отведено наследственным правоотношениям. Студенты рассматривают особенности совершения различных видов завещаний, анализируют порядок ведения наследственного дела, а также новеллы действующего законодательства, такие как институт совместного завещания супругов. </w:t>
      </w:r>
    </w:p>
    <w:p w14:paraId="698BD0B1"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Самостоятельным объектом исследований является деятельность государственных нотариальных контор. В представленных статьях студентами исследуются вопросы целесообразности сохранения данного правового института, а также рассматриваются особенности деятельности нотариусов, работающих в государственных нотариальных конторах, осуществляется сравнительный анализ государственного и частного нотариата. </w:t>
      </w:r>
    </w:p>
    <w:p w14:paraId="33D1F3E3"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Тематика научных статей, представленных в Сборнике, затрагивает вопросы ответственности нотариусов, широко освещается целый спектр острых и дискуссионных вопросов через призму правоприменения. Разбираются особенности привлечения нотариусов к различным видам юридической ответственности, выявляются пробелы в законодательном регулировании. 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Отдельное внимание уделено особенностям привлечения частнопрактикующих нотариусов и нотариусов, работающих в сфере государственного нотариата, к уголовной ответственности.</w:t>
      </w:r>
    </w:p>
    <w:p w14:paraId="18862049"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Отличительной чертой научных работ, представленных в Сборнике, является комплексное освещение особенностей совершения отдельных нотариальных действий, предусмотренных Основами законодательства РФ о нотариате</w:t>
      </w:r>
      <w:r w:rsidRPr="00A8352D">
        <w:rPr>
          <w:rStyle w:val="a5"/>
          <w:color w:val="000000" w:themeColor="text1"/>
          <w:sz w:val="28"/>
          <w:szCs w:val="28"/>
          <w:lang w:val="ru-RU"/>
        </w:rPr>
        <w:footnoteReference w:id="1"/>
      </w:r>
      <w:r w:rsidRPr="00A8352D">
        <w:rPr>
          <w:color w:val="000000" w:themeColor="text1"/>
          <w:sz w:val="28"/>
          <w:szCs w:val="28"/>
          <w:lang w:val="ru-RU"/>
        </w:rPr>
        <w:t>. Студенты анализируют нотариальные действия, широко применяемые в нотариальной практике (такие, как удостоверение сделок, заверение копий документов, удостоверение фактов и др.), а также обращают внимание на нотариальные действия, которые приобретают распространение в последнее время (обеспечение доказательств, удостоверение брачного договора и др.). Подробно рассмотрены особенности совершения отдельных нотариальных действий, а также проблемы, возникающие при их совершении, как со стороны нотариусов, так и с позиции правоприменителей.</w:t>
      </w:r>
    </w:p>
    <w:p w14:paraId="6C915BAC" w14:textId="77777777"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Отдельно следует обратить внимание на детальный анализ некоторых процедурных вопросов нотариальной деятельности. В частности, студентами анализируются такие важнейшие сферы нотариальной деятельности, как налогообложение, страхование ответственности частнопрактикующих нотариусов, </w:t>
      </w:r>
      <w:r w:rsidRPr="00A8352D">
        <w:rPr>
          <w:color w:val="000000" w:themeColor="text1"/>
          <w:sz w:val="28"/>
          <w:szCs w:val="28"/>
          <w:lang w:val="ru-RU"/>
        </w:rPr>
        <w:lastRenderedPageBreak/>
        <w:t>гарантии нотариальной деятельности и вопросы обеспечения нотариальной тайны в современных условиях.</w:t>
      </w:r>
    </w:p>
    <w:p w14:paraId="1F76B672" w14:textId="6C86E659" w:rsidR="007C4F44" w:rsidRPr="00A8352D" w:rsidRDefault="007C4F44" w:rsidP="00373509">
      <w:pPr>
        <w:pStyle w:val="3"/>
        <w:spacing w:after="0"/>
        <w:ind w:firstLine="437"/>
        <w:jc w:val="both"/>
        <w:rPr>
          <w:color w:val="000000" w:themeColor="text1"/>
          <w:sz w:val="28"/>
          <w:szCs w:val="28"/>
          <w:lang w:val="ru-RU"/>
        </w:rPr>
      </w:pPr>
      <w:r w:rsidRPr="00A8352D">
        <w:rPr>
          <w:color w:val="000000" w:themeColor="text1"/>
          <w:sz w:val="28"/>
          <w:szCs w:val="28"/>
          <w:lang w:val="ru-RU"/>
        </w:rPr>
        <w:t xml:space="preserve">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нотариальной деятельности, имеют практическое и теоретическое значение не только при изучении дисциплины «Нотариат» но и других, таких как «Наследственное право», «Семейное право», «Гражданский процесс». Кроме того, ряд статей, включенных в </w:t>
      </w:r>
      <w:r w:rsidR="00721BDD">
        <w:rPr>
          <w:color w:val="000000" w:themeColor="text1"/>
          <w:sz w:val="28"/>
          <w:szCs w:val="28"/>
          <w:lang w:val="ru-RU"/>
        </w:rPr>
        <w:t>с</w:t>
      </w:r>
      <w:r w:rsidRPr="00A8352D">
        <w:rPr>
          <w:color w:val="000000" w:themeColor="text1"/>
          <w:sz w:val="28"/>
          <w:szCs w:val="28"/>
          <w:lang w:val="ru-RU"/>
        </w:rPr>
        <w:t>борник, представляет практический интерес для правоприменителей, т.к. раскрывает сущность и прикладное значение совершения тех или иных нотариальных действий в определенных правовых ситуациях.</w:t>
      </w:r>
    </w:p>
    <w:p w14:paraId="15B5AF7C" w14:textId="77777777" w:rsidR="00721BDD" w:rsidRDefault="00721BDD" w:rsidP="00721BDD">
      <w:pPr>
        <w:autoSpaceDE w:val="0"/>
        <w:autoSpaceDN w:val="0"/>
        <w:adjustRightInd w:val="0"/>
        <w:spacing w:after="0" w:line="240" w:lineRule="auto"/>
        <w:ind w:firstLine="851"/>
        <w:jc w:val="right"/>
        <w:rPr>
          <w:rFonts w:ascii="Times New Roman" w:eastAsia="Calibri" w:hAnsi="Times New Roman" w:cs="Times New Roman"/>
          <w:bCs/>
          <w:i/>
          <w:color w:val="000000" w:themeColor="text1"/>
          <w:sz w:val="28"/>
          <w:szCs w:val="28"/>
        </w:rPr>
      </w:pPr>
    </w:p>
    <w:p w14:paraId="689E748E" w14:textId="7A1F16AC" w:rsidR="00721BDD" w:rsidRPr="00721BDD" w:rsidRDefault="00E33375" w:rsidP="00721BDD">
      <w:pPr>
        <w:autoSpaceDE w:val="0"/>
        <w:autoSpaceDN w:val="0"/>
        <w:adjustRightInd w:val="0"/>
        <w:spacing w:after="0" w:line="240" w:lineRule="auto"/>
        <w:ind w:firstLine="851"/>
        <w:jc w:val="right"/>
        <w:rPr>
          <w:rFonts w:ascii="Times New Roman" w:eastAsia="Calibri" w:hAnsi="Times New Roman" w:cs="Times New Roman"/>
          <w:bCs/>
          <w:i/>
          <w:color w:val="000000"/>
          <w:sz w:val="28"/>
        </w:rPr>
      </w:pPr>
      <w:r w:rsidRPr="00721BDD">
        <w:rPr>
          <w:rFonts w:ascii="Times New Roman" w:eastAsia="Calibri" w:hAnsi="Times New Roman" w:cs="Times New Roman"/>
          <w:bCs/>
          <w:i/>
          <w:color w:val="000000" w:themeColor="text1"/>
          <w:sz w:val="28"/>
          <w:szCs w:val="28"/>
        </w:rPr>
        <w:t>канд. филос. наук, доцент</w:t>
      </w:r>
      <w:r w:rsidR="00721BDD" w:rsidRPr="00721BDD">
        <w:rPr>
          <w:rFonts w:ascii="Times New Roman" w:eastAsia="Calibri" w:hAnsi="Times New Roman" w:cs="Times New Roman"/>
          <w:bCs/>
          <w:i/>
          <w:color w:val="000000"/>
          <w:sz w:val="28"/>
        </w:rPr>
        <w:t xml:space="preserve"> кафедры гражданского процесса </w:t>
      </w:r>
    </w:p>
    <w:p w14:paraId="2841E8B1" w14:textId="21EA4FD8" w:rsidR="00E33375" w:rsidRPr="00721BDD" w:rsidRDefault="00721BDD" w:rsidP="00721BDD">
      <w:pPr>
        <w:autoSpaceDE w:val="0"/>
        <w:autoSpaceDN w:val="0"/>
        <w:adjustRightInd w:val="0"/>
        <w:spacing w:after="0" w:line="240" w:lineRule="auto"/>
        <w:ind w:firstLine="454"/>
        <w:jc w:val="right"/>
        <w:rPr>
          <w:rFonts w:ascii="Times New Roman" w:eastAsia="Calibri" w:hAnsi="Times New Roman" w:cs="Times New Roman"/>
          <w:bCs/>
          <w:i/>
          <w:color w:val="000000" w:themeColor="text1"/>
          <w:sz w:val="28"/>
          <w:szCs w:val="28"/>
        </w:rPr>
      </w:pPr>
      <w:r w:rsidRPr="00721BDD">
        <w:rPr>
          <w:rFonts w:ascii="Times New Roman" w:eastAsia="Calibri" w:hAnsi="Times New Roman" w:cs="Times New Roman"/>
          <w:bCs/>
          <w:i/>
          <w:color w:val="000000"/>
          <w:sz w:val="28"/>
        </w:rPr>
        <w:t>и правоохранительной деятельности</w:t>
      </w:r>
    </w:p>
    <w:p w14:paraId="03888766" w14:textId="77777777" w:rsidR="00E33375" w:rsidRPr="007F4233" w:rsidRDefault="00E33375" w:rsidP="00721BDD">
      <w:pPr>
        <w:autoSpaceDE w:val="0"/>
        <w:autoSpaceDN w:val="0"/>
        <w:adjustRightInd w:val="0"/>
        <w:spacing w:after="0" w:line="240" w:lineRule="auto"/>
        <w:ind w:firstLine="454"/>
        <w:jc w:val="right"/>
        <w:rPr>
          <w:rFonts w:ascii="Times New Roman" w:eastAsia="Calibri" w:hAnsi="Times New Roman" w:cs="Times New Roman"/>
          <w:bCs/>
          <w:i/>
          <w:color w:val="000000" w:themeColor="text1"/>
          <w:sz w:val="28"/>
          <w:szCs w:val="28"/>
        </w:rPr>
      </w:pPr>
      <w:r w:rsidRPr="007F4233">
        <w:rPr>
          <w:rFonts w:ascii="Times New Roman" w:eastAsia="Calibri" w:hAnsi="Times New Roman" w:cs="Times New Roman"/>
          <w:bCs/>
          <w:i/>
          <w:color w:val="000000" w:themeColor="text1"/>
          <w:sz w:val="28"/>
          <w:szCs w:val="28"/>
        </w:rPr>
        <w:t>А.В. Афтахова</w:t>
      </w:r>
    </w:p>
    <w:p w14:paraId="27BF1744" w14:textId="39940998" w:rsidR="007C4F44" w:rsidRDefault="007C4F44" w:rsidP="00373509">
      <w:pPr>
        <w:spacing w:line="240" w:lineRule="auto"/>
        <w:jc w:val="center"/>
        <w:rPr>
          <w:rFonts w:ascii="Times New Roman" w:hAnsi="Times New Roman" w:cs="Times New Roman"/>
          <w:b/>
          <w:color w:val="000000" w:themeColor="text1"/>
          <w:sz w:val="28"/>
          <w:szCs w:val="28"/>
        </w:rPr>
      </w:pPr>
    </w:p>
    <w:p w14:paraId="7F40EF32" w14:textId="77777777" w:rsidR="00721BDD" w:rsidRPr="00A8352D" w:rsidRDefault="00721BDD" w:rsidP="00373509">
      <w:pPr>
        <w:spacing w:line="240" w:lineRule="auto"/>
        <w:jc w:val="center"/>
        <w:rPr>
          <w:rFonts w:ascii="Times New Roman" w:hAnsi="Times New Roman" w:cs="Times New Roman"/>
          <w:b/>
          <w:color w:val="000000" w:themeColor="text1"/>
          <w:sz w:val="28"/>
          <w:szCs w:val="28"/>
        </w:rPr>
      </w:pPr>
    </w:p>
    <w:p w14:paraId="68EC62EB" w14:textId="009D971F" w:rsidR="00E33375" w:rsidRPr="00A8352D" w:rsidRDefault="00F465F6" w:rsidP="00F465F6">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НОТА</w:t>
      </w:r>
      <w:r w:rsidR="00E33375" w:rsidRPr="00A8352D">
        <w:rPr>
          <w:rFonts w:ascii="Times New Roman" w:hAnsi="Times New Roman" w:cs="Times New Roman"/>
          <w:b/>
          <w:color w:val="000000" w:themeColor="text1"/>
          <w:sz w:val="28"/>
          <w:szCs w:val="28"/>
        </w:rPr>
        <w:t>РИАЛЬНОЕ УДОСТОВЕРЕНИЕ СОГЛАШЕНИЯ ОБ УПЛАТЕ АЛИМЕНТОВ НА НЕСОВЕРШЕННОЛЕТНИХ ДЕТЕЙ</w:t>
      </w:r>
    </w:p>
    <w:p w14:paraId="4F9BBBB2" w14:textId="77777777" w:rsidR="00E33375" w:rsidRPr="00A8352D" w:rsidRDefault="00E33375" w:rsidP="00F465F6">
      <w:pPr>
        <w:pStyle w:val="ac"/>
        <w:spacing w:before="0" w:beforeAutospacing="0" w:after="0" w:afterAutospacing="0"/>
        <w:ind w:firstLine="567"/>
        <w:jc w:val="center"/>
        <w:rPr>
          <w:b/>
          <w:color w:val="000000" w:themeColor="text1"/>
          <w:sz w:val="28"/>
          <w:szCs w:val="28"/>
        </w:rPr>
      </w:pPr>
      <w:r w:rsidRPr="00A8352D">
        <w:rPr>
          <w:b/>
          <w:color w:val="000000" w:themeColor="text1"/>
          <w:sz w:val="28"/>
          <w:szCs w:val="28"/>
        </w:rPr>
        <w:t>Алыева С. М. кызы</w:t>
      </w:r>
    </w:p>
    <w:p w14:paraId="247C6BD7" w14:textId="77777777" w:rsidR="00E33375" w:rsidRPr="00A8352D" w:rsidRDefault="00E33375" w:rsidP="00F465F6">
      <w:pPr>
        <w:pStyle w:val="ac"/>
        <w:spacing w:before="0" w:beforeAutospacing="0" w:after="0" w:afterAutospacing="0"/>
        <w:ind w:firstLine="567"/>
        <w:jc w:val="center"/>
        <w:rPr>
          <w:color w:val="000000" w:themeColor="text1"/>
        </w:rPr>
      </w:pPr>
      <w:r w:rsidRPr="00A8352D">
        <w:rPr>
          <w:color w:val="000000" w:themeColor="text1"/>
        </w:rPr>
        <w:t>ФГБОУ ВО «Тверской государственный университет» г. Тверь</w:t>
      </w:r>
    </w:p>
    <w:p w14:paraId="5441D838" w14:textId="77777777" w:rsidR="00F414F9" w:rsidRPr="00A8352D" w:rsidRDefault="00F414F9" w:rsidP="00F465F6">
      <w:pPr>
        <w:pStyle w:val="ac"/>
        <w:spacing w:before="0" w:beforeAutospacing="0" w:after="0" w:afterAutospacing="0"/>
        <w:ind w:firstLine="567"/>
        <w:jc w:val="both"/>
        <w:rPr>
          <w:color w:val="000000" w:themeColor="text1"/>
          <w:szCs w:val="28"/>
        </w:rPr>
      </w:pPr>
    </w:p>
    <w:p w14:paraId="7D10B043" w14:textId="77777777" w:rsidR="00E33375" w:rsidRPr="00A8352D" w:rsidRDefault="003A6D22" w:rsidP="00F465F6">
      <w:pPr>
        <w:pStyle w:val="ac"/>
        <w:spacing w:before="0" w:beforeAutospacing="0" w:after="0" w:afterAutospacing="0"/>
        <w:ind w:firstLine="567"/>
        <w:jc w:val="both"/>
        <w:rPr>
          <w:color w:val="000000" w:themeColor="text1"/>
          <w:szCs w:val="28"/>
        </w:rPr>
      </w:pPr>
      <w:r>
        <w:rPr>
          <w:color w:val="000000" w:themeColor="text1"/>
          <w:szCs w:val="28"/>
        </w:rPr>
        <w:t xml:space="preserve">     </w:t>
      </w:r>
      <w:r w:rsidR="00E33375" w:rsidRPr="00A8352D">
        <w:rPr>
          <w:color w:val="000000" w:themeColor="text1"/>
          <w:szCs w:val="28"/>
        </w:rPr>
        <w:t>В статье рассмотрены актуальные проблемы нотариального удостоверения соглашения об уплате алиментов, определены важные аспекты при составлении соглашения об уплате алиментов, а также нотариальном удостоверении соглашения.</w:t>
      </w:r>
    </w:p>
    <w:p w14:paraId="0446E4F7" w14:textId="77777777" w:rsidR="003A6D22" w:rsidRDefault="003A6D22" w:rsidP="00F465F6">
      <w:pPr>
        <w:pStyle w:val="ac"/>
        <w:spacing w:before="0" w:beforeAutospacing="0" w:after="0" w:afterAutospacing="0"/>
        <w:ind w:firstLine="567"/>
        <w:jc w:val="both"/>
        <w:rPr>
          <w:b/>
          <w:i/>
          <w:color w:val="000000" w:themeColor="text1"/>
          <w:szCs w:val="28"/>
        </w:rPr>
      </w:pPr>
    </w:p>
    <w:p w14:paraId="2ECA9D7D" w14:textId="77777777" w:rsidR="00E33375" w:rsidRPr="00A8352D" w:rsidRDefault="003A6D22" w:rsidP="00F465F6">
      <w:pPr>
        <w:pStyle w:val="ac"/>
        <w:spacing w:before="0" w:beforeAutospacing="0" w:after="0" w:afterAutospacing="0"/>
        <w:ind w:firstLine="567"/>
        <w:jc w:val="both"/>
        <w:rPr>
          <w:i/>
          <w:color w:val="000000" w:themeColor="text1"/>
          <w:szCs w:val="28"/>
        </w:rPr>
      </w:pPr>
      <w:r>
        <w:rPr>
          <w:b/>
          <w:i/>
          <w:color w:val="000000" w:themeColor="text1"/>
          <w:szCs w:val="28"/>
        </w:rPr>
        <w:t xml:space="preserve">     </w:t>
      </w:r>
      <w:r w:rsidR="00E33375" w:rsidRPr="00A8352D">
        <w:rPr>
          <w:b/>
          <w:i/>
          <w:color w:val="000000" w:themeColor="text1"/>
          <w:szCs w:val="28"/>
        </w:rPr>
        <w:t xml:space="preserve">Ключевые слова: </w:t>
      </w:r>
      <w:r w:rsidR="00E33375" w:rsidRPr="00A8352D">
        <w:rPr>
          <w:i/>
          <w:color w:val="000000" w:themeColor="text1"/>
          <w:szCs w:val="28"/>
        </w:rPr>
        <w:t>нотариат, нотариальное действие, семья, алименты, дети, соглашение об уплате алиментов.</w:t>
      </w:r>
    </w:p>
    <w:p w14:paraId="2E08A25F" w14:textId="77777777" w:rsidR="00E33375" w:rsidRPr="00A8352D" w:rsidRDefault="00E33375" w:rsidP="00F465F6">
      <w:pPr>
        <w:pStyle w:val="ac"/>
        <w:spacing w:before="0" w:beforeAutospacing="0" w:after="0" w:afterAutospacing="0"/>
        <w:ind w:firstLine="567"/>
        <w:jc w:val="both"/>
        <w:rPr>
          <w:i/>
          <w:color w:val="000000" w:themeColor="text1"/>
          <w:szCs w:val="28"/>
        </w:rPr>
      </w:pPr>
    </w:p>
    <w:p w14:paraId="1C49E7D0" w14:textId="77777777" w:rsidR="00E33375" w:rsidRPr="00A8352D" w:rsidRDefault="00E33375" w:rsidP="00F465F6">
      <w:pPr>
        <w:pStyle w:val="ac"/>
        <w:spacing w:before="0" w:beforeAutospacing="0" w:after="0" w:afterAutospacing="0"/>
        <w:ind w:firstLine="567"/>
        <w:jc w:val="both"/>
        <w:rPr>
          <w:i/>
          <w:color w:val="000000" w:themeColor="text1"/>
          <w:sz w:val="28"/>
          <w:szCs w:val="28"/>
        </w:rPr>
      </w:pPr>
      <w:r w:rsidRPr="00A8352D">
        <w:rPr>
          <w:color w:val="000000" w:themeColor="text1"/>
          <w:sz w:val="28"/>
          <w:szCs w:val="28"/>
        </w:rPr>
        <w:t>Воспитание и содержание детей является главной обязанностью обоих родителей, а трудоспособные члены семьи обязаны заботиться о своих близких, которые не могут сами себя содержать или позаботиться о себе. Именно этому с детства учат в семье, и такую же позицию занимает законодатель, закрепив основные правила поведения в семье в Семейном кодексе Российской Федерации</w:t>
      </w:r>
      <w:r w:rsidRPr="00A8352D">
        <w:rPr>
          <w:rStyle w:val="a5"/>
          <w:color w:val="000000" w:themeColor="text1"/>
          <w:sz w:val="28"/>
          <w:szCs w:val="28"/>
        </w:rPr>
        <w:footnoteReference w:id="2"/>
      </w:r>
      <w:r w:rsidRPr="00A8352D">
        <w:rPr>
          <w:color w:val="000000" w:themeColor="text1"/>
          <w:sz w:val="28"/>
          <w:szCs w:val="28"/>
        </w:rPr>
        <w:t xml:space="preserve"> и других нормативно-правовых актах.</w:t>
      </w:r>
    </w:p>
    <w:p w14:paraId="5A4ECD1C"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К сожалению, в настоящее время достаточно часто происходят ситуации, когда граждане расторгают брак, и им приходится решать алиментный вопрос, связанный </w:t>
      </w:r>
      <w:r w:rsidRPr="00A8352D">
        <w:rPr>
          <w:rFonts w:ascii="Times New Roman" w:hAnsi="Times New Roman" w:cs="Times New Roman"/>
          <w:color w:val="000000" w:themeColor="text1"/>
          <w:sz w:val="28"/>
        </w:rPr>
        <w:lastRenderedPageBreak/>
        <w:t xml:space="preserve">с общими детьми. Данный вопрос может решаться как в судебном порядке, так и в добровольном. Сами по себе алиментные обязательства </w:t>
      </w:r>
      <w:r w:rsidRPr="00A8352D">
        <w:rPr>
          <w:rFonts w:ascii="Times New Roman" w:hAnsi="Times New Roman" w:cs="Times New Roman"/>
          <w:color w:val="000000" w:themeColor="text1"/>
          <w:sz w:val="28"/>
          <w:szCs w:val="28"/>
          <w:shd w:val="clear" w:color="auto" w:fill="FFFFFF"/>
        </w:rPr>
        <w:t xml:space="preserve">устанавливаются на долгосрочной основе, и отказаться от их исполнения невозможно. В том случае, если будут нарушены обстоятельства алиментных взаимоотношений между плательщиком и получателем, то нарушитель будет нести ответственность в соответствии с действующим законодательством. </w:t>
      </w:r>
    </w:p>
    <w:p w14:paraId="1C1F8E01" w14:textId="61227EFE"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На сегодняшний день с</w:t>
      </w:r>
      <w:r w:rsidRPr="00A8352D">
        <w:rPr>
          <w:rFonts w:ascii="Times New Roman" w:hAnsi="Times New Roman" w:cs="Times New Roman"/>
          <w:color w:val="000000" w:themeColor="text1"/>
          <w:sz w:val="28"/>
          <w:szCs w:val="28"/>
          <w:shd w:val="clear" w:color="auto" w:fill="FFFFFF"/>
        </w:rPr>
        <w:t>амым распространенным решением вопроса, связанного с алиментами, является заключение соглашения об уплате алиментов.</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rPr>
        <w:t xml:space="preserve">Соглашение об уплате алиментов – это так называемый мирный способ решить вопрос содержания детей при расторжении брака или в любых других условиях, когда родители проживают раздельно. Однако, </w:t>
      </w:r>
      <w:r w:rsidRPr="00A8352D">
        <w:rPr>
          <w:rFonts w:ascii="Times New Roman" w:hAnsi="Times New Roman" w:cs="Times New Roman"/>
          <w:color w:val="000000" w:themeColor="text1"/>
          <w:sz w:val="28"/>
          <w:szCs w:val="28"/>
        </w:rPr>
        <w:t>если между сторонами имеется</w:t>
      </w:r>
      <w:r w:rsidR="00F465F6">
        <w:rPr>
          <w:rFonts w:ascii="Times New Roman" w:hAnsi="Times New Roman" w:cs="Times New Roman"/>
          <w:color w:val="000000" w:themeColor="text1"/>
          <w:sz w:val="28"/>
          <w:szCs w:val="28"/>
        </w:rPr>
        <w:t xml:space="preserve"> </w:t>
      </w:r>
      <w:r w:rsidRPr="00A8352D">
        <w:rPr>
          <w:rStyle w:val="af1"/>
          <w:rFonts w:ascii="Times New Roman" w:hAnsi="Times New Roman" w:cs="Times New Roman"/>
          <w:color w:val="000000" w:themeColor="text1"/>
          <w:sz w:val="28"/>
          <w:szCs w:val="28"/>
          <w:bdr w:val="none" w:sz="0" w:space="0" w:color="auto" w:frame="1"/>
        </w:rPr>
        <w:t xml:space="preserve">хотя бы одно условие, относительно которого не достигнуто согласие </w:t>
      </w:r>
      <w:r w:rsidRPr="00A8352D">
        <w:rPr>
          <w:rFonts w:ascii="Times New Roman" w:hAnsi="Times New Roman" w:cs="Times New Roman"/>
          <w:color w:val="000000" w:themeColor="text1"/>
          <w:sz w:val="28"/>
          <w:szCs w:val="28"/>
        </w:rPr>
        <w:t>(например, вопрос суммы или даты взноса) — заключение соглашения об уплате алиментов невозможно и все вопросы выплат придется решать в судебном порядке</w:t>
      </w:r>
      <w:r w:rsidRPr="00A8352D">
        <w:rPr>
          <w:rFonts w:ascii="Open Sans" w:hAnsi="Open Sans"/>
          <w:color w:val="000000" w:themeColor="text1"/>
          <w:sz w:val="21"/>
          <w:szCs w:val="21"/>
        </w:rPr>
        <w:t xml:space="preserve">. </w:t>
      </w:r>
    </w:p>
    <w:p w14:paraId="0197863F"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Согласно ст. 100 СК РФ соглашение об уплате алиментов заключается в письменной форме и подлежит нотариальному удостоверению. Несоблюдение нотариальной формы соглашения об уплате алиментов влечет последствия, предусмотренные п.1 ст. 163 ГК РФ, а именно ничтожность такой сделки.</w:t>
      </w:r>
    </w:p>
    <w:p w14:paraId="2D05D61C"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документе прописываются все существенные условия соглашения об уплате алиментов. Альтернативой добровольно заключаемому соглашению является исполнительный лист по судебному решению. Эти два документа имеют равную юридическую силу. Данный документ, удостоверенный нотариусом, имеет юридическую силу </w:t>
      </w:r>
      <w:r w:rsidRPr="00A8352D">
        <w:rPr>
          <w:rFonts w:ascii="Times New Roman" w:hAnsi="Times New Roman" w:cs="Times New Roman"/>
          <w:color w:val="000000" w:themeColor="text1"/>
          <w:sz w:val="28"/>
          <w:szCs w:val="28"/>
          <w:bdr w:val="none" w:sz="0" w:space="0" w:color="auto" w:frame="1"/>
        </w:rPr>
        <w:t>исполнительного листа</w:t>
      </w:r>
      <w:r w:rsidRPr="00A8352D">
        <w:rPr>
          <w:rFonts w:ascii="Times New Roman" w:hAnsi="Times New Roman" w:cs="Times New Roman"/>
          <w:color w:val="000000" w:themeColor="text1"/>
          <w:sz w:val="28"/>
          <w:szCs w:val="28"/>
        </w:rPr>
        <w:t> и в случае неисполнения плательщиком может быть передан по месту его работы для последующего удержания средств (</w:t>
      </w:r>
      <w:r w:rsidRPr="00A8352D">
        <w:rPr>
          <w:rFonts w:ascii="Times New Roman" w:hAnsi="Times New Roman" w:cs="Times New Roman"/>
          <w:color w:val="000000" w:themeColor="text1"/>
          <w:sz w:val="28"/>
          <w:szCs w:val="28"/>
          <w:bdr w:val="none" w:sz="0" w:space="0" w:color="auto" w:frame="1"/>
        </w:rPr>
        <w:t>ст. 109</w:t>
      </w:r>
      <w:r w:rsidRPr="00A8352D">
        <w:rPr>
          <w:rFonts w:ascii="Times New Roman" w:hAnsi="Times New Roman" w:cs="Times New Roman"/>
          <w:color w:val="000000" w:themeColor="text1"/>
          <w:sz w:val="28"/>
          <w:szCs w:val="28"/>
        </w:rPr>
        <w:t> СК РФ) без обращения к приставам или в суд.</w:t>
      </w:r>
    </w:p>
    <w:p w14:paraId="53F3C4F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rPr>
        <w:t xml:space="preserve">Законодательством не установлена типовая форма соглашения, </w:t>
      </w:r>
      <w:r w:rsidRPr="00A8352D">
        <w:rPr>
          <w:rFonts w:ascii="Times New Roman" w:hAnsi="Times New Roman" w:cs="Times New Roman"/>
          <w:color w:val="000000" w:themeColor="text1"/>
          <w:sz w:val="28"/>
          <w:szCs w:val="28"/>
        </w:rPr>
        <w:t>оно составляется произвольно. Текст соглашения родители могут подготовить самостоятельно, указав подробно все основные пункты, если уверены в своей юридической грамотности. Однако </w:t>
      </w:r>
      <w:r w:rsidRPr="00A8352D">
        <w:rPr>
          <w:rFonts w:ascii="Times New Roman" w:hAnsi="Times New Roman" w:cs="Times New Roman"/>
          <w:color w:val="000000" w:themeColor="text1"/>
          <w:sz w:val="28"/>
          <w:szCs w:val="28"/>
          <w:bdr w:val="none" w:sz="0" w:space="0" w:color="auto" w:frame="1"/>
        </w:rPr>
        <w:t>типовая форма документа</w:t>
      </w:r>
      <w:r w:rsidRPr="00A8352D">
        <w:rPr>
          <w:rFonts w:ascii="Times New Roman" w:hAnsi="Times New Roman" w:cs="Times New Roman"/>
          <w:color w:val="000000" w:themeColor="text1"/>
          <w:sz w:val="28"/>
          <w:szCs w:val="28"/>
        </w:rPr>
        <w:t xml:space="preserve"> может быть предложена нотариусом. При договоренности о выплате средств </w:t>
      </w:r>
      <w:r w:rsidRPr="00A8352D">
        <w:rPr>
          <w:rStyle w:val="af1"/>
          <w:rFonts w:ascii="Times New Roman" w:hAnsi="Times New Roman" w:cs="Times New Roman"/>
          <w:color w:val="000000" w:themeColor="text1"/>
          <w:sz w:val="28"/>
          <w:szCs w:val="28"/>
          <w:bdr w:val="none" w:sz="0" w:space="0" w:color="auto" w:frame="1"/>
        </w:rPr>
        <w:t>на нескольких детей</w:t>
      </w:r>
      <w:r w:rsidRPr="00A8352D">
        <w:rPr>
          <w:rFonts w:ascii="Times New Roman" w:hAnsi="Times New Roman" w:cs="Times New Roman"/>
          <w:color w:val="000000" w:themeColor="text1"/>
          <w:sz w:val="28"/>
          <w:szCs w:val="28"/>
        </w:rPr>
        <w:t>, соглашение необходимо составлять по каждому из них отдельно — чтобы в случае изменения каких-либо условий, вносить коррективы в отдельный документ и указывать различные сроки его действия.</w:t>
      </w:r>
    </w:p>
    <w:p w14:paraId="49D91AE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Основной причиной удостоверения соглашения у нотариуса является придание ему особой юридической значимости — удостоверенное уполномоченным лицом </w:t>
      </w:r>
      <w:r w:rsidRPr="00A8352D">
        <w:rPr>
          <w:rStyle w:val="af1"/>
          <w:rFonts w:ascii="Times New Roman" w:hAnsi="Times New Roman" w:cs="Times New Roman"/>
          <w:color w:val="000000" w:themeColor="text1"/>
          <w:sz w:val="28"/>
          <w:szCs w:val="28"/>
          <w:bdr w:val="none" w:sz="0" w:space="0" w:color="auto" w:frame="1"/>
        </w:rPr>
        <w:t>соглашение приравнивается к судебному исполнительному листу</w:t>
      </w:r>
      <w:r w:rsidRPr="00A8352D">
        <w:rPr>
          <w:rFonts w:ascii="Times New Roman" w:hAnsi="Times New Roman" w:cs="Times New Roman"/>
          <w:color w:val="000000" w:themeColor="text1"/>
          <w:sz w:val="28"/>
          <w:szCs w:val="28"/>
        </w:rPr>
        <w:t> и при уклонении плательщика от обязательств может быть передано по месту его трудоустройства для принудительного удержания средств (</w:t>
      </w:r>
      <w:r w:rsidRPr="00A8352D">
        <w:rPr>
          <w:rFonts w:ascii="Times New Roman" w:hAnsi="Times New Roman" w:cs="Times New Roman"/>
          <w:color w:val="000000" w:themeColor="text1"/>
          <w:sz w:val="28"/>
          <w:szCs w:val="28"/>
          <w:bdr w:val="none" w:sz="0" w:space="0" w:color="auto" w:frame="1"/>
        </w:rPr>
        <w:t>ст. 109</w:t>
      </w:r>
      <w:r w:rsidRPr="00A8352D">
        <w:rPr>
          <w:rFonts w:ascii="Times New Roman" w:hAnsi="Times New Roman" w:cs="Times New Roman"/>
          <w:color w:val="000000" w:themeColor="text1"/>
          <w:sz w:val="28"/>
          <w:szCs w:val="28"/>
        </w:rPr>
        <w:t xml:space="preserve"> СК РФ). </w:t>
      </w:r>
    </w:p>
    <w:p w14:paraId="28EAE5BE" w14:textId="77777777" w:rsidR="00E33375" w:rsidRPr="00A8352D" w:rsidRDefault="00E33375" w:rsidP="00F465F6">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Для обращения в нотариальную контору необходимо:</w:t>
      </w:r>
      <w:r w:rsidRPr="00A8352D">
        <w:rPr>
          <w:rFonts w:ascii="Times New Roman" w:eastAsia="Times New Roman" w:hAnsi="Times New Roman" w:cs="Times New Roman"/>
          <w:bCs/>
          <w:color w:val="000000" w:themeColor="text1"/>
          <w:sz w:val="28"/>
          <w:szCs w:val="28"/>
          <w:bdr w:val="none" w:sz="0" w:space="0" w:color="auto" w:frame="1"/>
          <w:lang w:eastAsia="ru-RU"/>
        </w:rPr>
        <w:t xml:space="preserve"> достижение полного компромисса между сторонами</w:t>
      </w:r>
      <w:r w:rsidRPr="00A8352D">
        <w:rPr>
          <w:rFonts w:ascii="Times New Roman" w:eastAsia="Times New Roman" w:hAnsi="Times New Roman" w:cs="Times New Roman"/>
          <w:color w:val="000000" w:themeColor="text1"/>
          <w:sz w:val="28"/>
          <w:szCs w:val="28"/>
          <w:lang w:eastAsia="ru-RU"/>
        </w:rPr>
        <w:t xml:space="preserve"> (отсутствие разногласий по всем вопросам); </w:t>
      </w:r>
      <w:r w:rsidRPr="00A8352D">
        <w:rPr>
          <w:rFonts w:ascii="Times New Roman" w:eastAsia="Times New Roman" w:hAnsi="Times New Roman" w:cs="Times New Roman"/>
          <w:bCs/>
          <w:color w:val="000000" w:themeColor="text1"/>
          <w:sz w:val="28"/>
          <w:szCs w:val="28"/>
          <w:bdr w:val="none" w:sz="0" w:space="0" w:color="auto" w:frame="1"/>
          <w:lang w:eastAsia="ru-RU"/>
        </w:rPr>
        <w:t>правоустанавливающие документы на обоих родителей</w:t>
      </w:r>
      <w:r w:rsidRPr="00A8352D">
        <w:rPr>
          <w:rFonts w:ascii="Times New Roman" w:eastAsia="Times New Roman" w:hAnsi="Times New Roman" w:cs="Times New Roman"/>
          <w:color w:val="000000" w:themeColor="text1"/>
          <w:sz w:val="28"/>
          <w:szCs w:val="28"/>
          <w:lang w:eastAsia="ru-RU"/>
        </w:rPr>
        <w:t xml:space="preserve">; </w:t>
      </w:r>
      <w:r w:rsidRPr="00A8352D">
        <w:rPr>
          <w:rFonts w:ascii="Times New Roman" w:eastAsia="Times New Roman" w:hAnsi="Times New Roman" w:cs="Times New Roman"/>
          <w:bCs/>
          <w:color w:val="000000" w:themeColor="text1"/>
          <w:sz w:val="28"/>
          <w:szCs w:val="28"/>
          <w:bdr w:val="none" w:sz="0" w:space="0" w:color="auto" w:frame="1"/>
          <w:lang w:eastAsia="ru-RU"/>
        </w:rPr>
        <w:t xml:space="preserve">правоустанавливающие </w:t>
      </w:r>
      <w:r w:rsidRPr="00A8352D">
        <w:rPr>
          <w:rFonts w:ascii="Times New Roman" w:eastAsia="Times New Roman" w:hAnsi="Times New Roman" w:cs="Times New Roman"/>
          <w:bCs/>
          <w:color w:val="000000" w:themeColor="text1"/>
          <w:sz w:val="28"/>
          <w:szCs w:val="28"/>
          <w:bdr w:val="none" w:sz="0" w:space="0" w:color="auto" w:frame="1"/>
          <w:lang w:eastAsia="ru-RU"/>
        </w:rPr>
        <w:lastRenderedPageBreak/>
        <w:t>документы на ребенка</w:t>
      </w:r>
      <w:r w:rsidRPr="00A8352D">
        <w:rPr>
          <w:rFonts w:ascii="Times New Roman" w:eastAsia="Times New Roman" w:hAnsi="Times New Roman" w:cs="Times New Roman"/>
          <w:color w:val="000000" w:themeColor="text1"/>
          <w:sz w:val="28"/>
          <w:szCs w:val="28"/>
          <w:lang w:eastAsia="ru-RU"/>
        </w:rPr>
        <w:t>. Если ребенок, в интересах которого устанавливаются алиментные обязательства, достиг 14-летия, обязательно его личное присутствие у нотариуса вместе с родителями.</w:t>
      </w:r>
    </w:p>
    <w:p w14:paraId="567C7639"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Тот факт, что соглашение составлено и заверено нотариально, не лишает стороны права изменить его в какой-либо части (пункте) или расторгнуть (оспорить), как всякий другой юридический документ. Изменение и расторжение договора об алиментах регламентировано ст. 101 СК РФ и зависит от решения сторон: для расторжения или изменения, если стороны согласны, необходимо совместное посещение нотариуса; при одностороннем решении — подача искового заявления об изменении или расторжении документа с аргументацией своих действий.</w:t>
      </w:r>
    </w:p>
    <w:p w14:paraId="7FD05E7E"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Особо интересной представляется непосредственно процедура нотариального удостоверения соглашения об уплате алиментов. Законодателем используется фраза «проверка законности сделки», что особо отмечает проверку наличия у каждой из сторон права на совершение сделки. В соответствии со ст. 99 СК РФ </w:t>
      </w:r>
      <w:r w:rsidRPr="00A8352D">
        <w:rPr>
          <w:rFonts w:ascii="Times New Roman" w:hAnsi="Times New Roman" w:cs="Times New Roman"/>
          <w:color w:val="000000" w:themeColor="text1"/>
          <w:sz w:val="28"/>
          <w:szCs w:val="28"/>
          <w:shd w:val="clear" w:color="auto" w:fill="FFFFFF"/>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 То есть, сторонами сделки являются: получатель алиментов и лицо, обязанное уплачивать алименты. Поэтому важным вопросом для нотариуса является то, кого указывать в качестве получателя алиментов: самого ребенка или родителя (либо иного законного представителя).</w:t>
      </w:r>
    </w:p>
    <w:p w14:paraId="77C5F64A"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Ильиной О.Ю., высказывается мнение о том, что с целью обеспечения интересов ребенка и реализации им права на получение алиментов (п.1 ст. 60 СК РФ) именно ребенок должен быть указан в качестве получателя алиментов </w:t>
      </w:r>
      <w:r w:rsidRPr="00A8352D">
        <w:rPr>
          <w:rStyle w:val="a5"/>
          <w:color w:val="000000" w:themeColor="text1"/>
          <w:sz w:val="28"/>
          <w:szCs w:val="28"/>
          <w:shd w:val="clear" w:color="auto" w:fill="FFFFFF"/>
        </w:rPr>
        <w:footnoteReference w:id="3"/>
      </w:r>
      <w:r w:rsidRPr="00A8352D">
        <w:rPr>
          <w:rFonts w:ascii="Times New Roman" w:hAnsi="Times New Roman" w:cs="Times New Roman"/>
          <w:color w:val="000000" w:themeColor="text1"/>
          <w:sz w:val="28"/>
          <w:szCs w:val="28"/>
          <w:shd w:val="clear" w:color="auto" w:fill="FFFFFF"/>
        </w:rPr>
        <w:t xml:space="preserve">. </w:t>
      </w:r>
    </w:p>
    <w:p w14:paraId="00867218"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Кроме того, важен также вопрос о размере, способах и порядке уплаты алиментов на ребенка по соглашению. В законодательстве предусмотрены альтернативные способы и порядок уплаты алиментов.  Так, п.2 ст.104 СК РФ гласит: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bookmarkStart w:id="1" w:name="dst100480"/>
      <w:bookmarkEnd w:id="1"/>
      <w:r w:rsidRPr="00A8352D">
        <w:rPr>
          <w:rFonts w:ascii="Times New Roman" w:hAnsi="Times New Roman" w:cs="Times New Roman"/>
          <w:color w:val="000000" w:themeColor="text1"/>
          <w:sz w:val="28"/>
          <w:szCs w:val="28"/>
          <w:shd w:val="clear" w:color="auto" w:fill="FFFFFF"/>
        </w:rPr>
        <w:t xml:space="preserve"> В соглашении об уплате алиментов может быть предусмотрено сочетание различных способов уплаты алиментов».</w:t>
      </w:r>
    </w:p>
    <w:p w14:paraId="40D3A3EA"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Аналогично обстоит дело и с определением размера алиментов (п.1 ст. 103 СК РФ).</w:t>
      </w:r>
    </w:p>
    <w:p w14:paraId="12440D65"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lastRenderedPageBreak/>
        <w:t>Несмотря на альтернативность и максимальную диспозитивность в отношении определения способов, порядка и размера алиментов, законодателем установлена гарантия защиты прав и интересов ребенка, которая закрепления в п.2 ст. 103 СК РФ и гласит, что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14:paraId="57C2A246"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Кроме того, дополнительной гарантией защиты прав и интересов ребенка является специальное основание недействительности соглашения об уплате алиментов. Так, если предусмотренные соглашением условия предоставления содержания несовершеннолетнему ребенку существенно нарушают его интересы, в частности, в случае несоблюдения требований п.2 ст. 103 СК РФ, такое соглашение может быть признано недействительным по решению суда по требованию законного представителя, органа опеки и попечительства прокурора.</w:t>
      </w:r>
    </w:p>
    <w:p w14:paraId="60D83550"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Таким образом, при проверке законности сделки по заключению соглашения об уплате алиментов, так или иначе нотариус должен располагать информацией о доходах лица, обязанного уплачивать алименты, поскольку, в противном случае, нотариус не будет уверен в том, что права ребенка будут реализованы в полном объеме.</w:t>
      </w:r>
    </w:p>
    <w:p w14:paraId="61822EC1"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Интересной и неоднозначной является ситуация, когда в счет алиментов ребенку предоставляется недвижимое имущество. Как отмечает Ильина О.Ю., безусловно, имущество обладает определенной стоимостью, но, как правило, оно предоставляется в счет будущих платежей до совершеннолетия ребенка. Поэтому не представляется возможным установить, каким будет размер алиментов, подлежащих взысканию в судебном порядке, через несколько лет. И если в момент заключения подобного соглашения спор отсутствует (иначе нотариус и не удостоверит соглашение), то по истечении лет он вполне может возникнуть</w:t>
      </w:r>
      <w:r w:rsidRPr="00A8352D">
        <w:rPr>
          <w:rStyle w:val="a5"/>
          <w:color w:val="000000" w:themeColor="text1"/>
          <w:sz w:val="28"/>
          <w:szCs w:val="28"/>
          <w:shd w:val="clear" w:color="auto" w:fill="FFFFFF"/>
        </w:rPr>
        <w:footnoteReference w:id="4"/>
      </w:r>
      <w:r w:rsidRPr="00A8352D">
        <w:rPr>
          <w:rFonts w:ascii="Times New Roman" w:hAnsi="Times New Roman" w:cs="Times New Roman"/>
          <w:color w:val="000000" w:themeColor="text1"/>
          <w:sz w:val="28"/>
          <w:szCs w:val="28"/>
          <w:shd w:val="clear" w:color="auto" w:fill="FFFFFF"/>
        </w:rPr>
        <w:t>.</w:t>
      </w:r>
    </w:p>
    <w:p w14:paraId="5A488325" w14:textId="77777777" w:rsidR="00E33375" w:rsidRPr="00A8352D" w:rsidRDefault="00E33375"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Таким образом, соглашение об уплате алиментов на несовершеннолетнего ребенка – это особая сделка, для которой предусмотрена нотариальная форма. Причем нотариальное удостоверение выступает не только элементом формы такого соглашения, но и придает ему усиленную юридическую силу – соглашение имеет силу исполнительного документа и становится обязательным для исполнения не только сторонами, но и иными лицами, например, администрацией организации по месту работы лица, обязанного уплачивать алименты. В связи с чем нотариус при проверке законности сделки по заключению соглашения об уплате алиментов должен быть уверен в том, что этим соглашением права и законные интересы ребенка (получателя алиментов) будут соблюдены. </w:t>
      </w:r>
    </w:p>
    <w:p w14:paraId="2ADC04E6" w14:textId="77777777" w:rsidR="00E33375" w:rsidRPr="00A8352D" w:rsidRDefault="00E33375" w:rsidP="00373509">
      <w:pPr>
        <w:spacing w:after="0" w:line="240" w:lineRule="auto"/>
        <w:jc w:val="center"/>
        <w:rPr>
          <w:rFonts w:ascii="Times New Roman" w:hAnsi="Times New Roman" w:cs="Times New Roman"/>
          <w:color w:val="000000" w:themeColor="text1"/>
          <w:sz w:val="28"/>
          <w:szCs w:val="28"/>
          <w:shd w:val="clear" w:color="auto" w:fill="FFFFFF"/>
        </w:rPr>
      </w:pPr>
    </w:p>
    <w:p w14:paraId="55B4B8F4" w14:textId="77777777" w:rsidR="00E33375" w:rsidRPr="00A8352D" w:rsidRDefault="00E33375"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1285AD6" w14:textId="77777777" w:rsidR="00E33375" w:rsidRPr="00A8352D" w:rsidRDefault="00E33375"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4317053" w14:textId="77777777" w:rsidR="00E33375" w:rsidRPr="00A8352D" w:rsidRDefault="00E33375" w:rsidP="00562C12">
      <w:pPr>
        <w:pStyle w:val="a8"/>
        <w:numPr>
          <w:ilvl w:val="0"/>
          <w:numId w:val="50"/>
        </w:numPr>
        <w:spacing w:after="0" w:line="240" w:lineRule="auto"/>
        <w:ind w:left="0" w:firstLine="709"/>
        <w:contextualSpacing w:val="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СПС Консультант Плюс </w:t>
      </w:r>
    </w:p>
    <w:p w14:paraId="07AEFCEB" w14:textId="77777777" w:rsidR="00E33375" w:rsidRPr="00A8352D" w:rsidRDefault="00E33375" w:rsidP="00562C12">
      <w:pPr>
        <w:pStyle w:val="a8"/>
        <w:numPr>
          <w:ilvl w:val="0"/>
          <w:numId w:val="50"/>
        </w:numPr>
        <w:spacing w:after="0" w:line="240" w:lineRule="auto"/>
        <w:ind w:left="0" w:firstLine="709"/>
        <w:jc w:val="both"/>
        <w:rPr>
          <w:rStyle w:val="ab"/>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Семейный кодекс Российской Федерации от 29 декабря 1995 года № 223-ФЗ [Принят Государственной Думой 8 декабря 1995 года] (ред. от 03.08.2018) (с изм. и доп., вступ. в силу с 01.01.2019) // СПС Консультант Плюс </w:t>
      </w:r>
    </w:p>
    <w:p w14:paraId="5F2971E6" w14:textId="77777777" w:rsidR="00E33375" w:rsidRPr="00A8352D" w:rsidRDefault="00E33375" w:rsidP="00562C12">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Гражданский кодекс Российской Федерации (часть первая) от 30 ноября 1994 года № 51-ФЗ [Принят Государственной Думой 21 октября 1994 года] </w:t>
      </w:r>
      <w:r w:rsidRPr="00A8352D">
        <w:rPr>
          <w:rStyle w:val="blk"/>
          <w:rFonts w:ascii="Times New Roman" w:hAnsi="Times New Roman" w:cs="Times New Roman"/>
          <w:color w:val="000000" w:themeColor="text1"/>
          <w:spacing w:val="2"/>
          <w:sz w:val="28"/>
          <w:szCs w:val="28"/>
        </w:rPr>
        <w:t xml:space="preserve">(ред. от 03.08.2018) (с изм. и доп., вступ. в силу с 01.01.2019) // СПС Консультант Плюс </w:t>
      </w:r>
    </w:p>
    <w:p w14:paraId="54037D0A" w14:textId="77777777" w:rsidR="00E33375" w:rsidRPr="00A8352D" w:rsidRDefault="00E33375" w:rsidP="00562C12">
      <w:pPr>
        <w:pStyle w:val="a8"/>
        <w:numPr>
          <w:ilvl w:val="0"/>
          <w:numId w:val="50"/>
        </w:numPr>
        <w:spacing w:after="0" w:line="240" w:lineRule="auto"/>
        <w:ind w:left="0" w:firstLine="709"/>
        <w:jc w:val="both"/>
        <w:rPr>
          <w:rStyle w:val="ab"/>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Гражданский кодекс Российской Федерации (вторая часть) от 26 января 1996 года № 14-ФЗ [Принят Государственной Думой 22 декабря 1995 года] </w:t>
      </w:r>
      <w:hyperlink r:id="rId10" w:tgtFrame="_blank" w:history="1">
        <w:r w:rsidRPr="00A8352D">
          <w:rPr>
            <w:rStyle w:val="blk"/>
            <w:rFonts w:ascii="Times New Roman" w:hAnsi="Times New Roman" w:cs="Times New Roman"/>
            <w:color w:val="000000" w:themeColor="text1"/>
            <w:spacing w:val="2"/>
            <w:sz w:val="28"/>
            <w:szCs w:val="28"/>
          </w:rPr>
          <w:t>(ред. от 29.07.2018) (с изм. и доп., вступ. в силу с 30.12.2018)</w:t>
        </w:r>
      </w:hyperlink>
      <w:r w:rsidRPr="00A8352D">
        <w:rPr>
          <w:rFonts w:ascii="Times New Roman" w:hAnsi="Times New Roman" w:cs="Times New Roman"/>
          <w:color w:val="000000" w:themeColor="text1"/>
          <w:sz w:val="28"/>
          <w:szCs w:val="28"/>
        </w:rPr>
        <w:t xml:space="preserve"> //  СПС Консультант Плюс </w:t>
      </w:r>
    </w:p>
    <w:p w14:paraId="24E0C579" w14:textId="77777777" w:rsidR="00E33375" w:rsidRPr="00A8352D" w:rsidRDefault="00E33375" w:rsidP="00562C12">
      <w:pPr>
        <w:pStyle w:val="a8"/>
        <w:numPr>
          <w:ilvl w:val="0"/>
          <w:numId w:val="50"/>
        </w:numPr>
        <w:spacing w:after="0" w:line="240" w:lineRule="auto"/>
        <w:ind w:left="0" w:firstLine="709"/>
        <w:jc w:val="both"/>
        <w:rPr>
          <w:rStyle w:val="ab"/>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Основы законодательства Российской Федерации о нотариате (утв. ВС РФ 11.02.1993 N 4462-1) (ред. от 31.12.2017) (с изм. и доп., вступ. в силу с 01.02.2018). // СПС Консультант Плюс </w:t>
      </w:r>
    </w:p>
    <w:p w14:paraId="5E046874" w14:textId="77777777" w:rsidR="00E33375" w:rsidRPr="00A8352D" w:rsidRDefault="00E33375" w:rsidP="00562C12">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szCs w:val="28"/>
        </w:rPr>
        <w:t>Основы законодательства Российской Федерации о нотариате (утв. ВС РФ 11.02.1993 № 4462-1) (ред. от 31.12.2017) (с изм. и доп., вступ. в силу с 01.02.2018) // Рос.газ. 1993. № 49.</w:t>
      </w:r>
    </w:p>
    <w:p w14:paraId="6A281E81" w14:textId="77777777" w:rsidR="00E33375" w:rsidRPr="00A8352D" w:rsidRDefault="00E33375" w:rsidP="00562C12">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rPr>
        <w:t>Приказ Минюста России от 16.04.2014 № 78 (ред. от 21.12.2016)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 78) (Зарегистрировано в Минюсте России 23.04.2014 № 32095) // Рос.газ. 2014. № 95.</w:t>
      </w:r>
    </w:p>
    <w:p w14:paraId="20271814" w14:textId="77777777" w:rsidR="00E33375" w:rsidRPr="009A5D8B" w:rsidRDefault="00E33375" w:rsidP="009A5D8B">
      <w:pPr>
        <w:pStyle w:val="a8"/>
        <w:numPr>
          <w:ilvl w:val="0"/>
          <w:numId w:val="5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z w:val="28"/>
        </w:rPr>
        <w:t xml:space="preserve">Проект Федерального закона «О нотариате и нотариальной деятельности в Российской Федерации» (подготовлен Минюстом России) (не внесен в ГД ФС РФ, текст по состоянию на 17.09.2013) // СПС «КонсультантПлюс» </w:t>
      </w:r>
    </w:p>
    <w:p w14:paraId="16D3693F" w14:textId="77777777" w:rsidR="00E33375" w:rsidRPr="00A8352D" w:rsidRDefault="00E33375" w:rsidP="00C757A0">
      <w:pPr>
        <w:pStyle w:val="a8"/>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7794F48"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Ахмедшина, А.Н. Право на материнский (семейный) капитал в системе мер социального обеспечения // Журнал российского права. - 2009. - № 1. - С. 103.</w:t>
      </w:r>
    </w:p>
    <w:p w14:paraId="13E35C3E"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Благодир, А.Л. К вопросу о структуре Особенной части права социального обеспечения // Вестник Пермского университета. Юридические науки. - 2011. - № 3 (13).</w:t>
      </w:r>
    </w:p>
    <w:p w14:paraId="14567D42"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Благодир, А.Л. Право социального обеспечения: система отрасли: Монография. - Киров. - 2011. - С. 177.</w:t>
      </w:r>
    </w:p>
    <w:p w14:paraId="5510126F"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Бороздина, Е.А., Здравомыслова, Е.А., Темкина, А.А. Материнский капитал: социальная политика и стратегии семей [Электронный ресурс]// GE№DERPAGE: сайт. - Режим доступа: http://ge№derpage.ru/?p=481. (дата обращения: 03.03.2016).</w:t>
      </w:r>
    </w:p>
    <w:p w14:paraId="64A014C6"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Гусева Т.С. Материнский (семейный) капитал: пути повышения эффективности правового регулирования // Семейное и жилищное право. 2012. - № 6. - С. 7-10.</w:t>
      </w:r>
    </w:p>
    <w:p w14:paraId="6C49D1B5"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Дмитриев, С. Человеческий капитал в современной России / С. Дмитриев // Современное право. - 2015. - № 4. - С. 77-80.</w:t>
      </w:r>
    </w:p>
    <w:p w14:paraId="66FF0E87"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Добромыслов, К. В., Мачульская, Е. Е. Право социального обеспечения. Учебное пособие и практикум . - Москва: Книжный мир. - 2010. - 416 с. </w:t>
      </w:r>
    </w:p>
    <w:p w14:paraId="61DD41F5" w14:textId="77777777" w:rsidR="00E33375" w:rsidRPr="00A8352D" w:rsidRDefault="00E33375" w:rsidP="007F4233">
      <w:pPr>
        <w:pStyle w:val="a8"/>
        <w:numPr>
          <w:ilvl w:val="0"/>
          <w:numId w:val="51"/>
        </w:numPr>
        <w:spacing w:after="0" w:line="240" w:lineRule="auto"/>
        <w:ind w:left="0" w:firstLine="709"/>
        <w:jc w:val="both"/>
        <w:rPr>
          <w:rFonts w:ascii="Times New Roman" w:hAnsi="Times New Roman" w:cs="Times New Roman"/>
          <w:color w:val="000000" w:themeColor="text1"/>
          <w:sz w:val="32"/>
          <w:szCs w:val="28"/>
        </w:rPr>
      </w:pPr>
      <w:r w:rsidRPr="00A8352D">
        <w:rPr>
          <w:rFonts w:ascii="Times New Roman" w:hAnsi="Times New Roman" w:cs="Times New Roman"/>
          <w:color w:val="000000" w:themeColor="text1"/>
          <w:sz w:val="28"/>
        </w:rPr>
        <w:t>Ильина О.Ю., О проверке законности сделки при нотариальном удостоверении соглашения об уплате алиментов на несовершеннолетних детей // Журнал «Нотариус» - 2015. – № 1.  -С.8-11</w:t>
      </w:r>
    </w:p>
    <w:p w14:paraId="003849F2" w14:textId="77777777" w:rsidR="007C4F44" w:rsidRPr="00A8352D" w:rsidRDefault="007C4F44" w:rsidP="00373509">
      <w:pPr>
        <w:spacing w:line="240" w:lineRule="auto"/>
        <w:rPr>
          <w:rFonts w:ascii="Times New Roman" w:hAnsi="Times New Roman" w:cs="Times New Roman"/>
          <w:b/>
          <w:color w:val="000000" w:themeColor="text1"/>
          <w:sz w:val="28"/>
          <w:szCs w:val="28"/>
        </w:rPr>
      </w:pPr>
    </w:p>
    <w:p w14:paraId="0A7978A6"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КОНТРОЛЬ ЗА ДЕЯТЕЛЬНОСТЬЮ НОТАРИУСА</w:t>
      </w:r>
    </w:p>
    <w:p w14:paraId="71162077" w14:textId="77777777" w:rsidR="00583F87" w:rsidRPr="00A8352D" w:rsidRDefault="00583F87"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Барков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А.Ю.</w:t>
      </w:r>
    </w:p>
    <w:p w14:paraId="78E86B3B" w14:textId="77777777" w:rsidR="00583F87" w:rsidRPr="00A8352D" w:rsidRDefault="00583F87" w:rsidP="00373509">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766AAA7" w14:textId="77777777" w:rsidR="00583F87" w:rsidRDefault="003A6D22" w:rsidP="009A5D8B">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83F87" w:rsidRPr="00A8352D">
        <w:rPr>
          <w:rFonts w:ascii="Times New Roman" w:eastAsia="Times New Roman" w:hAnsi="Times New Roman" w:cs="Times New Roman"/>
          <w:color w:val="000000" w:themeColor="text1"/>
          <w:sz w:val="24"/>
          <w:szCs w:val="24"/>
          <w:lang w:eastAsia="ru-RU"/>
        </w:rPr>
        <w:t>Статья посвящена анализу норм законодательства, регулирующих порядок осуществления контроля за совершением нотариальных действий. Рассматриваются</w:t>
      </w:r>
      <w:r w:rsidR="001A389F" w:rsidRPr="00A8352D">
        <w:rPr>
          <w:rFonts w:ascii="Times New Roman" w:eastAsia="Times New Roman" w:hAnsi="Times New Roman" w:cs="Times New Roman"/>
          <w:color w:val="000000" w:themeColor="text1"/>
          <w:sz w:val="24"/>
          <w:szCs w:val="24"/>
          <w:lang w:eastAsia="ru-RU"/>
        </w:rPr>
        <w:t xml:space="preserve"> виды контроля за деятельностью нотариуса </w:t>
      </w:r>
      <w:r w:rsidR="00583F87" w:rsidRPr="00A8352D">
        <w:rPr>
          <w:rFonts w:ascii="Times New Roman" w:eastAsia="Times New Roman" w:hAnsi="Times New Roman" w:cs="Times New Roman"/>
          <w:color w:val="000000" w:themeColor="text1"/>
          <w:sz w:val="24"/>
          <w:szCs w:val="24"/>
          <w:lang w:eastAsia="ru-RU"/>
        </w:rPr>
        <w:t>и основные проблемы осуществления такого контроля.</w:t>
      </w:r>
    </w:p>
    <w:p w14:paraId="08AD71A8" w14:textId="77777777" w:rsidR="009A5D8B" w:rsidRPr="00A8352D" w:rsidRDefault="009A5D8B" w:rsidP="009A5D8B">
      <w:pPr>
        <w:spacing w:after="0" w:line="240" w:lineRule="auto"/>
        <w:jc w:val="both"/>
        <w:rPr>
          <w:rFonts w:ascii="Times New Roman" w:eastAsia="Times New Roman" w:hAnsi="Times New Roman" w:cs="Times New Roman"/>
          <w:color w:val="000000" w:themeColor="text1"/>
          <w:sz w:val="24"/>
          <w:szCs w:val="24"/>
          <w:lang w:eastAsia="ru-RU"/>
        </w:rPr>
      </w:pPr>
    </w:p>
    <w:p w14:paraId="00EDFB39" w14:textId="77777777" w:rsidR="00583F87" w:rsidRDefault="003A6D22" w:rsidP="009A5D8B">
      <w:pPr>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00583F87" w:rsidRPr="00A8352D">
        <w:rPr>
          <w:rFonts w:ascii="Times New Roman" w:eastAsia="Times New Roman" w:hAnsi="Times New Roman" w:cs="Times New Roman"/>
          <w:b/>
          <w:i/>
          <w:color w:val="000000" w:themeColor="text1"/>
          <w:sz w:val="24"/>
          <w:szCs w:val="24"/>
          <w:lang w:eastAsia="ru-RU"/>
        </w:rPr>
        <w:t xml:space="preserve">Ключевые слова: </w:t>
      </w:r>
      <w:r w:rsidR="00583F87" w:rsidRPr="00A8352D">
        <w:rPr>
          <w:rFonts w:ascii="Times New Roman" w:eastAsia="Times New Roman" w:hAnsi="Times New Roman" w:cs="Times New Roman"/>
          <w:i/>
          <w:color w:val="000000" w:themeColor="text1"/>
          <w:sz w:val="24"/>
          <w:szCs w:val="24"/>
          <w:lang w:eastAsia="ru-RU"/>
        </w:rPr>
        <w:t>нотариат; нотариальная деятельность; государственный контроль; судебный контроль; профессиональные обязанности нотариуса; налоговые органы.</w:t>
      </w:r>
    </w:p>
    <w:p w14:paraId="44CB6E3B" w14:textId="77777777" w:rsidR="009A5D8B" w:rsidRPr="00A8352D" w:rsidRDefault="009A5D8B" w:rsidP="009A5D8B">
      <w:pPr>
        <w:spacing w:after="0" w:line="240" w:lineRule="auto"/>
        <w:jc w:val="both"/>
        <w:rPr>
          <w:rFonts w:ascii="Times New Roman" w:eastAsia="Times New Roman" w:hAnsi="Times New Roman" w:cs="Times New Roman"/>
          <w:i/>
          <w:color w:val="000000" w:themeColor="text1"/>
          <w:sz w:val="24"/>
          <w:szCs w:val="24"/>
          <w:lang w:eastAsia="ru-RU"/>
        </w:rPr>
      </w:pPr>
    </w:p>
    <w:p w14:paraId="4B50B3F0"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В соответствии со ст. 1 «Основ законодательства РФ о нотариате» нотариат в Российской Федерации призван обеспечивать защиту прав и законных </w:t>
      </w:r>
      <w:r w:rsidRPr="00A8352D">
        <w:rPr>
          <w:rFonts w:ascii="Times New Roman" w:hAnsi="Times New Roman" w:cs="Times New Roman"/>
          <w:color w:val="000000" w:themeColor="text1"/>
          <w:sz w:val="28"/>
          <w:szCs w:val="28"/>
        </w:rPr>
        <w:br/>
        <w:t>интересов граждан и юридических лиц путем совершения нотариальных действий от имени Российской Федерации</w:t>
      </w:r>
      <w:r w:rsidRPr="00A8352D">
        <w:rPr>
          <w:rStyle w:val="a5"/>
          <w:rFonts w:ascii="Times New Roman" w:hAnsi="Times New Roman" w:cs="Times New Roman"/>
          <w:color w:val="000000" w:themeColor="text1"/>
          <w:sz w:val="28"/>
          <w:szCs w:val="28"/>
        </w:rPr>
        <w:footnoteReference w:id="5"/>
      </w:r>
      <w:r w:rsidRPr="00A8352D">
        <w:rPr>
          <w:rFonts w:ascii="Times New Roman" w:hAnsi="Times New Roman" w:cs="Times New Roman"/>
          <w:color w:val="000000" w:themeColor="text1"/>
          <w:sz w:val="28"/>
          <w:szCs w:val="28"/>
        </w:rPr>
        <w:t xml:space="preserve">. Учитывая ответственность, а также сопряженный с ней риск причинения вреда совершением неправомерных действий или бездействий, необходимо осуществление ряда мер контроля за </w:t>
      </w:r>
      <w:r w:rsidRPr="00A8352D">
        <w:rPr>
          <w:rFonts w:ascii="Times New Roman" w:hAnsi="Times New Roman" w:cs="Times New Roman"/>
          <w:color w:val="000000" w:themeColor="text1"/>
          <w:sz w:val="28"/>
          <w:szCs w:val="28"/>
        </w:rPr>
        <w:br/>
        <w:t xml:space="preserve">деятельностью нотариусов. </w:t>
      </w:r>
    </w:p>
    <w:p w14:paraId="7213CFB5"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Основы законодательства РФ о нотариате закрепляют виды контроля за деятельностью нотариуса в отдельной главе, а именно в Главе 7 «Контроль за деятельностью нотариусов».</w:t>
      </w:r>
    </w:p>
    <w:p w14:paraId="7D144491"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Из анализ правовых норм, содержащихся в данной главе, можно выделить три основных вида контроля деятельности нотариуса: судебный контроль - обжалованию в судебном порядке действий или бездействий нотариусов; контроль за исполнением нотариусами профессиональных обязанностей – контроль, осуществляемый органами юстиции и нотариальной палатой; </w:t>
      </w:r>
      <w:r w:rsidRPr="00A8352D">
        <w:rPr>
          <w:rFonts w:ascii="Times New Roman" w:hAnsi="Times New Roman" w:cs="Times New Roman"/>
          <w:color w:val="000000" w:themeColor="text1"/>
          <w:sz w:val="28"/>
          <w:szCs w:val="28"/>
        </w:rPr>
        <w:br/>
        <w:t xml:space="preserve">налоговый контроль – контроль за соблюдением нотариусами налогового законодательства. </w:t>
      </w:r>
    </w:p>
    <w:p w14:paraId="0D976B96"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Меры судебного контроля закреплены ст. 33 Основ законодательства РФ о нотариате. Право на обжалование отказа в совершении нотариального действия или </w:t>
      </w:r>
      <w:r w:rsidRPr="00A8352D">
        <w:rPr>
          <w:rFonts w:ascii="Times New Roman" w:hAnsi="Times New Roman" w:cs="Times New Roman"/>
          <w:color w:val="000000" w:themeColor="text1"/>
          <w:sz w:val="28"/>
          <w:szCs w:val="28"/>
        </w:rPr>
        <w:lastRenderedPageBreak/>
        <w:t>неправильного совершения нотариального действия вытекает из ст. 46 Конституции РФ, которая каждому гарантирует судебную защиту его прав и свобод, а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sidRPr="00A8352D">
        <w:rPr>
          <w:rStyle w:val="a5"/>
          <w:rFonts w:ascii="Times New Roman" w:hAnsi="Times New Roman" w:cs="Times New Roman"/>
          <w:color w:val="000000" w:themeColor="text1"/>
          <w:sz w:val="28"/>
          <w:szCs w:val="28"/>
        </w:rPr>
        <w:footnoteReference w:id="6"/>
      </w:r>
      <w:r w:rsidRPr="00A8352D">
        <w:rPr>
          <w:rFonts w:ascii="Times New Roman" w:hAnsi="Times New Roman" w:cs="Times New Roman"/>
          <w:color w:val="000000" w:themeColor="text1"/>
          <w:sz w:val="28"/>
          <w:szCs w:val="28"/>
        </w:rPr>
        <w:t>. Такое право закреплено так же в соответствующих процессуальной норме – ст. 255 ГПК РФ</w:t>
      </w:r>
      <w:r w:rsidRPr="00A8352D">
        <w:rPr>
          <w:rStyle w:val="a5"/>
          <w:rFonts w:ascii="Times New Roman" w:hAnsi="Times New Roman" w:cs="Times New Roman"/>
          <w:color w:val="000000" w:themeColor="text1"/>
          <w:sz w:val="28"/>
          <w:szCs w:val="28"/>
        </w:rPr>
        <w:footnoteReference w:id="7"/>
      </w:r>
      <w:r w:rsidRPr="00A8352D">
        <w:rPr>
          <w:rFonts w:ascii="Times New Roman" w:hAnsi="Times New Roman" w:cs="Times New Roman"/>
          <w:color w:val="000000" w:themeColor="text1"/>
          <w:sz w:val="28"/>
          <w:szCs w:val="28"/>
        </w:rPr>
        <w:t xml:space="preserve"> и  ч. 1 ст. 198 АПК </w:t>
      </w:r>
      <w:r w:rsidRPr="00A8352D">
        <w:rPr>
          <w:rFonts w:ascii="Times New Roman" w:hAnsi="Times New Roman" w:cs="Times New Roman"/>
          <w:color w:val="000000" w:themeColor="text1"/>
          <w:sz w:val="28"/>
          <w:szCs w:val="28"/>
        </w:rPr>
        <w:br/>
        <w:t>РФ</w:t>
      </w:r>
      <w:r w:rsidRPr="00A8352D">
        <w:rPr>
          <w:rStyle w:val="a5"/>
          <w:rFonts w:ascii="Times New Roman" w:hAnsi="Times New Roman" w:cs="Times New Roman"/>
          <w:color w:val="000000" w:themeColor="text1"/>
          <w:sz w:val="28"/>
          <w:szCs w:val="28"/>
        </w:rPr>
        <w:footnoteReference w:id="8"/>
      </w:r>
      <w:r w:rsidRPr="00A8352D">
        <w:rPr>
          <w:rFonts w:ascii="Times New Roman" w:hAnsi="Times New Roman" w:cs="Times New Roman"/>
          <w:color w:val="000000" w:themeColor="text1"/>
          <w:sz w:val="28"/>
          <w:szCs w:val="28"/>
        </w:rPr>
        <w:t xml:space="preserve">. Норма об обжаловании действий нотариуса развита в статьях 48 и 49 Основ. Необходимо отметить, что специальный порядок обжалования в суд </w:t>
      </w:r>
      <w:r w:rsidRPr="00A8352D">
        <w:rPr>
          <w:rFonts w:ascii="Times New Roman" w:hAnsi="Times New Roman" w:cs="Times New Roman"/>
          <w:color w:val="000000" w:themeColor="text1"/>
          <w:sz w:val="28"/>
          <w:szCs w:val="28"/>
        </w:rPr>
        <w:br/>
        <w:t xml:space="preserve">нотариальных действий или отказа в их совершении обусловлен тем, что любое нотариальное действие совершается от имени Российской Федерации. Именно поэтому нотариально оформленный документ не может быть отменен в ином порядке, кроме судебного, а нотариальное действие - подвергаться оценке на соответствие законодательству иными, кроме суда, должностными лицами. </w:t>
      </w:r>
    </w:p>
    <w:p w14:paraId="38BB250D" w14:textId="77777777" w:rsidR="00F465F6"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Под контролем за исполнением нотариусами профессиональных обязанностей подразумевается система мер органов юстиции и нотариальной палаты. Для частнопрактикующих нотариусов и нотариусов, работающих в государственных нотариальных конторах порядок осуществления данного вида контроля различается. Контроль за исполнением профессиональных обязанностей нотариусами, работающими в государственных нотариальных конторах, осуществляют органы юстиции, а нотариусами, занимающимися частной практикой, – нотариальные палаты. Целью проверки является выявление нарушений и ошибок в работе, оказание помощи и принятие мер к устранению причин и условий недостатков в работе. Необходимо отметить, что частота проведения проверок зависит от стажа работы нотариуса: по общему правилу, проверки проводятся раз в четыре года, но проверка организации деятельности нотариуса, впервые приступившего к осуществлению нотариальной деятельности, проводится уже через год после наделения его полномочиями нотариуса. </w:t>
      </w:r>
    </w:p>
    <w:p w14:paraId="0507052E" w14:textId="7E8944AD" w:rsidR="00583F87" w:rsidRPr="00A8352D" w:rsidRDefault="00583F87" w:rsidP="00F465F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Установление таких сроков говорит о внимательном отношении к текущему контролю за деятельность нотариусов</w:t>
      </w:r>
      <w:r w:rsidRPr="00A8352D">
        <w:rPr>
          <w:rStyle w:val="a5"/>
          <w:rFonts w:ascii="Times New Roman" w:hAnsi="Times New Roman" w:cs="Times New Roman"/>
          <w:color w:val="000000" w:themeColor="text1"/>
          <w:sz w:val="28"/>
          <w:szCs w:val="28"/>
        </w:rPr>
        <w:footnoteReference w:id="9"/>
      </w:r>
      <w:r w:rsidRPr="00A8352D">
        <w:rPr>
          <w:rFonts w:ascii="Times New Roman" w:hAnsi="Times New Roman" w:cs="Times New Roman"/>
          <w:color w:val="000000" w:themeColor="text1"/>
          <w:sz w:val="28"/>
          <w:szCs w:val="28"/>
        </w:rPr>
        <w:t>. Нотариусы также в своей деятельности придерживаются Правил нотариального делопроизводства</w:t>
      </w:r>
      <w:r w:rsidRPr="00A8352D">
        <w:rPr>
          <w:rStyle w:val="a5"/>
          <w:rFonts w:ascii="Times New Roman" w:hAnsi="Times New Roman" w:cs="Times New Roman"/>
          <w:color w:val="000000" w:themeColor="text1"/>
          <w:sz w:val="28"/>
          <w:szCs w:val="28"/>
        </w:rPr>
        <w:footnoteReference w:id="10"/>
      </w:r>
      <w:r w:rsidRPr="00A8352D">
        <w:rPr>
          <w:rFonts w:ascii="Times New Roman" w:hAnsi="Times New Roman" w:cs="Times New Roman"/>
          <w:color w:val="000000" w:themeColor="text1"/>
          <w:sz w:val="28"/>
          <w:szCs w:val="28"/>
        </w:rPr>
        <w:t xml:space="preserve">, устанавливающих </w:t>
      </w:r>
      <w:r w:rsidRPr="00A8352D">
        <w:rPr>
          <w:rFonts w:ascii="Times New Roman" w:hAnsi="Times New Roman" w:cs="Times New Roman"/>
          <w:color w:val="000000" w:themeColor="text1"/>
          <w:sz w:val="28"/>
          <w:szCs w:val="28"/>
        </w:rPr>
        <w:lastRenderedPageBreak/>
        <w:t>единый порядок работы с нотариальными документами. Проверками, проводимыми органами юстиции или  нотариальными палатами, могут быть выявлены нарушения, касающиеся ведения нотариусом реестра регистрации нотариальных действий, оформления им наследственных дел, ведения журналов регистрации корреспонденции</w:t>
      </w:r>
      <w:r w:rsidRPr="00A8352D">
        <w:rPr>
          <w:rStyle w:val="a5"/>
          <w:rFonts w:ascii="Times New Roman" w:hAnsi="Times New Roman" w:cs="Times New Roman"/>
          <w:color w:val="000000" w:themeColor="text1"/>
          <w:sz w:val="28"/>
          <w:szCs w:val="28"/>
        </w:rPr>
        <w:footnoteReference w:id="11"/>
      </w:r>
      <w:r w:rsidRPr="00A8352D">
        <w:rPr>
          <w:rFonts w:ascii="Times New Roman" w:hAnsi="Times New Roman" w:cs="Times New Roman"/>
          <w:color w:val="000000" w:themeColor="text1"/>
          <w:sz w:val="28"/>
          <w:szCs w:val="28"/>
        </w:rPr>
        <w:t>.</w:t>
      </w:r>
    </w:p>
    <w:p w14:paraId="795E6536"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Налоговый контроль проводится по правилам и процедурам, установленным Налоговым кодексом Российской Федерации. В соответствии со ст. 87 НК РФ налоговые органы проводят камеральные и выездные проверки налогоплательщиков, плательщиков сборов и налоговых агентов</w:t>
      </w:r>
      <w:r w:rsidRPr="00A8352D">
        <w:rPr>
          <w:rStyle w:val="a5"/>
          <w:rFonts w:ascii="Times New Roman" w:hAnsi="Times New Roman" w:cs="Times New Roman"/>
          <w:color w:val="000000" w:themeColor="text1"/>
          <w:sz w:val="28"/>
          <w:szCs w:val="28"/>
        </w:rPr>
        <w:footnoteReference w:id="12"/>
      </w:r>
      <w:r w:rsidRPr="00A8352D">
        <w:rPr>
          <w:rFonts w:ascii="Times New Roman" w:hAnsi="Times New Roman" w:cs="Times New Roman"/>
          <w:color w:val="000000" w:themeColor="text1"/>
          <w:sz w:val="28"/>
          <w:szCs w:val="28"/>
        </w:rPr>
        <w:t xml:space="preserve">. Такой проверкой могут быть охвачены только три календарных года деятельности налогоплательщика, плательщика сбора и налогового агента, непосредственно предшествовавшие году проведения проверки. Налоговые органы обязаны проводить проверки правильности исчисления и удержания, своевременности и полноты перечисления в бюджет. Правильность взимания нотариального тарифа определяется по записям в реестре регистрации нотариальных действий. </w:t>
      </w:r>
    </w:p>
    <w:p w14:paraId="355DCEF7"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Введение в действие ст. 33.1 Основ законодательства о нотариате 1 января 2015 г. Федеральным законом от 29 декабря 2014 г. N 457-ФЗ</w:t>
      </w:r>
      <w:r w:rsidRPr="00A8352D">
        <w:rPr>
          <w:rStyle w:val="a5"/>
          <w:rFonts w:ascii="Times New Roman" w:hAnsi="Times New Roman" w:cs="Times New Roman"/>
          <w:color w:val="000000" w:themeColor="text1"/>
          <w:sz w:val="28"/>
          <w:szCs w:val="28"/>
        </w:rPr>
        <w:footnoteReference w:id="13"/>
      </w:r>
      <w:r w:rsidRPr="00A8352D">
        <w:rPr>
          <w:rFonts w:ascii="Times New Roman" w:hAnsi="Times New Roman" w:cs="Times New Roman"/>
          <w:color w:val="000000" w:themeColor="text1"/>
          <w:sz w:val="28"/>
          <w:szCs w:val="28"/>
        </w:rPr>
        <w:t xml:space="preserve"> заполнило существующий пробел в законодательстве, связанный с отсутствием норм о контроле за совершением отдельных нотариальных действий должностными лицами местного самоуправления. Должностные лица местного самоуправления имеют право на совершение отдельных видов нотариальных действий, но не обладают статусом нотариуса, поэтому действие норм о контроле не распространялся на таких субъектов нотариальной деятельности.  Статья 33.1 Основ относит осуществление контрольных полномочий к компетенции территориальных органов юстиции и исчерпывающим образом определяет предмет проверки. </w:t>
      </w:r>
    </w:p>
    <w:p w14:paraId="6AD9A76E"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В юридической литературе высказывается мнение о проблеме конфликта интересов или, наоборот, недостаточной бдительности и строгости при проведении проверок нотариальной палатой. Бывает, что при рассмотрении дисциплинарных проступков нотариальная палата ведет себя излишне снисходительно и не ставит вопрос о лишении нотариуса полномочий, несмотря на многочисленные претензии к его работе</w:t>
      </w:r>
      <w:r w:rsidRPr="00A8352D">
        <w:rPr>
          <w:rStyle w:val="a5"/>
          <w:rFonts w:ascii="Times New Roman" w:hAnsi="Times New Roman" w:cs="Times New Roman"/>
          <w:color w:val="000000" w:themeColor="text1"/>
          <w:sz w:val="28"/>
          <w:szCs w:val="28"/>
        </w:rPr>
        <w:footnoteReference w:id="14"/>
      </w:r>
      <w:r w:rsidRPr="00A8352D">
        <w:rPr>
          <w:rFonts w:ascii="Times New Roman" w:hAnsi="Times New Roman" w:cs="Times New Roman"/>
          <w:color w:val="000000" w:themeColor="text1"/>
          <w:sz w:val="28"/>
          <w:szCs w:val="28"/>
        </w:rPr>
        <w:t xml:space="preserve">. Вариантом решения данного вопроса может служить передача контрольных полномочий в части проверки законности совершенных </w:t>
      </w:r>
      <w:r w:rsidRPr="00A8352D">
        <w:rPr>
          <w:rFonts w:ascii="Times New Roman" w:hAnsi="Times New Roman" w:cs="Times New Roman"/>
          <w:color w:val="000000" w:themeColor="text1"/>
          <w:sz w:val="28"/>
          <w:szCs w:val="28"/>
        </w:rPr>
        <w:lastRenderedPageBreak/>
        <w:t>нотариальных действий Минюсту России как органу государственной власти, что позволит снизить риск конфликтных ситуаций в нотариальном сообществе, довольно высокий при наличии контрольных полномочий у правлений нотариальных палат</w:t>
      </w:r>
      <w:r w:rsidRPr="00A8352D">
        <w:rPr>
          <w:rStyle w:val="a5"/>
          <w:rFonts w:ascii="Times New Roman" w:hAnsi="Times New Roman" w:cs="Times New Roman"/>
          <w:color w:val="000000" w:themeColor="text1"/>
          <w:sz w:val="28"/>
          <w:szCs w:val="28"/>
        </w:rPr>
        <w:footnoteReference w:id="15"/>
      </w:r>
      <w:r w:rsidRPr="00A8352D">
        <w:rPr>
          <w:rFonts w:ascii="Times New Roman" w:hAnsi="Times New Roman" w:cs="Times New Roman"/>
          <w:color w:val="000000" w:themeColor="text1"/>
          <w:sz w:val="28"/>
          <w:szCs w:val="28"/>
        </w:rPr>
        <w:t>.</w:t>
      </w:r>
    </w:p>
    <w:p w14:paraId="3AF90EAA" w14:textId="77777777" w:rsidR="00583F87" w:rsidRPr="00A8352D" w:rsidRDefault="00583F87" w:rsidP="00373509">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 xml:space="preserve">Таким образом, действующее законодательство о контроле за деятельностью нотариусов достаточно разработано и развивается, заполняя существующие пробелы правового регулирования. Но также существуют мнения </w:t>
      </w:r>
      <w:r w:rsidRPr="00A8352D">
        <w:rPr>
          <w:rFonts w:ascii="Times New Roman" w:hAnsi="Times New Roman" w:cs="Times New Roman"/>
          <w:color w:val="000000" w:themeColor="text1"/>
          <w:sz w:val="28"/>
          <w:szCs w:val="28"/>
        </w:rPr>
        <w:br/>
        <w:t>о проблемах контроля за совершением нотариальных действий, которые необходимо решить в процессе в процессе совершенствования и развития</w:t>
      </w:r>
      <w:r w:rsidR="001A389F" w:rsidRPr="00A8352D">
        <w:rPr>
          <w:rFonts w:ascii="Times New Roman" w:hAnsi="Times New Roman" w:cs="Times New Roman"/>
          <w:color w:val="000000" w:themeColor="text1"/>
          <w:sz w:val="28"/>
          <w:szCs w:val="28"/>
        </w:rPr>
        <w:t xml:space="preserve"> законодательства о нотариате. </w:t>
      </w:r>
    </w:p>
    <w:p w14:paraId="7FB45237" w14:textId="77777777" w:rsidR="001A389F" w:rsidRPr="00A8352D" w:rsidRDefault="001A389F" w:rsidP="00373509">
      <w:pPr>
        <w:spacing w:after="0" w:line="240" w:lineRule="auto"/>
        <w:jc w:val="both"/>
        <w:rPr>
          <w:rFonts w:ascii="Times New Roman" w:hAnsi="Times New Roman" w:cs="Times New Roman"/>
          <w:color w:val="000000" w:themeColor="text1"/>
          <w:sz w:val="28"/>
          <w:szCs w:val="28"/>
        </w:rPr>
      </w:pPr>
    </w:p>
    <w:p w14:paraId="43C30C9B" w14:textId="77777777" w:rsidR="001A389F"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r w:rsidR="001A389F" w:rsidRPr="00A8352D">
        <w:rPr>
          <w:rFonts w:ascii="Times New Roman" w:eastAsia="Times New Roman" w:hAnsi="Times New Roman" w:cs="Times New Roman"/>
          <w:b/>
          <w:color w:val="000000" w:themeColor="text1"/>
          <w:sz w:val="28"/>
          <w:szCs w:val="28"/>
          <w:lang w:eastAsia="ru-RU"/>
        </w:rPr>
        <w:t>:</w:t>
      </w:r>
    </w:p>
    <w:p w14:paraId="2CC75D44"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7751D410" w14:textId="77777777" w:rsidR="00583F87" w:rsidRPr="00A8352D" w:rsidRDefault="00583F87" w:rsidP="007F4233">
      <w:pPr>
        <w:pStyle w:val="a8"/>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- 14.04.2014. - n 15. – с. 1691.</w:t>
      </w:r>
    </w:p>
    <w:p w14:paraId="19416C44"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Налоговый кодекс Российской Федерации (ч. 1) от 31 июля 1998 г. N 146-ФЗ // Российская газета от 6 августа 1998 г. N 148-149</w:t>
      </w:r>
    </w:p>
    <w:p w14:paraId="7DE32951"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Арбитражный процессуальный кодекс Российской Федерации от 24 июля 2002 г. N 95-ФЗ // Российская газета от 27 июля 2002 г. N 137</w:t>
      </w:r>
    </w:p>
    <w:p w14:paraId="0EB5069C"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Гражданский процессуальный кодекс Российской Федерации от 14.11.2002 N 138-ФЗ (ред. от 27.12.2018) // Собрание законодательства РФ, 18.11.2002, N 46, ст. 4532</w:t>
      </w:r>
    </w:p>
    <w:p w14:paraId="51CB3DA7"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p w14:paraId="7D09053C"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Приказ Министерства юстиции РФ от 16 апреля 2014 г. N 78 "Об утверждении Правил нотариального делопроизводства" // Российская газета от 25 апреля 2014 г. N 95</w:t>
      </w:r>
    </w:p>
    <w:p w14:paraId="5E1AB945" w14:textId="77777777" w:rsidR="00583F87" w:rsidRPr="00A8352D" w:rsidRDefault="00583F87" w:rsidP="007F4233">
      <w:pPr>
        <w:pStyle w:val="a8"/>
        <w:numPr>
          <w:ilvl w:val="0"/>
          <w:numId w:val="1"/>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w:t>
      </w:r>
    </w:p>
    <w:p w14:paraId="42426A40" w14:textId="77777777" w:rsidR="00583F87" w:rsidRPr="00A8352D" w:rsidRDefault="00583F87" w:rsidP="007F423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F414F9" w:rsidRPr="00A8352D">
        <w:rPr>
          <w:rFonts w:ascii="Times New Roman" w:eastAsia="Times New Roman" w:hAnsi="Times New Roman" w:cs="Times New Roman"/>
          <w:color w:val="000000" w:themeColor="text1"/>
          <w:sz w:val="28"/>
          <w:szCs w:val="28"/>
          <w:lang w:eastAsia="ru-RU"/>
        </w:rPr>
        <w:t>:</w:t>
      </w:r>
    </w:p>
    <w:p w14:paraId="08F2FF75" w14:textId="77777777" w:rsidR="00583F87" w:rsidRPr="00A8352D" w:rsidRDefault="00583F87" w:rsidP="007F4233">
      <w:pPr>
        <w:pStyle w:val="a8"/>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Куленко Н.И. Контроль за деятельностью нотариусов: правовой и этический аспеты / Весник Челябинского государственного университета. 2013. №11 (302). с.39-43 </w:t>
      </w:r>
    </w:p>
    <w:p w14:paraId="6D3ED5B0" w14:textId="77777777" w:rsidR="00583F87" w:rsidRPr="00A8352D" w:rsidRDefault="00583F87" w:rsidP="007F4233">
      <w:pPr>
        <w:pStyle w:val="a8"/>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lastRenderedPageBreak/>
        <w:t xml:space="preserve">Павлова Т.А., Касякова М.В., Шалимов Я.О. Осуществление контроля над нотариальной деятельностью // Аллея науки. 2018. №1(17). с.752-755.   </w:t>
      </w:r>
    </w:p>
    <w:p w14:paraId="1E98A4E5" w14:textId="77777777" w:rsidR="00583F87" w:rsidRPr="00A8352D" w:rsidRDefault="00583F87" w:rsidP="007F4233">
      <w:pPr>
        <w:pStyle w:val="a8"/>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Поздина И.Е., Иванцова Н.В. Государсвтенный контроль над нотариальной деятельностью: правовые аспекты // Правовые проблемы государственного и муниципального управления : сборник научных статей. 2017. с.149-154.</w:t>
      </w:r>
    </w:p>
    <w:p w14:paraId="60FAA4A7" w14:textId="77777777" w:rsidR="007C4F44" w:rsidRPr="00A8352D" w:rsidRDefault="00583F87" w:rsidP="007F4233">
      <w:pPr>
        <w:pStyle w:val="a8"/>
        <w:numPr>
          <w:ilvl w:val="0"/>
          <w:numId w:val="2"/>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Савин М.А. Контрольные полномочия Министерства Юстиции Российской Федерации в области нотариата / Сборник научных трудов студентов и аспирантов "Право. Общество. Государство". Санкт-Петербург. 2018. с.56-59</w:t>
      </w:r>
    </w:p>
    <w:p w14:paraId="0A8B951B" w14:textId="77777777" w:rsidR="00F414F9" w:rsidRPr="00A8352D" w:rsidRDefault="00F414F9" w:rsidP="007F4233">
      <w:pPr>
        <w:pStyle w:val="a8"/>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p>
    <w:p w14:paraId="27E3D8A5"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НЕКОТОРЫЕ АСПЕКТЫ ДЕЯТЕЛЬНОСТИ НОТАРИУСА ПР</w:t>
      </w:r>
      <w:r w:rsidR="00F414F9" w:rsidRPr="00A8352D">
        <w:rPr>
          <w:rFonts w:ascii="Times New Roman" w:hAnsi="Times New Roman" w:cs="Times New Roman"/>
          <w:b/>
          <w:color w:val="000000" w:themeColor="text1"/>
          <w:sz w:val="28"/>
          <w:szCs w:val="28"/>
        </w:rPr>
        <w:t>И ОТКРЫТИИ НАСЛЕДСТВЕННОГО ДЕЛА</w:t>
      </w:r>
    </w:p>
    <w:p w14:paraId="6AFAEF61"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Батраков </w:t>
      </w:r>
      <w:r w:rsidR="00F414F9" w:rsidRPr="00A8352D">
        <w:rPr>
          <w:rFonts w:ascii="Times New Roman" w:hAnsi="Times New Roman" w:cs="Times New Roman"/>
          <w:b/>
          <w:color w:val="000000" w:themeColor="text1"/>
          <w:sz w:val="28"/>
          <w:szCs w:val="28"/>
        </w:rPr>
        <w:t>Н.Е.</w:t>
      </w:r>
    </w:p>
    <w:p w14:paraId="37BE5A58" w14:textId="77777777" w:rsidR="00583F87"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w:t>
      </w:r>
      <w:r w:rsidR="00F414F9" w:rsidRPr="00A8352D">
        <w:rPr>
          <w:rFonts w:ascii="Times New Roman" w:hAnsi="Times New Roman" w:cs="Times New Roman"/>
          <w:color w:val="000000" w:themeColor="text1"/>
          <w:sz w:val="24"/>
          <w:szCs w:val="24"/>
        </w:rPr>
        <w:t>ственный университет», г. Тверь</w:t>
      </w:r>
    </w:p>
    <w:p w14:paraId="1C9CB06C" w14:textId="77777777" w:rsidR="009A5D8B" w:rsidRPr="00A8352D" w:rsidRDefault="009A5D8B" w:rsidP="009A5D8B">
      <w:pPr>
        <w:spacing w:after="0" w:line="240" w:lineRule="auto"/>
        <w:ind w:firstLine="454"/>
        <w:jc w:val="center"/>
        <w:rPr>
          <w:rFonts w:ascii="Times New Roman" w:hAnsi="Times New Roman" w:cs="Times New Roman"/>
          <w:color w:val="000000" w:themeColor="text1"/>
          <w:sz w:val="24"/>
          <w:szCs w:val="24"/>
        </w:rPr>
      </w:pPr>
    </w:p>
    <w:p w14:paraId="4228D987" w14:textId="77777777" w:rsidR="00583F87" w:rsidRPr="00A8352D" w:rsidRDefault="00F414F9" w:rsidP="009A5D8B">
      <w:pPr>
        <w:spacing w:after="0" w:line="240" w:lineRule="auto"/>
        <w:ind w:left="284" w:right="284"/>
        <w:contextualSpacing/>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       </w:t>
      </w:r>
      <w:r w:rsidR="00583F87" w:rsidRPr="00A8352D">
        <w:rPr>
          <w:rFonts w:ascii="Times New Roman" w:hAnsi="Times New Roman" w:cs="Times New Roman"/>
          <w:color w:val="000000" w:themeColor="text1"/>
          <w:sz w:val="24"/>
          <w:szCs w:val="24"/>
        </w:rPr>
        <w:t>В статье исследуются аспекты такой сферы деятельности нотариуса как открытие наследственного дела. Выявляются и рассматриваются круг и пределы полномочий нотариуса в сфере институтов и субинститутов наследственного права, а также конкретные действия нотариуса, совершаемые им на основе действующего законодательства и правоприменительной практики. Формулируются цели и задачи деятельности нотариуса в сфере ведения наследственных дел, а также делается вывод о роли и степени урегулированности такой деятельности.</w:t>
      </w:r>
    </w:p>
    <w:p w14:paraId="342DF605" w14:textId="77777777" w:rsidR="00F414F9" w:rsidRPr="00A8352D" w:rsidRDefault="00F414F9" w:rsidP="00373509">
      <w:pPr>
        <w:spacing w:after="0" w:line="240" w:lineRule="auto"/>
        <w:ind w:left="284" w:right="284"/>
        <w:contextualSpacing/>
        <w:jc w:val="both"/>
        <w:rPr>
          <w:rFonts w:ascii="Times New Roman" w:hAnsi="Times New Roman" w:cs="Times New Roman"/>
          <w:b/>
          <w:i/>
          <w:color w:val="000000" w:themeColor="text1"/>
          <w:sz w:val="24"/>
          <w:szCs w:val="24"/>
        </w:rPr>
      </w:pPr>
    </w:p>
    <w:p w14:paraId="6243FFD2" w14:textId="77777777" w:rsidR="00583F87" w:rsidRPr="00A8352D" w:rsidRDefault="00583F87" w:rsidP="00373509">
      <w:pPr>
        <w:spacing w:after="0" w:line="240" w:lineRule="auto"/>
        <w:ind w:left="284" w:right="284"/>
        <w:contextualSpacing/>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нотариус, наследственное дело, документ, наследодатель, наследники, завещание, банкротство.</w:t>
      </w:r>
    </w:p>
    <w:p w14:paraId="65BA0B9B" w14:textId="77777777" w:rsidR="00583F87" w:rsidRPr="00A8352D" w:rsidRDefault="00583F87" w:rsidP="00373509">
      <w:pPr>
        <w:spacing w:line="240" w:lineRule="auto"/>
        <w:ind w:left="284" w:right="282"/>
        <w:contextualSpacing/>
        <w:jc w:val="both"/>
        <w:rPr>
          <w:rFonts w:ascii="Times New Roman" w:hAnsi="Times New Roman" w:cs="Times New Roman"/>
          <w:i/>
          <w:color w:val="000000" w:themeColor="text1"/>
          <w:sz w:val="28"/>
          <w:szCs w:val="28"/>
        </w:rPr>
      </w:pPr>
    </w:p>
    <w:p w14:paraId="2D5C1DDD"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играет немаловажную роль в процессе наследования как по закону, так и по завещанию. Он взаимодействует с различными субъектами наследственного права, начиная с составления завещания, принятия наследства и заканчивая выдачей свидетельства о праве на наследство. Разнообразие и широкий спектр полномочий нотариуса в сфере наследования обусловили строгую процедуру ведения наследственных дел.</w:t>
      </w:r>
    </w:p>
    <w:p w14:paraId="41F277F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открывает и ведёт наследственное дело с целью фиксации документальной информации, сопровождающей процесс наследственного правопреемства</w:t>
      </w:r>
      <w:r w:rsidRPr="00A8352D">
        <w:rPr>
          <w:rStyle w:val="a5"/>
          <w:rFonts w:ascii="Times New Roman" w:hAnsi="Times New Roman" w:cs="Times New Roman"/>
          <w:color w:val="000000" w:themeColor="text1"/>
          <w:sz w:val="28"/>
          <w:szCs w:val="28"/>
        </w:rPr>
        <w:footnoteReference w:id="16"/>
      </w:r>
      <w:r w:rsidRPr="00A8352D">
        <w:rPr>
          <w:rFonts w:ascii="Times New Roman" w:hAnsi="Times New Roman" w:cs="Times New Roman"/>
          <w:color w:val="000000" w:themeColor="text1"/>
          <w:sz w:val="28"/>
          <w:szCs w:val="28"/>
        </w:rPr>
        <w:t>. На каждое открывшееся наследство заводится одно наследственное дело по месту открытия наследства. В наследственное дело помещаются все связанные с оформлением конкретного наследства документы, как предъявленные нотариусу, так и создаваемые самим нотариусом.</w:t>
      </w:r>
    </w:p>
    <w:p w14:paraId="0DF1CA1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Основанием для начала производства по наследственному делу является получение нотариусом первого документа, свидетельствующего об открытии </w:t>
      </w:r>
      <w:r w:rsidRPr="00A8352D">
        <w:rPr>
          <w:rFonts w:ascii="Times New Roman" w:hAnsi="Times New Roman" w:cs="Times New Roman"/>
          <w:color w:val="000000" w:themeColor="text1"/>
          <w:sz w:val="28"/>
          <w:szCs w:val="28"/>
        </w:rPr>
        <w:lastRenderedPageBreak/>
        <w:t>наследства</w:t>
      </w:r>
      <w:r w:rsidRPr="00A8352D">
        <w:rPr>
          <w:rStyle w:val="a5"/>
          <w:rFonts w:ascii="Times New Roman" w:hAnsi="Times New Roman" w:cs="Times New Roman"/>
          <w:color w:val="000000" w:themeColor="text1"/>
          <w:sz w:val="28"/>
          <w:szCs w:val="28"/>
        </w:rPr>
        <w:footnoteReference w:id="17"/>
      </w:r>
      <w:r w:rsidRPr="00A8352D">
        <w:rPr>
          <w:rFonts w:ascii="Times New Roman" w:hAnsi="Times New Roman" w:cs="Times New Roman"/>
          <w:color w:val="000000" w:themeColor="text1"/>
          <w:sz w:val="28"/>
          <w:szCs w:val="28"/>
        </w:rPr>
        <w:t>. Таким документом может быть заявление о принятии наследства, о выдаче свидетельства о праве на наследство, об отказе от наследства, о принятии мер к охране наследственного имущества, об управлении наследственным имуществом, о вынесении постановления о выплате денежных средств на достойные похороны наследодателя, о выдаче свидетельства о праве собственности пережившего супруга на долю в общем имуществе супругов, о согласии быть исполнителем завещания, о выдаче свидетельства, удостоверяющего полномочия исполнителя завещания, и некоторые другие.</w:t>
      </w:r>
    </w:p>
    <w:p w14:paraId="0FE21857"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Вступившее в законную силу решение суда также может служить основанием для открытия наследственного дела и дальнейших действий по нему. Данная ситуация возможна при определении последнего места жительства наследодателя либо места нахождения его имущества в судебном порядке, когда нотариус сочтет представленные ему документы и справки недостаточными.</w:t>
      </w:r>
    </w:p>
    <w:p w14:paraId="6FCC887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Открытие наследственного дела осуществляется в нотариальной конторе по месту последнего жительства наследодателя или по месту нахождения его имущества. Получив сведения об открытии наследства, нотариус обязан известить об этом тех наследников, место жительства которых ему известно</w:t>
      </w:r>
      <w:r w:rsidRPr="00A8352D">
        <w:rPr>
          <w:rStyle w:val="a5"/>
          <w:rFonts w:ascii="Times New Roman" w:hAnsi="Times New Roman" w:cs="Times New Roman"/>
          <w:color w:val="000000" w:themeColor="text1"/>
          <w:sz w:val="28"/>
          <w:szCs w:val="28"/>
        </w:rPr>
        <w:footnoteReference w:id="18"/>
      </w:r>
      <w:r w:rsidRPr="00A8352D">
        <w:rPr>
          <w:rFonts w:ascii="Times New Roman" w:hAnsi="Times New Roman" w:cs="Times New Roman"/>
          <w:color w:val="000000" w:themeColor="text1"/>
          <w:sz w:val="28"/>
          <w:szCs w:val="28"/>
        </w:rPr>
        <w:t>.</w:t>
      </w:r>
    </w:p>
    <w:p w14:paraId="149CF6CF"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Документы, относящиеся к наследственному делу, представляются нотариусу на личном приеме либо по почте. Документ, послуживший основанием для начала производства по наследственному делу, должен быть зарегистрирован в день поступления в книге учета наследственных дел. Данный документ помещается в наследственное дело, а наследственному делу присваивается индивидуальный номер.</w:t>
      </w:r>
    </w:p>
    <w:p w14:paraId="64B51D1E"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После присвоения наследственному делу порядкового номера дело регистрируется в Алфавитной книге учета наследственных дел и в реестре наследственных дел единой информационной системы нотариата не позднее следующего рабочего дня после поступления заявления, свидетельствующего об открытии наследства. Документы, относящиеся к конкретному наследственному делу, помещаются в обложку наследственного дела.</w:t>
      </w:r>
    </w:p>
    <w:p w14:paraId="132AF167"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r w:rsidRPr="00A8352D">
        <w:rPr>
          <w:rStyle w:val="a5"/>
          <w:rFonts w:ascii="Times New Roman" w:hAnsi="Times New Roman" w:cs="Times New Roman"/>
          <w:color w:val="000000" w:themeColor="text1"/>
          <w:sz w:val="28"/>
          <w:szCs w:val="28"/>
        </w:rPr>
        <w:footnoteReference w:id="19"/>
      </w:r>
      <w:r w:rsidRPr="00A8352D">
        <w:rPr>
          <w:rFonts w:ascii="Times New Roman" w:hAnsi="Times New Roman" w:cs="Times New Roman"/>
          <w:color w:val="000000" w:themeColor="text1"/>
          <w:sz w:val="28"/>
          <w:szCs w:val="28"/>
        </w:rPr>
        <w:t>.</w:t>
      </w:r>
    </w:p>
    <w:p w14:paraId="717BA64D"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14:paraId="2FA7C66B"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нотариус по месту открытия наследства в соответствии с законодательством Российской Федерации</w:t>
      </w:r>
      <w:r w:rsidRPr="00A8352D">
        <w:rPr>
          <w:rStyle w:val="a5"/>
          <w:rFonts w:ascii="Times New Roman" w:hAnsi="Times New Roman" w:cs="Times New Roman"/>
          <w:color w:val="000000" w:themeColor="text1"/>
          <w:sz w:val="28"/>
          <w:szCs w:val="28"/>
        </w:rPr>
        <w:footnoteReference w:id="20"/>
      </w:r>
      <w:r w:rsidRPr="00A8352D">
        <w:rPr>
          <w:rFonts w:ascii="Times New Roman" w:hAnsi="Times New Roman" w:cs="Times New Roman"/>
          <w:color w:val="000000" w:themeColor="text1"/>
          <w:sz w:val="28"/>
          <w:szCs w:val="28"/>
        </w:rPr>
        <w:t xml:space="preserve"> принимает претензии от кредиторов наследодателя. Претензии должны быть предъявлены в письменной форме.</w:t>
      </w:r>
    </w:p>
    <w:p w14:paraId="5273C6D2"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становится лицом, участвующим в процессе по делу о банкротстве гражданина. В рамках данного процесса нотариус заявляет в арбитражный суд, рассматривающий дело о банкротстве гражданина, ходатайство о переходе к реализации имущества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 а также передает финансовому управляющему информацию о наследственном имуществе, ставшую ему известной в связи с исполнением своих полномочий</w:t>
      </w:r>
      <w:r w:rsidRPr="00A8352D">
        <w:rPr>
          <w:rStyle w:val="a5"/>
          <w:rFonts w:ascii="Times New Roman" w:hAnsi="Times New Roman" w:cs="Times New Roman"/>
          <w:color w:val="000000" w:themeColor="text1"/>
          <w:sz w:val="28"/>
          <w:szCs w:val="28"/>
        </w:rPr>
        <w:footnoteReference w:id="21"/>
      </w:r>
      <w:r w:rsidRPr="00A8352D">
        <w:rPr>
          <w:rFonts w:ascii="Times New Roman" w:hAnsi="Times New Roman" w:cs="Times New Roman"/>
          <w:color w:val="000000" w:themeColor="text1"/>
          <w:sz w:val="28"/>
          <w:szCs w:val="28"/>
        </w:rPr>
        <w:t>.</w:t>
      </w:r>
    </w:p>
    <w:p w14:paraId="3E9F38DC"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осуществляет полномочия в деле о банкротстве наследодателя в течение срока принятия наследства. 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14:paraId="7D55303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Следует обратить внимание на круг полномочий субъектов нотариальной деятельности, которые не являются нотариусами, но также наделены правом совершать определённые нотариальные действия. Речь идёт о главах местных администраций и специально уполномоченных должностных лицах местного самоуправления, а также о должностных лицах консульских учреждений Российской Федерации. Данным субъектам предоставлено право удостоверять завещания и принимать меры по охране наследственного имущества. Также, исходя из того, что все документы принимаются по месту открытия наследства, можно сделать вывод о том, что данные субъекты принимают заявления о принятии </w:t>
      </w:r>
      <w:r w:rsidRPr="00A8352D">
        <w:rPr>
          <w:rFonts w:ascii="Times New Roman" w:hAnsi="Times New Roman" w:cs="Times New Roman"/>
          <w:color w:val="000000" w:themeColor="text1"/>
          <w:sz w:val="28"/>
          <w:szCs w:val="28"/>
        </w:rPr>
        <w:lastRenderedPageBreak/>
        <w:t>наследства, претензии от кредиторов наследодателя, а также иные документы наследственного дела.</w:t>
      </w:r>
    </w:p>
    <w:p w14:paraId="4827246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 о праве на наследство также выдаётся по месту открытия наследства. Однако субъекты, о которых идёт речь, не управомочены законом совершать данное нотариальное действие.</w:t>
      </w:r>
    </w:p>
    <w:p w14:paraId="20ABE09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итоге получается следующее: полномочия данных субъектов охватывают весь процесс наследования за исключением последнего этапа – выдачи свидетельства о праве на наследство. В связи с этим необходимо дополнить круг полномочий данных субъектов, включив в него выдачу свидетельств о праве на наследство. Данная позиция подтверждается положениями ст. 1153 Гражданского кодекса РФ, согласно п. 1 которой должностное лицо, управомоченное совершать нотариальные действия, должно быть наделено законом правом выдавать свидетельства о праве на наследство. Таким законом являются «Основы законодательства РФ о нотариате», в которые необходимо внести изменения в целях соответствия Гражданскому кодексу РФ.</w:t>
      </w:r>
    </w:p>
    <w:p w14:paraId="7CD355D8" w14:textId="77777777" w:rsidR="00583F87"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как мы видим, в процессе формирования и ведения наследственного дела нотариус осуществляет свои полномочия одновременно в сфере нескольких институтов и субинститутов наследственного права, таких как принятие наследства, завещание, охрана наследственного имущества, банкротство наследодателя, ответственность наследников по долгам наследодателя, выдача свидетельства о праве на наследство и многие другие. Чёткая регламентация деятельности нотариуса в данных сферах необходима в целях защиты прав, свобод и законных интересов всех субъектов наследственного права, нормализации гражданского оборота, а также недопущения разрозненности практики нотари</w:t>
      </w:r>
      <w:r w:rsidR="003A6D22">
        <w:rPr>
          <w:rFonts w:ascii="Times New Roman" w:hAnsi="Times New Roman" w:cs="Times New Roman"/>
          <w:color w:val="000000" w:themeColor="text1"/>
          <w:sz w:val="28"/>
          <w:szCs w:val="28"/>
        </w:rPr>
        <w:t>усов на территории всей страны.</w:t>
      </w:r>
    </w:p>
    <w:p w14:paraId="529135A1" w14:textId="77777777" w:rsidR="003A6D22" w:rsidRPr="003A6D22" w:rsidRDefault="003A6D22" w:rsidP="003A6D22">
      <w:pPr>
        <w:spacing w:line="240" w:lineRule="auto"/>
        <w:ind w:firstLine="454"/>
        <w:jc w:val="both"/>
        <w:rPr>
          <w:rFonts w:ascii="Times New Roman" w:hAnsi="Times New Roman" w:cs="Times New Roman"/>
          <w:color w:val="000000" w:themeColor="text1"/>
          <w:sz w:val="28"/>
          <w:szCs w:val="28"/>
        </w:rPr>
      </w:pPr>
    </w:p>
    <w:p w14:paraId="27C34C90"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0A5CF97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r w:rsidR="00F414F9" w:rsidRPr="00A8352D">
        <w:rPr>
          <w:rFonts w:ascii="Times New Roman" w:hAnsi="Times New Roman" w:cs="Times New Roman"/>
          <w:b/>
          <w:color w:val="000000" w:themeColor="text1"/>
          <w:sz w:val="28"/>
          <w:szCs w:val="28"/>
        </w:rPr>
        <w:t>:</w:t>
      </w:r>
    </w:p>
    <w:p w14:paraId="2BDA48AE" w14:textId="77777777" w:rsidR="00583F87" w:rsidRPr="00A8352D" w:rsidRDefault="00583F87" w:rsidP="007F4233">
      <w:pPr>
        <w:pStyle w:val="a8"/>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третья от 26 ноября 2001 г. N 146-ФЗ (с изм. от 29.07.17) // СЗ РФ от 3 декабря 2001 г. N 49 ст. 4552.</w:t>
      </w:r>
    </w:p>
    <w:p w14:paraId="702312E0" w14:textId="77777777" w:rsidR="00583F87" w:rsidRPr="00A8352D" w:rsidRDefault="00583F87" w:rsidP="007F4233">
      <w:pPr>
        <w:pStyle w:val="a8"/>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26 октября 2002 г. N 127-ФЗ "О несостоятельности (банкротстве)" (с изм. от 18.12.18) // СЗ РФ от 28 октября 2002 г. N 43 ст. 4190.</w:t>
      </w:r>
    </w:p>
    <w:p w14:paraId="0C980926" w14:textId="77777777" w:rsidR="00583F87" w:rsidRPr="00A8352D" w:rsidRDefault="00583F87" w:rsidP="007F4233">
      <w:pPr>
        <w:pStyle w:val="a8"/>
        <w:numPr>
          <w:ilvl w:val="0"/>
          <w:numId w:val="3"/>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от 11 февраля 1993 г. N 4462-I (с изм. от 03.08.18) // РГ от 13 марта 1993 г.</w:t>
      </w:r>
    </w:p>
    <w:p w14:paraId="3FA3AE54" w14:textId="77777777" w:rsidR="00583F87" w:rsidRPr="00A8352D" w:rsidRDefault="00583F87" w:rsidP="00F01A6E">
      <w:pPr>
        <w:pStyle w:val="a8"/>
        <w:numPr>
          <w:ilvl w:val="0"/>
          <w:numId w:val="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Приказ Министерства юстиции РФ от 16 апреля 2014 г. N 78 "Об утверждении Правил нотариального делопроизводства" (с изм. от 17.04.18) // РГ от 25 апреля 2014 г. N 95.</w:t>
      </w:r>
    </w:p>
    <w:p w14:paraId="056396D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sidR="00F414F9" w:rsidRPr="00A8352D">
        <w:rPr>
          <w:rFonts w:ascii="Times New Roman" w:hAnsi="Times New Roman" w:cs="Times New Roman"/>
          <w:b/>
          <w:color w:val="000000" w:themeColor="text1"/>
          <w:sz w:val="28"/>
          <w:szCs w:val="28"/>
        </w:rPr>
        <w:t>:</w:t>
      </w:r>
    </w:p>
    <w:p w14:paraId="589EBD80" w14:textId="77777777" w:rsidR="007C4F44" w:rsidRDefault="00583F87" w:rsidP="00F01A6E">
      <w:pPr>
        <w:pStyle w:val="a8"/>
        <w:numPr>
          <w:ilvl w:val="0"/>
          <w:numId w:val="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Долганова И.В., Левушкин А.Н. Наследственное право: учебно-практическое пособие. - М.: "Юстицинформ", 2014. 105 С.</w:t>
      </w:r>
    </w:p>
    <w:p w14:paraId="5CD8B9F4" w14:textId="77777777" w:rsidR="00F01A6E" w:rsidRPr="00F01A6E" w:rsidRDefault="00F01A6E" w:rsidP="00F01A6E">
      <w:pPr>
        <w:pStyle w:val="a8"/>
        <w:spacing w:after="0" w:line="240" w:lineRule="auto"/>
        <w:ind w:left="709"/>
        <w:jc w:val="both"/>
        <w:rPr>
          <w:rFonts w:ascii="Times New Roman" w:hAnsi="Times New Roman" w:cs="Times New Roman"/>
          <w:color w:val="000000" w:themeColor="text1"/>
          <w:sz w:val="28"/>
          <w:szCs w:val="28"/>
        </w:rPr>
      </w:pPr>
    </w:p>
    <w:p w14:paraId="0162B969"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СТРАХОВОЙ (ИМУЩЕСТВЕННЫЙ) ИНТЕРЕС И ЦЕЛИ СТРАХОВАНИЯ ДЕЯТЕЛЬНОСТИ ЧАСТНОПРАКТИКУЮЩЕГО НОТАРИУСА </w:t>
      </w:r>
    </w:p>
    <w:p w14:paraId="436F969C" w14:textId="77777777" w:rsidR="00583F87" w:rsidRPr="00A8352D" w:rsidRDefault="00583F87"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Булыгин</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О. И</w:t>
      </w:r>
      <w:r w:rsidR="00562C12">
        <w:rPr>
          <w:rFonts w:ascii="Times New Roman" w:hAnsi="Times New Roman" w:cs="Times New Roman"/>
          <w:b/>
          <w:color w:val="000000" w:themeColor="text1"/>
          <w:sz w:val="28"/>
          <w:szCs w:val="28"/>
        </w:rPr>
        <w:t>.</w:t>
      </w:r>
    </w:p>
    <w:p w14:paraId="2AF1B19F" w14:textId="77777777" w:rsidR="00583F87" w:rsidRPr="00A8352D" w:rsidRDefault="00583F87" w:rsidP="00F01A6E">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1537E2A0" w14:textId="77777777" w:rsidR="00F01A6E" w:rsidRDefault="00F01A6E"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p>
    <w:p w14:paraId="1BFDE101" w14:textId="77777777" w:rsidR="00F01A6E" w:rsidRDefault="00F414F9"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В</w:t>
      </w:r>
      <w:r w:rsidR="00583F87" w:rsidRPr="00A8352D">
        <w:rPr>
          <w:rFonts w:ascii="Times New Roman" w:eastAsia="Times New Roman" w:hAnsi="Times New Roman" w:cs="Times New Roman"/>
          <w:color w:val="000000" w:themeColor="text1"/>
          <w:sz w:val="24"/>
          <w:szCs w:val="24"/>
          <w:lang w:eastAsia="ru-RU"/>
        </w:rPr>
        <w:t xml:space="preserve"> статье рассматривается вопрос об имущественном интересе и целях обязательного страхования деятельности нотариуса, занимающегося частной практикой. На основе анализа материалов судебной практики изучается проблема уклонения страховщиков от выплат страхового возмещен</w:t>
      </w:r>
      <w:r w:rsidR="00F01A6E">
        <w:rPr>
          <w:rFonts w:ascii="Times New Roman" w:eastAsia="Times New Roman" w:hAnsi="Times New Roman" w:cs="Times New Roman"/>
          <w:color w:val="000000" w:themeColor="text1"/>
          <w:sz w:val="24"/>
          <w:szCs w:val="24"/>
          <w:lang w:eastAsia="ru-RU"/>
        </w:rPr>
        <w:t>ия.</w:t>
      </w:r>
    </w:p>
    <w:p w14:paraId="75ADA4C6" w14:textId="77777777" w:rsidR="00F01A6E" w:rsidRPr="00F01A6E" w:rsidRDefault="00F01A6E" w:rsidP="00F01A6E">
      <w:pPr>
        <w:spacing w:after="0" w:line="240" w:lineRule="auto"/>
        <w:ind w:firstLine="454"/>
        <w:jc w:val="both"/>
        <w:rPr>
          <w:rFonts w:ascii="Times New Roman" w:eastAsia="Times New Roman" w:hAnsi="Times New Roman" w:cs="Times New Roman"/>
          <w:color w:val="000000" w:themeColor="text1"/>
          <w:sz w:val="24"/>
          <w:szCs w:val="24"/>
          <w:lang w:eastAsia="ru-RU"/>
        </w:rPr>
      </w:pPr>
    </w:p>
    <w:p w14:paraId="21972FBA" w14:textId="77777777" w:rsidR="00583F87" w:rsidRPr="00A8352D" w:rsidRDefault="00583F87" w:rsidP="00F01A6E">
      <w:pPr>
        <w:spacing w:after="0" w:line="240" w:lineRule="auto"/>
        <w:ind w:firstLine="454"/>
        <w:jc w:val="both"/>
        <w:rPr>
          <w:rFonts w:ascii="Times New Roman" w:eastAsia="Times New Roman" w:hAnsi="Times New Roman" w:cs="Times New Roman"/>
          <w:i/>
          <w:color w:val="000000" w:themeColor="text1"/>
          <w:sz w:val="24"/>
          <w:szCs w:val="24"/>
          <w:lang w:eastAsia="ru-RU"/>
        </w:rPr>
      </w:pPr>
      <w:r w:rsidRPr="00A8352D">
        <w:rPr>
          <w:rFonts w:ascii="Times New Roman" w:eastAsia="Times New Roman" w:hAnsi="Times New Roman" w:cs="Times New Roman"/>
          <w:b/>
          <w:i/>
          <w:color w:val="000000" w:themeColor="text1"/>
          <w:sz w:val="24"/>
          <w:szCs w:val="24"/>
          <w:lang w:eastAsia="ru-RU"/>
        </w:rPr>
        <w:t xml:space="preserve">Ключевые слова: </w:t>
      </w:r>
      <w:r w:rsidRPr="00A8352D">
        <w:rPr>
          <w:rFonts w:ascii="Times New Roman" w:eastAsia="Times New Roman" w:hAnsi="Times New Roman" w:cs="Times New Roman"/>
          <w:i/>
          <w:color w:val="000000" w:themeColor="text1"/>
          <w:sz w:val="24"/>
          <w:szCs w:val="24"/>
          <w:lang w:eastAsia="ru-RU"/>
        </w:rPr>
        <w:t>частнопрактикующие нотариусы, страхование деятельности нотариуса, риски профессиональной деятельности, страховые выплаты, возмещение вреда.</w:t>
      </w:r>
    </w:p>
    <w:p w14:paraId="400EA659" w14:textId="77777777" w:rsidR="00F01A6E" w:rsidRDefault="00F01A6E" w:rsidP="00F01A6E">
      <w:pPr>
        <w:spacing w:after="0" w:line="240" w:lineRule="auto"/>
        <w:ind w:firstLine="454"/>
        <w:jc w:val="both"/>
        <w:rPr>
          <w:rFonts w:ascii="Times New Roman" w:hAnsi="Times New Roman" w:cs="Times New Roman"/>
          <w:color w:val="000000" w:themeColor="text1"/>
          <w:sz w:val="28"/>
          <w:szCs w:val="28"/>
        </w:rPr>
      </w:pPr>
    </w:p>
    <w:p w14:paraId="0D106B84" w14:textId="77777777" w:rsidR="00583F87" w:rsidRPr="00A8352D"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Статья 18 Основ законодательства Российской Федерации о нотариате  предусматривает обязанность частнопрактикующих нотариусов заключать договоры страхования гражданской ответственности нотариуса</w:t>
      </w:r>
      <w:r w:rsidRPr="00A8352D">
        <w:rPr>
          <w:rStyle w:val="a5"/>
          <w:rFonts w:ascii="Times New Roman" w:hAnsi="Times New Roman" w:cs="Times New Roman"/>
          <w:color w:val="000000" w:themeColor="text1"/>
          <w:sz w:val="28"/>
          <w:szCs w:val="28"/>
        </w:rPr>
        <w:footnoteReference w:id="22"/>
      </w:r>
      <w:r w:rsidRPr="00A8352D">
        <w:rPr>
          <w:rFonts w:ascii="Times New Roman" w:hAnsi="Times New Roman" w:cs="Times New Roman"/>
          <w:color w:val="000000" w:themeColor="text1"/>
          <w:sz w:val="28"/>
          <w:szCs w:val="28"/>
        </w:rPr>
        <w:t xml:space="preserve">. Введение данного положения объясняется наличием повышенного риска возникновения обязанности возместить причиненный вред. Профессиональная деятельность нотариусов носит публично-правовой характер, а важность роли нотариата в реализации государственных гарантий, сложность деятельности нотариуса, повышенный уровень ответственности обуславливает профессиональные риски в их деятельности. </w:t>
      </w:r>
    </w:p>
    <w:p w14:paraId="49F96FDC"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Обязанность страхования деятельности относится только к нотариусам, занимающимся частной практикой. Нотариусы, осуществляющие деятельность в государственной нотариальной конторе, не осуществляют страхование своей деятельности</w:t>
      </w:r>
      <w:r w:rsidRPr="00A8352D">
        <w:rPr>
          <w:rStyle w:val="a5"/>
          <w:rFonts w:ascii="Times New Roman" w:hAnsi="Times New Roman" w:cs="Times New Roman"/>
          <w:color w:val="000000" w:themeColor="text1"/>
          <w:sz w:val="28"/>
          <w:szCs w:val="28"/>
        </w:rPr>
        <w:footnoteReference w:id="23"/>
      </w:r>
      <w:r w:rsidRPr="00A8352D">
        <w:rPr>
          <w:rFonts w:ascii="Times New Roman" w:hAnsi="Times New Roman" w:cs="Times New Roman"/>
          <w:color w:val="000000" w:themeColor="text1"/>
          <w:sz w:val="28"/>
          <w:szCs w:val="28"/>
        </w:rPr>
        <w:t xml:space="preserve">. Такое различие подчеркивает повышенные риски деятельности частнопрактикующих нотариусов, так как они несут полную имущественную ответственность перед физическими и юридическими лицами. Возмещение за причиненный вред компенсируется за счет страховой выплаты согласно заключенным нотариусами договорам страхования их гражданской ответственности. </w:t>
      </w:r>
    </w:p>
    <w:p w14:paraId="01451AA6"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Как указано в ст. 18 Основ законодательства РФ о нотариате 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w:t>
      </w:r>
      <w:r w:rsidRPr="00A8352D">
        <w:rPr>
          <w:rFonts w:ascii="Times New Roman" w:hAnsi="Times New Roman" w:cs="Times New Roman"/>
          <w:color w:val="000000" w:themeColor="text1"/>
          <w:sz w:val="28"/>
          <w:szCs w:val="28"/>
        </w:rPr>
        <w:lastRenderedPageBreak/>
        <w:t xml:space="preserve">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 Страховым случаем называется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 </w:t>
      </w:r>
    </w:p>
    <w:p w14:paraId="531C0FF8"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Анализ данных норм показывает, что имущественный интерес страхования деятельности нотариуса выражается в желании указанных участников хозяйственного оборота защитить себя от имущественных претензий третьих лиц, обращающихся к ним за оказанием юридической помощи, совершением нотариальных действий и предоставлением услуг юридического и технического характера, тем самым сохранив свое имущественное положение</w:t>
      </w:r>
      <w:r w:rsidRPr="00A8352D">
        <w:rPr>
          <w:rStyle w:val="a5"/>
          <w:rFonts w:ascii="Times New Roman" w:hAnsi="Times New Roman" w:cs="Times New Roman"/>
          <w:color w:val="000000" w:themeColor="text1"/>
          <w:sz w:val="28"/>
          <w:szCs w:val="28"/>
        </w:rPr>
        <w:footnoteReference w:id="24"/>
      </w:r>
      <w:r w:rsidRPr="00A8352D">
        <w:rPr>
          <w:rFonts w:ascii="Times New Roman" w:hAnsi="Times New Roman" w:cs="Times New Roman"/>
          <w:color w:val="000000" w:themeColor="text1"/>
          <w:sz w:val="28"/>
          <w:szCs w:val="28"/>
        </w:rPr>
        <w:t xml:space="preserve">. </w:t>
      </w:r>
    </w:p>
    <w:p w14:paraId="769D89BD"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Цель страхования деятельности нотариуса необходимо рассматривать с двух сторон. С одной стороны, защищается имущественный интерес частнопрактикующего нотариуса: нотариус застрахован от убытков, возникающих в следствие привлечения к ответственности за ненадлежащее исполнение профессиональных обязанностей. Таким образом, страхователь в роли нотариуса возлагает свои имущественные обязательства вследствие причинения вреда  на страховщика. С другой стороны, страхование деятельности нотариуса является гарантией для заявителей в возмещении убытков, причиненных совершенными нотариальными действиями, отказом в совершении таких действий или разглашением нотариальной тайны. </w:t>
      </w:r>
    </w:p>
    <w:p w14:paraId="14BA0B81"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юридической литературе существует мнение, что формулировка содержания страхового случая не в достаточной мере обеспечивает двойственную структуру цели страхования деятельности нотариуса. В частности, вследствие того, что страхование ответственности нотариусов обеспечивает интересы как самих нотариусов, так и лиц, обратившихся за совершением нотариального действия, и третьих лиц, противоправность деяния нотариуса должна связываться с нарушением субъективных прав потерпевшего, а не с нарушением нотариусом конкретных предписаний правовых норм</w:t>
      </w:r>
      <w:r w:rsidRPr="00A8352D">
        <w:rPr>
          <w:rStyle w:val="a5"/>
          <w:rFonts w:ascii="Times New Roman" w:hAnsi="Times New Roman" w:cs="Times New Roman"/>
          <w:color w:val="000000" w:themeColor="text1"/>
          <w:sz w:val="28"/>
          <w:szCs w:val="28"/>
        </w:rPr>
        <w:footnoteReference w:id="25"/>
      </w:r>
      <w:r w:rsidRPr="00A8352D">
        <w:rPr>
          <w:rFonts w:ascii="Times New Roman" w:hAnsi="Times New Roman" w:cs="Times New Roman"/>
          <w:color w:val="000000" w:themeColor="text1"/>
          <w:sz w:val="28"/>
          <w:szCs w:val="28"/>
        </w:rPr>
        <w:t xml:space="preserve">. Таким образом, будет достигнуто равновесие между интересами нотариуса и заявителей. </w:t>
      </w:r>
    </w:p>
    <w:p w14:paraId="40580072"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Интересным кажется вопрос о размерах страхового вознаграждения, а следовательно – и максимальной страховой выплаты. Исходя из ч. 5 ст. 18 Основ, страховые тарифы по договору страхования гражданской ответственности нотариуса определяются страховщиком с учетом индивидуальных обстоятельств: анализируется степень риска возникновения ответственности нотариуса, опыт его работы, индивидуальный или коллективный вид занятости, наличие или отсутствие страховых случаев в предыдущие периоды страхования.</w:t>
      </w:r>
    </w:p>
    <w:p w14:paraId="0B15F22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целом, страхование деятельности нотариуса является важным элементом его профессиональной деятельности. Деятельность нотариуса четко регламентирована, нотариус заинтересован в правомерном и надлежащем совершении нотариальных действий, так как во многом от этого зависит его репутация и карьера. Нарушение установленных норм о порядке совершения нотариальных действий причиняет вред профессиональному облику нотариуса, а так же к материальным потерям при оценке страховых рисков и расчете страховых тарифов. Кроме того, договор страхования не является гарантией защиты от всех имущественных убытков нотариуса – страховое возмещение осуществляется в пределах страховой суммы. Поэтому правоведы относят страхование деятельности нотариуса к одному из преимуществ в обращении к нотариусу за совершением некоторых видов сделок</w:t>
      </w:r>
      <w:r w:rsidRPr="00A8352D">
        <w:rPr>
          <w:rStyle w:val="a5"/>
          <w:rFonts w:ascii="Times New Roman" w:hAnsi="Times New Roman" w:cs="Times New Roman"/>
          <w:color w:val="000000" w:themeColor="text1"/>
          <w:sz w:val="28"/>
          <w:szCs w:val="28"/>
        </w:rPr>
        <w:footnoteReference w:id="26"/>
      </w:r>
      <w:r w:rsidRPr="00A8352D">
        <w:rPr>
          <w:rFonts w:ascii="Times New Roman" w:hAnsi="Times New Roman" w:cs="Times New Roman"/>
          <w:color w:val="000000" w:themeColor="text1"/>
          <w:sz w:val="28"/>
          <w:szCs w:val="28"/>
        </w:rPr>
        <w:t xml:space="preserve">. </w:t>
      </w:r>
    </w:p>
    <w:p w14:paraId="63F87D3D"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анализе судебной  практики по  возникновению страховых случаев, необходимо выделить проблему уклонения страховщиков от выплаты страхового возмещения. Так, в одном из примеров судебной практики истец обращается в суд с иском о взыскании суммы страхового возмещения, ссылаясь на то, что после наступления страхового случая – совершения нотариусом технической ошибки - страховая компания уклоняется от получения претензий истца в выплате</w:t>
      </w:r>
      <w:r w:rsidRPr="00A8352D">
        <w:rPr>
          <w:rStyle w:val="a5"/>
          <w:rFonts w:ascii="Times New Roman" w:hAnsi="Times New Roman" w:cs="Times New Roman"/>
          <w:color w:val="000000" w:themeColor="text1"/>
          <w:sz w:val="28"/>
          <w:szCs w:val="28"/>
        </w:rPr>
        <w:footnoteReference w:id="27"/>
      </w:r>
      <w:r w:rsidRPr="00A8352D">
        <w:rPr>
          <w:rFonts w:ascii="Times New Roman" w:hAnsi="Times New Roman" w:cs="Times New Roman"/>
          <w:color w:val="000000" w:themeColor="text1"/>
          <w:sz w:val="28"/>
          <w:szCs w:val="28"/>
        </w:rPr>
        <w:t>. В другом случае страховщик уклоняется от выплат страхового возмещения, не признавая факт причинения убытков вследствие ненадлежащего исполнения нотариусом своих обязанностей по установлению личности лиц, обратившихся к ней за совершением нотариальных действий страховым случаем</w:t>
      </w:r>
      <w:r w:rsidRPr="00A8352D">
        <w:rPr>
          <w:rStyle w:val="a5"/>
          <w:rFonts w:ascii="Times New Roman" w:hAnsi="Times New Roman" w:cs="Times New Roman"/>
          <w:color w:val="000000" w:themeColor="text1"/>
          <w:sz w:val="28"/>
          <w:szCs w:val="28"/>
        </w:rPr>
        <w:footnoteReference w:id="28"/>
      </w:r>
      <w:r w:rsidRPr="00A8352D">
        <w:rPr>
          <w:rFonts w:ascii="Times New Roman" w:hAnsi="Times New Roman" w:cs="Times New Roman"/>
          <w:color w:val="000000" w:themeColor="text1"/>
          <w:sz w:val="28"/>
          <w:szCs w:val="28"/>
        </w:rPr>
        <w:t>. В каждом отдельном случае суд анализирует и всесторонне изучает материалы дела. В каждом из представленных случаев судебной практики требования истцов были удовлетворены, поэтому необходимо отметить защищенность граждан и юридических лиц также и от неправомерного поведения страховщиков.</w:t>
      </w:r>
    </w:p>
    <w:p w14:paraId="4EE985A5" w14:textId="77777777" w:rsidR="00583F87" w:rsidRPr="00A8352D" w:rsidRDefault="00583F87" w:rsidP="00A0204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страхование деятельности нотариуса выступает в качестве охранительной меры для имущественных интересов субъектов нотариальной деятельности – как самих нотариусов, так и граждан и юридических лиц, </w:t>
      </w:r>
      <w:r w:rsidRPr="00A8352D">
        <w:rPr>
          <w:rFonts w:ascii="Times New Roman" w:hAnsi="Times New Roman" w:cs="Times New Roman"/>
          <w:color w:val="000000" w:themeColor="text1"/>
          <w:sz w:val="28"/>
          <w:szCs w:val="28"/>
        </w:rPr>
        <w:lastRenderedPageBreak/>
        <w:t>обращающихся за совершением нотариального действия. Анализ судебной практики показывает, что уклонение от выплаты страхового возмещения со стороны страховщика является распространенным явлением. Тем не менее, такие ситуации рассматриваются судом всесторонне и гражданин или юридическое лицо в результате судебного разбирательства добиваются возмещения страховых выплат.</w:t>
      </w:r>
    </w:p>
    <w:p w14:paraId="6FB8E7C6" w14:textId="77777777" w:rsidR="00F414F9"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r w:rsidR="00F414F9" w:rsidRPr="00A8352D">
        <w:rPr>
          <w:rFonts w:ascii="Times New Roman" w:eastAsia="Times New Roman" w:hAnsi="Times New Roman" w:cs="Times New Roman"/>
          <w:b/>
          <w:color w:val="000000" w:themeColor="text1"/>
          <w:sz w:val="28"/>
          <w:szCs w:val="28"/>
          <w:lang w:eastAsia="ru-RU"/>
        </w:rPr>
        <w:t>:</w:t>
      </w:r>
    </w:p>
    <w:p w14:paraId="23A09928"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632061AE" w14:textId="77777777" w:rsidR="00583F87" w:rsidRPr="00A8352D" w:rsidRDefault="00583F87" w:rsidP="007F4233">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ст.18</w:t>
      </w:r>
    </w:p>
    <w:p w14:paraId="6C503B5B"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p>
    <w:p w14:paraId="5D020885" w14:textId="77777777" w:rsidR="00583F87" w:rsidRPr="00A8352D" w:rsidRDefault="00583F87" w:rsidP="007F4233">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Бегичев А.В. Соотношение правового статуса государственных и частных нотариусов // Евразийская адвокатура. 2017. №2(27). с.83-86.</w:t>
      </w:r>
    </w:p>
    <w:p w14:paraId="320DB6E6"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Лемякина В.М. Основные подходы к обязательному страхованию гражданской ответственности нотариусов в проекте Федерального закона "О нотариате и нотариальной деятельности в Российской Федерации" // Вестник Волгоградского Государственного университета. Серия 5: Юриспруденция. 2013. №3(20). с.29-31.</w:t>
      </w:r>
    </w:p>
    <w:p w14:paraId="532E7490"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Лихолетов А.А. Преимущество нотариальных сделок с недвижимостью // Международный студенческий научный вестник. 2018. №5. с.230.</w:t>
      </w:r>
    </w:p>
    <w:p w14:paraId="383A9E71" w14:textId="77777777" w:rsidR="00583F87" w:rsidRPr="00A8352D" w:rsidRDefault="00583F87" w:rsidP="00562C12">
      <w:pPr>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Тикиджи В.Н. Страховой(имущественный) интерес и цели страхования деятельности адвоката и частнопрактикующего нотариуса // Вестник Московского университета МВД России. 2013. №6. с.145-149.</w:t>
      </w:r>
    </w:p>
    <w:p w14:paraId="3BDD1EA2" w14:textId="77777777" w:rsidR="00583F87" w:rsidRPr="00A8352D" w:rsidRDefault="00583F87" w:rsidP="00C757A0">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Материалы судебной практики:</w:t>
      </w:r>
    </w:p>
    <w:p w14:paraId="2CECEE91" w14:textId="2E524AEA" w:rsidR="00583F87" w:rsidRPr="00A8352D" w:rsidRDefault="00583F87" w:rsidP="00F465F6">
      <w:pPr>
        <w:pStyle w:val="a8"/>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Решение Алексинского городского суда Тульской области от 15 июня 2018 г. по делу № 2-367/2018 // [электронный ресурс] http://sudact.ru/regular/doc/HqxCqfleyuLn/?regular-txt</w:t>
      </w:r>
    </w:p>
    <w:p w14:paraId="1888EF9E" w14:textId="6B000FFD" w:rsidR="00583F87" w:rsidRPr="00A8352D" w:rsidRDefault="00583F87" w:rsidP="00F465F6">
      <w:pPr>
        <w:pStyle w:val="a8"/>
        <w:numPr>
          <w:ilvl w:val="0"/>
          <w:numId w:val="4"/>
        </w:numPr>
        <w:spacing w:before="100" w:beforeAutospacing="1"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 Решение Черкесского городского суда Карачаево-Черкесской Республики от 28 апреля 2017 г. по делу № 2-5381/2016 // [электронный ресурс] http://sudact.ru/regular/doc/XzEAsmfaoC5j/?regular-txt</w:t>
      </w:r>
    </w:p>
    <w:p w14:paraId="585D4A0D" w14:textId="77777777" w:rsidR="00F414F9" w:rsidRPr="00A8352D" w:rsidRDefault="00F414F9" w:rsidP="00F414F9">
      <w:pPr>
        <w:spacing w:line="240" w:lineRule="auto"/>
        <w:rPr>
          <w:rFonts w:ascii="Times New Roman" w:hAnsi="Times New Roman" w:cs="Times New Roman"/>
          <w:b/>
          <w:color w:val="000000" w:themeColor="text1"/>
          <w:sz w:val="28"/>
          <w:szCs w:val="28"/>
        </w:rPr>
      </w:pPr>
    </w:p>
    <w:p w14:paraId="7C72492E"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НОТАРИАЛЬНОЕ ОБЕСПЕЧЕНИЕ ДОКАЗАТЕЛЬСТВ, </w:t>
      </w:r>
    </w:p>
    <w:p w14:paraId="0DEEC3C5" w14:textId="476E55AF"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РАЗМЕЩЕННЫХ В СЕТИ ИНТЕРНЕТ </w:t>
      </w:r>
    </w:p>
    <w:p w14:paraId="1BD91763" w14:textId="77777777" w:rsidR="00583F87" w:rsidRPr="00A8352D" w:rsidRDefault="00583F87" w:rsidP="00C757A0">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Вихрова</w:t>
      </w:r>
      <w:r w:rsidR="00F414F9" w:rsidRPr="00A8352D">
        <w:rPr>
          <w:rFonts w:ascii="Times New Roman" w:hAnsi="Times New Roman" w:cs="Times New Roman"/>
          <w:b/>
          <w:color w:val="000000" w:themeColor="text1"/>
          <w:sz w:val="28"/>
          <w:szCs w:val="28"/>
        </w:rPr>
        <w:t xml:space="preserve"> Е.Д</w:t>
      </w:r>
      <w:r w:rsidR="00F414F9" w:rsidRPr="00A8352D">
        <w:rPr>
          <w:rFonts w:ascii="Times New Roman" w:hAnsi="Times New Roman" w:cs="Times New Roman"/>
          <w:color w:val="000000" w:themeColor="text1"/>
          <w:sz w:val="28"/>
          <w:szCs w:val="28"/>
        </w:rPr>
        <w:t>.</w:t>
      </w:r>
    </w:p>
    <w:p w14:paraId="7262FAFE" w14:textId="77777777" w:rsidR="00583F87" w:rsidRPr="00A8352D" w:rsidRDefault="00583F87" w:rsidP="00C757A0">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5A43CDCB" w14:textId="77777777" w:rsidR="00583F87" w:rsidRPr="00A8352D" w:rsidRDefault="00F414F9" w:rsidP="00373509">
      <w:pPr>
        <w:spacing w:line="240" w:lineRule="auto"/>
        <w:ind w:firstLine="708"/>
        <w:jc w:val="both"/>
        <w:rPr>
          <w:rFonts w:ascii="Times New Roman" w:hAnsi="Times New Roman" w:cs="Times New Roman"/>
          <w:color w:val="000000" w:themeColor="text1"/>
          <w:sz w:val="24"/>
          <w:szCs w:val="24"/>
        </w:rPr>
      </w:pPr>
      <w:r w:rsidRPr="00A8352D">
        <w:rPr>
          <w:rFonts w:ascii="Times New Roman" w:hAnsi="Times New Roman" w:cs="Times New Roman"/>
          <w:b/>
          <w:color w:val="000000" w:themeColor="text1"/>
          <w:sz w:val="24"/>
          <w:szCs w:val="24"/>
        </w:rPr>
        <w:t xml:space="preserve">   </w:t>
      </w:r>
      <w:r w:rsidR="00583F87" w:rsidRPr="00A8352D">
        <w:rPr>
          <w:rFonts w:ascii="Times New Roman" w:hAnsi="Times New Roman" w:cs="Times New Roman"/>
          <w:color w:val="000000" w:themeColor="text1"/>
          <w:sz w:val="24"/>
          <w:szCs w:val="24"/>
        </w:rPr>
        <w:t xml:space="preserve">Научная статья посвящена особенностям обеспечения нотариусом доказательств, размещённых в сети Интернет. Рассматривается процедура совершения нотариального действия, основные практические проблемы и пути их решения. </w:t>
      </w:r>
    </w:p>
    <w:p w14:paraId="763AD7C2" w14:textId="77777777" w:rsidR="00583F87" w:rsidRPr="00F01A6E" w:rsidRDefault="00583F87" w:rsidP="00F01A6E">
      <w:pPr>
        <w:spacing w:line="240" w:lineRule="auto"/>
        <w:ind w:firstLine="708"/>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lastRenderedPageBreak/>
        <w:t>Ключевые слова:</w:t>
      </w:r>
      <w:r w:rsidRPr="00A8352D">
        <w:rPr>
          <w:rFonts w:ascii="Times New Roman" w:hAnsi="Times New Roman" w:cs="Times New Roman"/>
          <w:i/>
          <w:color w:val="000000" w:themeColor="text1"/>
          <w:sz w:val="24"/>
          <w:szCs w:val="24"/>
        </w:rPr>
        <w:t xml:space="preserve"> нотариус; нотариальное действие; обеспечение доказательств; интернет; </w:t>
      </w:r>
      <w:r w:rsidR="00F01A6E">
        <w:rPr>
          <w:rFonts w:ascii="Times New Roman" w:hAnsi="Times New Roman" w:cs="Times New Roman"/>
          <w:i/>
          <w:color w:val="000000" w:themeColor="text1"/>
          <w:sz w:val="24"/>
          <w:szCs w:val="24"/>
        </w:rPr>
        <w:t>протокол осмотра доказательств.</w:t>
      </w:r>
    </w:p>
    <w:p w14:paraId="4A7426B6"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Развитие современных технологий и расширение круга пользователей сети Интернет создает перспективы для популяризации такого нотариального действия, как обеспечения доказательств. Причиной активного использования такого нотариального действия стало увеличение количества споров, касающихся нарушения авторских прав, распространения сведений, порочащих честь, достоинство и деловую репутацию в сети Интернет.</w:t>
      </w:r>
    </w:p>
    <w:p w14:paraId="64FDEA0F"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Главным при разрешении споров в области неправомерных действий в Интернете считается доказывание факта правонарушения. Для того, чтобы информация, размещенная в Интернете, имела силу в качестве доказательства в судебном разбирательстве, необходимо обращение к нотариусу.</w:t>
      </w:r>
    </w:p>
    <w:p w14:paraId="7C092866"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ст. 35 Основ законодательства РФ о нотариате (далее – Основы) обеспечение доказательств является одним из нотариальных действий</w:t>
      </w:r>
      <w:r w:rsidRPr="00A8352D">
        <w:rPr>
          <w:rStyle w:val="a5"/>
          <w:rFonts w:ascii="Times New Roman" w:hAnsi="Times New Roman" w:cs="Times New Roman"/>
          <w:color w:val="000000" w:themeColor="text1"/>
          <w:sz w:val="28"/>
          <w:szCs w:val="28"/>
        </w:rPr>
        <w:footnoteReference w:id="29"/>
      </w:r>
      <w:r w:rsidRPr="00A8352D">
        <w:rPr>
          <w:rFonts w:ascii="Times New Roman" w:hAnsi="Times New Roman" w:cs="Times New Roman"/>
          <w:color w:val="000000" w:themeColor="text1"/>
          <w:sz w:val="28"/>
          <w:szCs w:val="28"/>
        </w:rPr>
        <w:t>. Статьями 102-103 Основ закреплен порядок совершения такого нотариального действия.</w:t>
      </w:r>
    </w:p>
    <w:p w14:paraId="065FC0ED"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Возможность обеспечения нотариусом доказательства в виде информации, размещенной в Интернете, появилась благодаря толкованиям Верховного Суда РФ практики применения Закона "О средствах массовой информации"</w:t>
      </w:r>
      <w:r w:rsidRPr="00A8352D">
        <w:rPr>
          <w:rStyle w:val="a5"/>
          <w:rFonts w:ascii="Times New Roman" w:hAnsi="Times New Roman" w:cs="Times New Roman"/>
          <w:color w:val="000000" w:themeColor="text1"/>
          <w:sz w:val="28"/>
          <w:szCs w:val="28"/>
        </w:rPr>
        <w:footnoteReference w:id="30"/>
      </w:r>
      <w:r w:rsidRPr="00A8352D">
        <w:rPr>
          <w:rFonts w:ascii="Times New Roman" w:hAnsi="Times New Roman" w:cs="Times New Roman"/>
          <w:color w:val="000000" w:themeColor="text1"/>
          <w:sz w:val="28"/>
          <w:szCs w:val="28"/>
        </w:rPr>
        <w:t>. Итак, в п. 7 Постановления Пленума Верховного Суда РФ указано, что федеральными законами не предусмотрено каких-либо ограничений в способах доказывания факта распространения сведений через телекоммуникационные сети (в том числе через сайты в сети Интернет). Поэтому при разрешении вопроса о том, имел ли место такой факт, суд в силу ст.ст. 55 и 60 Гражданского процессуального кодекса РФ</w:t>
      </w:r>
      <w:r w:rsidRPr="00A8352D">
        <w:rPr>
          <w:rStyle w:val="a5"/>
          <w:rFonts w:ascii="Times New Roman" w:hAnsi="Times New Roman" w:cs="Times New Roman"/>
          <w:color w:val="000000" w:themeColor="text1"/>
          <w:sz w:val="28"/>
          <w:szCs w:val="28"/>
        </w:rPr>
        <w:footnoteReference w:id="31"/>
      </w:r>
      <w:r w:rsidRPr="00A8352D">
        <w:rPr>
          <w:rFonts w:ascii="Times New Roman" w:hAnsi="Times New Roman" w:cs="Times New Roman"/>
          <w:color w:val="000000" w:themeColor="text1"/>
          <w:sz w:val="28"/>
          <w:szCs w:val="28"/>
        </w:rPr>
        <w:t xml:space="preserve"> вправе принять любые средства доказывания, предусмотренные гражданским процессуальным законодательством. </w:t>
      </w:r>
    </w:p>
    <w:p w14:paraId="2278FEEB"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ГПК РФ и ч. 2 ст. 102 Основ не допускают возможности обеспечения нотариусом доказательств по делам, находящимся в производстве суда. Однако в силу ч. 1 ст. 102 Основ до возбуждения гражданского дела в суде нотариусом могут быть обеспечены необходимые для дела доказательства (в том числе посредством удостоверения содержания сайта в сети Интернет по состоянию на определенный момент времени), если имеются основания полагать, что представление доказательств впоследствии станет невозможным или затруднительным. Далее, с 1 </w:t>
      </w:r>
      <w:r w:rsidRPr="00A8352D">
        <w:rPr>
          <w:rFonts w:ascii="Times New Roman" w:hAnsi="Times New Roman" w:cs="Times New Roman"/>
          <w:color w:val="000000" w:themeColor="text1"/>
          <w:sz w:val="28"/>
          <w:szCs w:val="28"/>
        </w:rPr>
        <w:lastRenderedPageBreak/>
        <w:t>января 2015 года со вступлением в силу Федерального закона № 457-ФЗ</w:t>
      </w:r>
      <w:r w:rsidRPr="00A8352D">
        <w:rPr>
          <w:rStyle w:val="a5"/>
          <w:rFonts w:ascii="Times New Roman" w:hAnsi="Times New Roman" w:cs="Times New Roman"/>
          <w:color w:val="000000" w:themeColor="text1"/>
          <w:sz w:val="28"/>
          <w:szCs w:val="28"/>
        </w:rPr>
        <w:footnoteReference w:id="32"/>
      </w:r>
      <w:r w:rsidRPr="00A8352D">
        <w:rPr>
          <w:rFonts w:ascii="Times New Roman" w:hAnsi="Times New Roman" w:cs="Times New Roman"/>
          <w:color w:val="000000" w:themeColor="text1"/>
          <w:sz w:val="28"/>
          <w:szCs w:val="28"/>
        </w:rPr>
        <w:t xml:space="preserve">, внесшего существенные изменения в правовые основы о деятельности нотариата, стало возможным обеспечение доказательств и во время судебного процесса.  Такие  изменения являются важным шагом в развитии законодательства о нотариате. </w:t>
      </w:r>
    </w:p>
    <w:p w14:paraId="16D84767"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Обеспечение доказательств является необходимой мерой при таких нарушениях в Интернете, как кража документов; неправомерное использование авторского контента (текстов, аудио-, видеоматериалов, фотографий, дизайна Интернет-сайтов); незаконное использование товарных знаков; размещение рекламы, противоречащей положениям законодательства о рекламе; размещение информации, порочащей деловую репутацию организации, честь и достоинство гражданина. Обеспечение доказательств в случаях, когда информация размещена в Интернете, необходимо провести своевременно и оперативно, так как необходимая информация может быть удалена, изменена, закрыт доступ к ресурсу. </w:t>
      </w:r>
    </w:p>
    <w:p w14:paraId="0237FF95"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Необходимо отметить особую процедуру нотариального действия по обеспечению доказательств, размещенных в сети Интернет. Прежде всего, нотариус обязан оповестить всех заинтересованных лиц, сообщив о времени и месте обеспечения доказательств. Нотариус в целях обеспечения доказательств находит Интернет-страницу по указанным в заявлении реквизитам, распечатывает ее в том виде, в каком она содержится в сети Интернет, сверяет адрес страницы и реквизиты текста или объекта</w:t>
      </w:r>
      <w:r w:rsidRPr="00A8352D">
        <w:rPr>
          <w:rStyle w:val="a5"/>
          <w:rFonts w:ascii="Times New Roman" w:hAnsi="Times New Roman" w:cs="Times New Roman"/>
          <w:color w:val="000000" w:themeColor="text1"/>
          <w:sz w:val="28"/>
          <w:szCs w:val="28"/>
        </w:rPr>
        <w:footnoteReference w:id="33"/>
      </w:r>
      <w:r w:rsidRPr="00A8352D">
        <w:rPr>
          <w:rFonts w:ascii="Times New Roman" w:hAnsi="Times New Roman" w:cs="Times New Roman"/>
          <w:color w:val="000000" w:themeColor="text1"/>
          <w:sz w:val="28"/>
          <w:szCs w:val="28"/>
        </w:rPr>
        <w:t>. Важно обратить внимание на то, что осмотр информации должен производиться именно с монитора компьютера, а не с распечаток, полученных на принтере. Так как нотариусом обеспечивается информация, расположенная в Интернете, то есть в оригинальном ее выражении – на электронном онлайн-ресурсе</w:t>
      </w:r>
      <w:r w:rsidRPr="00A8352D">
        <w:rPr>
          <w:rStyle w:val="a5"/>
          <w:rFonts w:ascii="Times New Roman" w:hAnsi="Times New Roman" w:cs="Times New Roman"/>
          <w:color w:val="000000" w:themeColor="text1"/>
          <w:sz w:val="28"/>
          <w:szCs w:val="28"/>
        </w:rPr>
        <w:footnoteReference w:id="34"/>
      </w:r>
      <w:r w:rsidRPr="00A8352D">
        <w:rPr>
          <w:rFonts w:ascii="Times New Roman" w:hAnsi="Times New Roman" w:cs="Times New Roman"/>
          <w:color w:val="000000" w:themeColor="text1"/>
          <w:sz w:val="28"/>
          <w:szCs w:val="28"/>
        </w:rPr>
        <w:t xml:space="preserve">. </w:t>
      </w:r>
    </w:p>
    <w:p w14:paraId="39549D58"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Размещенная в сети Интернет в электронной форме информация должна отвечать требованиям допустимости представляемых суду доказательств, для этого необходимым условием является документирование последней в результате составления нотариально удостоверенного протокола осмотра доказательств</w:t>
      </w:r>
      <w:r w:rsidRPr="00A8352D">
        <w:rPr>
          <w:rStyle w:val="a5"/>
          <w:rFonts w:ascii="Times New Roman" w:hAnsi="Times New Roman" w:cs="Times New Roman"/>
          <w:color w:val="000000" w:themeColor="text1"/>
          <w:sz w:val="28"/>
          <w:szCs w:val="28"/>
        </w:rPr>
        <w:footnoteReference w:id="35"/>
      </w:r>
      <w:r w:rsidRPr="00A8352D">
        <w:rPr>
          <w:rFonts w:ascii="Times New Roman" w:hAnsi="Times New Roman" w:cs="Times New Roman"/>
          <w:color w:val="000000" w:themeColor="text1"/>
          <w:sz w:val="28"/>
          <w:szCs w:val="28"/>
        </w:rPr>
        <w:t xml:space="preserve">.  В протоколе осмотра отражается перечень действий, совершенных нотариусом, описание осмотренных страниц, состав доказательств, место и дата проведения нотариального действия, данные о заинтересованных лицах, данные о нотариусе и о технических средствах, использованных и проведении осмотра. К протоколу прилагаются материалы, являющиеся доказательствами, в виде распечатанных и </w:t>
      </w:r>
      <w:r w:rsidRPr="00A8352D">
        <w:rPr>
          <w:rFonts w:ascii="Times New Roman" w:hAnsi="Times New Roman" w:cs="Times New Roman"/>
          <w:color w:val="000000" w:themeColor="text1"/>
          <w:sz w:val="28"/>
          <w:szCs w:val="28"/>
        </w:rPr>
        <w:lastRenderedPageBreak/>
        <w:t xml:space="preserve">заверенных Интернет-страниц, графических объектов, аудио-, видеоматериалов, содержащихся на электронных носителях. </w:t>
      </w:r>
    </w:p>
    <w:p w14:paraId="7E2504DF"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Стоит отметить, что при обеспечении доказательств в виде информации из Интернета возникает необходимость в проведении ряда технических процедур. Проверка подлинности серверов и доменных имен, проверка </w:t>
      </w:r>
      <w:r w:rsidRPr="00A8352D">
        <w:rPr>
          <w:rFonts w:ascii="Times New Roman" w:hAnsi="Times New Roman" w:cs="Times New Roman"/>
          <w:color w:val="000000" w:themeColor="text1"/>
          <w:sz w:val="28"/>
          <w:szCs w:val="28"/>
          <w:lang w:val="en-US"/>
        </w:rPr>
        <w:t>IP</w:t>
      </w:r>
      <w:r w:rsidRPr="00A8352D">
        <w:rPr>
          <w:rFonts w:ascii="Times New Roman" w:hAnsi="Times New Roman" w:cs="Times New Roman"/>
          <w:color w:val="000000" w:themeColor="text1"/>
          <w:sz w:val="28"/>
          <w:szCs w:val="28"/>
        </w:rPr>
        <w:t>-адреса, обеспечение актуальности информации сайтов и очистка кэшированных данных – это действия, требующие дополнительной квалификации. Также существенной проблемой для нотариуса может стать нарушение защиты компьютера от вирусов и шпионских программ, что позволит злоумышленникам получить доступ к материалам с компьютера нотариуса</w:t>
      </w:r>
      <w:r w:rsidRPr="00A8352D">
        <w:rPr>
          <w:rStyle w:val="a5"/>
          <w:rFonts w:ascii="Times New Roman" w:hAnsi="Times New Roman" w:cs="Times New Roman"/>
          <w:color w:val="000000" w:themeColor="text1"/>
          <w:sz w:val="28"/>
          <w:szCs w:val="28"/>
        </w:rPr>
        <w:footnoteReference w:id="36"/>
      </w:r>
      <w:r w:rsidRPr="00A8352D">
        <w:rPr>
          <w:rFonts w:ascii="Times New Roman" w:hAnsi="Times New Roman" w:cs="Times New Roman"/>
          <w:color w:val="000000" w:themeColor="text1"/>
          <w:sz w:val="28"/>
          <w:szCs w:val="28"/>
        </w:rPr>
        <w:t xml:space="preserve">. Поэтому целесообразным является привлечение экспертов в процесс совершения такого вида нотариального действия, а также экспертов в сфере компьютерной безопасности для обеспечения сохранности конфиденциальных материалов и предотвращения нарушений прав заявителей, причинения им вреда разглашением информации, оставляющей нотариальную тайну. </w:t>
      </w:r>
    </w:p>
    <w:p w14:paraId="6D38CFED" w14:textId="77777777" w:rsidR="00583F87" w:rsidRPr="00A8352D" w:rsidRDefault="00583F87" w:rsidP="00F01A6E">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обеспечение нотариусом доказательств, размещенных в сети Интернет, является на сегодняшний день часто совершаемым нотариальным действием. Процедура осмотра материалов, расположенных на Интернет-ресурсах, требует определенных знаний и навыков использования различных компьютерных программ. Ошибка в составлении протокола осмотра нотариусом может привести к непринятию такого доказательства судом. Поэтому необходимо совершенствование действующего законодательства, подробная регламентация данной процедуры в законе или подзаконных актах и разъяснениях, обеспечение нотариусов необходимыми техн</w:t>
      </w:r>
      <w:r w:rsidR="00F414F9" w:rsidRPr="00A8352D">
        <w:rPr>
          <w:rFonts w:ascii="Times New Roman" w:hAnsi="Times New Roman" w:cs="Times New Roman"/>
          <w:color w:val="000000" w:themeColor="text1"/>
          <w:sz w:val="28"/>
          <w:szCs w:val="28"/>
        </w:rPr>
        <w:t>ическими возможностями.</w:t>
      </w:r>
    </w:p>
    <w:p w14:paraId="378DAD1C" w14:textId="77777777" w:rsidR="00F414F9" w:rsidRPr="00A8352D" w:rsidRDefault="00F414F9" w:rsidP="003A6D22">
      <w:pPr>
        <w:spacing w:after="0" w:line="240" w:lineRule="auto"/>
        <w:ind w:firstLine="708"/>
        <w:jc w:val="both"/>
        <w:rPr>
          <w:rFonts w:ascii="Times New Roman" w:hAnsi="Times New Roman" w:cs="Times New Roman"/>
          <w:color w:val="000000" w:themeColor="text1"/>
          <w:sz w:val="28"/>
          <w:szCs w:val="28"/>
        </w:rPr>
      </w:pPr>
    </w:p>
    <w:p w14:paraId="5136E84F"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использованной литературы</w:t>
      </w:r>
      <w:r w:rsidR="00F414F9" w:rsidRPr="00A8352D">
        <w:rPr>
          <w:rFonts w:ascii="Times New Roman" w:hAnsi="Times New Roman" w:cs="Times New Roman"/>
          <w:b/>
          <w:color w:val="000000" w:themeColor="text1"/>
          <w:sz w:val="28"/>
          <w:szCs w:val="28"/>
        </w:rPr>
        <w:t>:</w:t>
      </w:r>
    </w:p>
    <w:p w14:paraId="427AF01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r w:rsidR="00F414F9" w:rsidRPr="00A8352D">
        <w:rPr>
          <w:rFonts w:ascii="Times New Roman" w:hAnsi="Times New Roman" w:cs="Times New Roman"/>
          <w:b/>
          <w:color w:val="000000" w:themeColor="text1"/>
          <w:sz w:val="28"/>
          <w:szCs w:val="28"/>
        </w:rPr>
        <w:t>:</w:t>
      </w:r>
    </w:p>
    <w:p w14:paraId="0158C66C" w14:textId="77777777" w:rsidR="00583F87" w:rsidRPr="00A8352D" w:rsidRDefault="00583F87" w:rsidP="007F4233">
      <w:pPr>
        <w:pStyle w:val="a8"/>
        <w:numPr>
          <w:ilvl w:val="0"/>
          <w:numId w:val="6"/>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процессуальный кодекс Российской Федерации от 14 ноября 2002 г. N 138-ФЗ // Российская газета от 20 ноября 2002 г. N 220</w:t>
      </w:r>
    </w:p>
    <w:p w14:paraId="45C0D595" w14:textId="77777777" w:rsidR="00583F87" w:rsidRPr="00A8352D" w:rsidRDefault="00583F87" w:rsidP="007F4233">
      <w:pPr>
        <w:pStyle w:val="a8"/>
        <w:numPr>
          <w:ilvl w:val="0"/>
          <w:numId w:val="6"/>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p w14:paraId="11CE7F63" w14:textId="77777777" w:rsidR="00583F87" w:rsidRPr="00A8352D" w:rsidRDefault="00583F87" w:rsidP="00F01A6E">
      <w:pPr>
        <w:pStyle w:val="a8"/>
        <w:numPr>
          <w:ilvl w:val="0"/>
          <w:numId w:val="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ст.35.</w:t>
      </w:r>
    </w:p>
    <w:p w14:paraId="39F9B821"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3C19A88C" w14:textId="77777777" w:rsidR="00583F87" w:rsidRPr="00A8352D" w:rsidRDefault="00583F87" w:rsidP="00F465F6">
      <w:pPr>
        <w:pStyle w:val="a8"/>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Бегичев А.В. Нотариальный порядок обеспечения доказательств в сети Интернет // Ученые труды Российской Академии адвокатуры и нотариата. 2013. №3(30). с.12-17.</w:t>
      </w:r>
    </w:p>
    <w:p w14:paraId="3F63E58A" w14:textId="77777777" w:rsidR="00583F87" w:rsidRPr="00A8352D" w:rsidRDefault="00583F87" w:rsidP="00F465F6">
      <w:pPr>
        <w:pStyle w:val="a8"/>
        <w:numPr>
          <w:ilvl w:val="0"/>
          <w:numId w:val="71"/>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Гусев А.Н. Техническая сторона обеспечения доказательств в сети Интернет // Нотариальный вестник. – 2009. – № 11. С.33-38.</w:t>
      </w:r>
    </w:p>
    <w:p w14:paraId="7669C170" w14:textId="77777777" w:rsidR="00583F87" w:rsidRPr="00A8352D" w:rsidRDefault="00583F87" w:rsidP="00F465F6">
      <w:pPr>
        <w:pStyle w:val="a8"/>
        <w:numPr>
          <w:ilvl w:val="0"/>
          <w:numId w:val="71"/>
        </w:numPr>
        <w:spacing w:after="20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Шалькова О.А. Обеспечение нотариусом доказательств, размещенных в сети интернет // Правопорядок: история, теория, практика. 2017. №1(12). с.34-36.</w:t>
      </w:r>
    </w:p>
    <w:p w14:paraId="522ECB84" w14:textId="77777777" w:rsidR="00583F87" w:rsidRPr="00A8352D" w:rsidRDefault="00583F87" w:rsidP="00F465F6">
      <w:pPr>
        <w:pStyle w:val="a8"/>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Яковлева Е.С., Чугурова Т.В. Проблемы обеспечения доказательств нотариусом в сети Интернет // Современные научные исследования и разработки. 2018. №2(19). с.368-370.</w:t>
      </w:r>
    </w:p>
    <w:p w14:paraId="68425B18" w14:textId="77777777" w:rsidR="00583F87" w:rsidRPr="00F465F6" w:rsidRDefault="00583F87" w:rsidP="00F465F6">
      <w:pPr>
        <w:pStyle w:val="a8"/>
        <w:spacing w:after="0" w:line="240" w:lineRule="auto"/>
        <w:ind w:left="709" w:hanging="709"/>
        <w:jc w:val="center"/>
        <w:rPr>
          <w:rFonts w:ascii="Times New Roman" w:hAnsi="Times New Roman" w:cs="Times New Roman"/>
          <w:b/>
          <w:color w:val="000000" w:themeColor="text1"/>
          <w:sz w:val="28"/>
          <w:szCs w:val="28"/>
        </w:rPr>
      </w:pPr>
      <w:r w:rsidRPr="00F465F6">
        <w:rPr>
          <w:rFonts w:ascii="Times New Roman" w:hAnsi="Times New Roman" w:cs="Times New Roman"/>
          <w:b/>
          <w:color w:val="000000" w:themeColor="text1"/>
          <w:sz w:val="28"/>
          <w:szCs w:val="28"/>
        </w:rPr>
        <w:t>Судебная практика</w:t>
      </w:r>
      <w:r w:rsidR="00F414F9" w:rsidRPr="00F465F6">
        <w:rPr>
          <w:rFonts w:ascii="Times New Roman" w:hAnsi="Times New Roman" w:cs="Times New Roman"/>
          <w:b/>
          <w:color w:val="000000" w:themeColor="text1"/>
          <w:sz w:val="28"/>
          <w:szCs w:val="28"/>
        </w:rPr>
        <w:t>:</w:t>
      </w:r>
    </w:p>
    <w:p w14:paraId="54ADA73F" w14:textId="77777777" w:rsidR="00583F87" w:rsidRPr="00A8352D" w:rsidRDefault="00583F87" w:rsidP="00F465F6">
      <w:pPr>
        <w:pStyle w:val="a8"/>
        <w:numPr>
          <w:ilvl w:val="0"/>
          <w:numId w:val="71"/>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Пленума Верховного Суда РФ от 15 июня 2010 г. N 16 "О практике применения судами Закона Российской Федерации "О средствах массовой информации" // Российская газета от 18 июня 2010 г. N 132</w:t>
      </w:r>
    </w:p>
    <w:p w14:paraId="24F5FB92" w14:textId="77777777" w:rsidR="007C4F44" w:rsidRPr="00A8352D" w:rsidRDefault="007C4F44" w:rsidP="007F4233">
      <w:pPr>
        <w:spacing w:line="240" w:lineRule="auto"/>
        <w:jc w:val="both"/>
        <w:rPr>
          <w:color w:val="000000" w:themeColor="text1"/>
        </w:rPr>
      </w:pPr>
    </w:p>
    <w:p w14:paraId="18089981"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 ВОПРОСУ ОБ УДОСТОВЕРЕНИИ ЮРИДИЧЕСКИХ ФАКТ</w:t>
      </w:r>
      <w:r w:rsidR="00F465F6">
        <w:rPr>
          <w:rFonts w:ascii="Times New Roman" w:hAnsi="Times New Roman" w:cs="Times New Roman"/>
          <w:b/>
          <w:color w:val="000000" w:themeColor="text1"/>
          <w:sz w:val="28"/>
          <w:szCs w:val="28"/>
        </w:rPr>
        <w:t xml:space="preserve">ОВ </w:t>
      </w:r>
    </w:p>
    <w:p w14:paraId="0BC0E829" w14:textId="1CF5A775" w:rsidR="00F414F9" w:rsidRPr="00A8352D" w:rsidRDefault="00F465F6"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НОТАРИАЛЬНОЙ ДЕЯТЕЛЬНОСТИ</w:t>
      </w:r>
    </w:p>
    <w:p w14:paraId="02971164" w14:textId="77777777" w:rsidR="00583F87" w:rsidRPr="00A8352D" w:rsidRDefault="00F414F9"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Га́лина М.Ю.</w:t>
      </w:r>
    </w:p>
    <w:p w14:paraId="7882C80C" w14:textId="77777777" w:rsidR="00583F87" w:rsidRPr="00A8352D"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4C416055" w14:textId="77777777" w:rsidR="00583F87" w:rsidRPr="00A8352D" w:rsidRDefault="00583F87" w:rsidP="00F01A6E">
      <w:pPr>
        <w:spacing w:before="24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данной статье рассмотрено нотариальное удостоверение бесспорных фактов, а именно, факта нахождения гражданина в живых и факта нахождения гражданина в определенном месте. Проанализированы нормы действующего законодательства Российской Федерации.</w:t>
      </w:r>
    </w:p>
    <w:p w14:paraId="031983E9" w14:textId="77777777" w:rsidR="00583F87" w:rsidRPr="00A8352D" w:rsidRDefault="00583F87" w:rsidP="00F01A6E">
      <w:pPr>
        <w:spacing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нотариальные действия, юридические факты.</w:t>
      </w:r>
    </w:p>
    <w:p w14:paraId="04E62B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гл. 14 Основ законодательства Российской Федерации о нотариате (утв. ВС РФ 11.02.1993 г. N 4462-1) закреплено удостоверение бесспорных фактов:</w:t>
      </w:r>
    </w:p>
    <w:p w14:paraId="0D29681B" w14:textId="77777777" w:rsidR="00583F87" w:rsidRPr="00A8352D" w:rsidRDefault="00583F87" w:rsidP="00F01A6E">
      <w:pPr>
        <w:pStyle w:val="a8"/>
        <w:numPr>
          <w:ilvl w:val="0"/>
          <w:numId w:val="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факт нахождения гражданина в живых; </w:t>
      </w:r>
    </w:p>
    <w:p w14:paraId="088B87E1" w14:textId="77777777" w:rsidR="00583F87" w:rsidRPr="00A8352D" w:rsidRDefault="00583F87" w:rsidP="00F01A6E">
      <w:pPr>
        <w:pStyle w:val="a8"/>
        <w:numPr>
          <w:ilvl w:val="0"/>
          <w:numId w:val="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факт нахождения гражданина в определенном месте, которые будут рассмотрены в данной статье.   </w:t>
      </w:r>
    </w:p>
    <w:p w14:paraId="4F242C14" w14:textId="1725F2D2" w:rsidR="00583F87" w:rsidRPr="00A8352D" w:rsidRDefault="00583F87" w:rsidP="00F465F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Прежде чем обратиться к исследованию факта нахождения гражданина в живых и факта нахождения гражданина в определенном месте необходимо обратиться к определению юридического факта. Так, под юридическими фактами в науке и юридической практике понимаются социальные обстоятельства (события, действия), вызывающие в соответствии с нормами права наступление определенных правовых последствий – возникновение, изменение или прекращение правовых отношений.</w:t>
      </w:r>
      <w:r w:rsidRPr="00A8352D">
        <w:rPr>
          <w:rStyle w:val="a5"/>
          <w:rFonts w:ascii="Times New Roman" w:hAnsi="Times New Roman" w:cs="Times New Roman"/>
          <w:color w:val="000000" w:themeColor="text1"/>
          <w:sz w:val="28"/>
          <w:szCs w:val="28"/>
        </w:rPr>
        <w:footnoteReference w:id="37"/>
      </w:r>
      <w:r w:rsidRPr="00A8352D">
        <w:rPr>
          <w:rFonts w:ascii="Times New Roman" w:hAnsi="Times New Roman" w:cs="Times New Roman"/>
          <w:color w:val="000000" w:themeColor="text1"/>
          <w:sz w:val="28"/>
          <w:szCs w:val="28"/>
        </w:rPr>
        <w:t xml:space="preserve"> В данном случае следует рассматривать юридический факт как действие, совершенное определенным субъектом, несущее конкретное правовое содержание.</w:t>
      </w:r>
    </w:p>
    <w:p w14:paraId="39BBDFBF"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Нотариус удостоверяет факт нахождения гражданина в живых в соответствии со ст. 82 Основ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38"/>
      </w:r>
      <w:r w:rsidRPr="00A8352D">
        <w:rPr>
          <w:rFonts w:ascii="Times New Roman" w:hAnsi="Times New Roman" w:cs="Times New Roman"/>
          <w:color w:val="000000" w:themeColor="text1"/>
          <w:sz w:val="28"/>
          <w:szCs w:val="28"/>
        </w:rPr>
        <w:t>. Необходимость в совершении данного нотариального действия может возникнуть, например, при подаче должником в суд заявления о прекращении исполнительного производства ввиду наступления смерти взыскателя, проживающего в другом месте. Также когда гражданин ошибочно признан умершим он вправе направить свидетельство нотариуса о нахождении его в живых в суд для отмены решения в соответствии со ст. 46 Гражданского кодекса РФ.</w:t>
      </w:r>
      <w:r w:rsidRPr="00A8352D">
        <w:rPr>
          <w:rStyle w:val="a5"/>
          <w:rFonts w:ascii="Times New Roman" w:hAnsi="Times New Roman" w:cs="Times New Roman"/>
          <w:color w:val="000000" w:themeColor="text1"/>
          <w:sz w:val="28"/>
          <w:szCs w:val="28"/>
        </w:rPr>
        <w:footnoteReference w:id="39"/>
      </w:r>
      <w:r w:rsidRPr="00A8352D">
        <w:rPr>
          <w:rFonts w:ascii="Times New Roman" w:hAnsi="Times New Roman" w:cs="Times New Roman"/>
          <w:color w:val="000000" w:themeColor="text1"/>
          <w:sz w:val="28"/>
          <w:szCs w:val="28"/>
        </w:rPr>
        <w:t xml:space="preserve"> </w:t>
      </w:r>
    </w:p>
    <w:p w14:paraId="77836C1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Приведем пример. Иванов И.И. получает от Петровой П.П. денежную сумму в счет возмещения ущерба причиненным ему в результате ДТП. Когда Иванов И.И. перестал получать причитающиеся ему денежные средства от Петровой П.П., то обратился к судебным приставам, которые сообщили ему, что Петрова П.П. заявила о его смерти и поэтому основанию перестала выплачивать деньги. В данном случае Иванов И.И., вправе в нотариальном порядке удостоверить факт своего нахождения в живых с целью защиты нарушенного права, а именно права требования возмещения ущерба.   </w:t>
      </w:r>
    </w:p>
    <w:p w14:paraId="07D78A8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целях выдачи свидетельства об установлении факта нахождения гражданина в живых нотариус должен проверить его личность по документу, удостоверяющему ее. Для получения необходимых документов нотариус вправе использовать полномочия, предоставленные ему ст. 15 Основ законодательства Российской Федерации о нотариате, по запросу информации. В то же время разд. V Гражданского кодекса РФ наследственное право наделил нотариуса правом запроса для сбора информации об имуществе, принадлежащем наследодателю, у банков, других кредитных организаций и иных юридических лиц.</w:t>
      </w:r>
    </w:p>
    <w:p w14:paraId="72EAF9FE"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удостоверение факта нахождения гражданина в живых служит в целях обеспечения по социальному страхованию. Постановлением Правительства РФ от 17 июля 2000 г. N 529</w:t>
      </w:r>
      <w:r w:rsidRPr="00A8352D">
        <w:rPr>
          <w:rStyle w:val="a5"/>
          <w:rFonts w:ascii="Times New Roman" w:hAnsi="Times New Roman" w:cs="Times New Roman"/>
          <w:color w:val="000000" w:themeColor="text1"/>
          <w:sz w:val="28"/>
          <w:szCs w:val="28"/>
        </w:rPr>
        <w:footnoteReference w:id="40"/>
      </w:r>
      <w:r w:rsidRPr="00A8352D">
        <w:rPr>
          <w:rFonts w:ascii="Times New Roman" w:hAnsi="Times New Roman" w:cs="Times New Roman"/>
          <w:color w:val="000000" w:themeColor="text1"/>
          <w:sz w:val="28"/>
          <w:szCs w:val="28"/>
        </w:rPr>
        <w:t xml:space="preserve"> утверждено Положение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В соответствии с п. 11 Положения обеспечение по страхованию осуществляется при условии предоставления страховщику в декабре каждого года свидетельства, </w:t>
      </w:r>
      <w:r w:rsidRPr="00A8352D">
        <w:rPr>
          <w:rFonts w:ascii="Times New Roman" w:hAnsi="Times New Roman" w:cs="Times New Roman"/>
          <w:color w:val="000000" w:themeColor="text1"/>
          <w:sz w:val="28"/>
          <w:szCs w:val="28"/>
        </w:rPr>
        <w:lastRenderedPageBreak/>
        <w:t>удостоверяющего факт нахождения пострадавшего гражданина в живых, выдаваемого в соответствии с законодательством РФ.</w:t>
      </w:r>
    </w:p>
    <w:p w14:paraId="3B857D0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Переходя к рассмотрению вопроса о нотариальном удостоверении нахождения гражданина в определенном месте необходимо сказать, что данный институт появился после 1926 г., ранее такого нотариального действия в России не существовало. Если гражданину необходимо официальное подтверждение того, что определенного числа месяца в определенное время он находился по месту своего жительства или в другом конкретном месте, он может обратиться в нотариальную контору с заявлением об удостоверении факта нахождения его в определенное время в определенном месте. Данный факт удостоверяется нотариусом аналогично факту нахождения гражданина в живых. Для этого гражданин является в нотариальную контору лично либо встречается с нотариусом в обусловленном месте.</w:t>
      </w:r>
      <w:r w:rsidRPr="00A8352D">
        <w:rPr>
          <w:rStyle w:val="a5"/>
          <w:rFonts w:ascii="Times New Roman" w:hAnsi="Times New Roman" w:cs="Times New Roman"/>
          <w:color w:val="000000" w:themeColor="text1"/>
          <w:sz w:val="28"/>
          <w:szCs w:val="28"/>
        </w:rPr>
        <w:footnoteReference w:id="41"/>
      </w:r>
    </w:p>
    <w:p w14:paraId="0B1999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удостоверении факта нахождения гражданина в определенном месте нотариусом обычно проверяется подлинность подписи лица, обратившегося за совершением нотариального действия. Для этого гражданин, в отношении которого удостоверяется факт нахождения его в определенном месте, расписывается в присутствии нотариуса.</w:t>
      </w:r>
    </w:p>
    <w:p w14:paraId="702C6DC2"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существует процедура удостоверения факта нахождения в определенном месте несовершеннолетнего. В данном случае это производится по просьбе одного из законных представителей или учреждений и организации, если несовершеннолетний находится на их попечении. Процедура такого нотариального действия аналогична удостоверению факта нахождения в живых совершеннолетнего.</w:t>
      </w:r>
      <w:r w:rsidRPr="00A8352D">
        <w:rPr>
          <w:rStyle w:val="a5"/>
          <w:rFonts w:ascii="Times New Roman" w:hAnsi="Times New Roman" w:cs="Times New Roman"/>
          <w:color w:val="000000" w:themeColor="text1"/>
          <w:sz w:val="28"/>
          <w:szCs w:val="28"/>
        </w:rPr>
        <w:footnoteReference w:id="42"/>
      </w:r>
      <w:r w:rsidRPr="00A8352D">
        <w:rPr>
          <w:rFonts w:ascii="Times New Roman" w:hAnsi="Times New Roman" w:cs="Times New Roman"/>
          <w:color w:val="000000" w:themeColor="text1"/>
          <w:sz w:val="28"/>
          <w:szCs w:val="28"/>
        </w:rPr>
        <w:t xml:space="preserve"> </w:t>
      </w:r>
    </w:p>
    <w:p w14:paraId="737B93D9"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Приведем пример. Сидорова С.С. обратилась с иском к бывшему мужу о взыскании алиментов на ребенка, проживающего с ней в городе Тверь, однако бывший супруг выплачивать алименты отказался, сославшись на то, что ребенок проживает с ним в другом городе и после развода с супругой никогда не жил с ней в Твери. Однако на данный момент ребенок проживает с матерью и находится с ней в городе Тверь. В указанной ситуации нотариус может удостоверить факт нахождения несовершеннолетнего в определенном месте, выдав соответствующее свидетельство, которое в дальнейшем будет иметь доказательственное значение в суде.</w:t>
      </w:r>
    </w:p>
    <w:p w14:paraId="66E3ED15" w14:textId="77777777" w:rsidR="00583F87"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подводя итог и анализируя все вышеизложенное, можно прийти к выводу, что действия нотариуса в удостоверении рассматриваемых юридических фактов представляют собой результат целенаправленной </w:t>
      </w:r>
      <w:r w:rsidRPr="00A8352D">
        <w:rPr>
          <w:rFonts w:ascii="Times New Roman" w:hAnsi="Times New Roman" w:cs="Times New Roman"/>
          <w:color w:val="000000" w:themeColor="text1"/>
          <w:sz w:val="28"/>
          <w:szCs w:val="28"/>
        </w:rPr>
        <w:lastRenderedPageBreak/>
        <w:t>деятельности в области данных правоотношений. Анализируемые виды юридических фактов имеют схожие черты в части их удостоверения и круга субъектов, которые могут обратиться к нотариусу с требованием о выдаче свидетельства. Однако единственным нюансом является установление личности законных представителей и представителей соответствующих организаций и учреждений, а также проверка факта усыновления, установления опеки или попечительства, при обращении о выдаче свидетельства о нахождении несовершен</w:t>
      </w:r>
      <w:r w:rsidR="00360A2A">
        <w:rPr>
          <w:rFonts w:ascii="Times New Roman" w:hAnsi="Times New Roman" w:cs="Times New Roman"/>
          <w:color w:val="000000" w:themeColor="text1"/>
          <w:sz w:val="28"/>
          <w:szCs w:val="28"/>
        </w:rPr>
        <w:t>нолетнего в определенном месте.</w:t>
      </w:r>
    </w:p>
    <w:p w14:paraId="339F2F48" w14:textId="77777777" w:rsidR="00583F87" w:rsidRPr="00A8352D" w:rsidRDefault="00583F87" w:rsidP="00C757A0">
      <w:pPr>
        <w:tabs>
          <w:tab w:val="left" w:pos="142"/>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используемой литературы</w:t>
      </w:r>
      <w:r w:rsidR="00F414F9" w:rsidRPr="00A8352D">
        <w:rPr>
          <w:rFonts w:ascii="Times New Roman" w:hAnsi="Times New Roman" w:cs="Times New Roman"/>
          <w:b/>
          <w:color w:val="000000" w:themeColor="text1"/>
          <w:sz w:val="28"/>
          <w:szCs w:val="28"/>
        </w:rPr>
        <w:t>:</w:t>
      </w:r>
    </w:p>
    <w:p w14:paraId="7CE5AC80" w14:textId="77777777" w:rsidR="00583F87" w:rsidRPr="00A8352D" w:rsidRDefault="00583F87" w:rsidP="00C757A0">
      <w:pPr>
        <w:pStyle w:val="a8"/>
        <w:tabs>
          <w:tab w:val="left" w:pos="142"/>
        </w:tabs>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1217B86B" w14:textId="77777777" w:rsidR="00583F87" w:rsidRPr="00A8352D" w:rsidRDefault="00583F87" w:rsidP="00F324BB">
      <w:pPr>
        <w:pStyle w:val="a8"/>
        <w:numPr>
          <w:ilvl w:val="0"/>
          <w:numId w:val="10"/>
        </w:numPr>
        <w:spacing w:line="240" w:lineRule="auto"/>
        <w:ind w:left="0" w:firstLine="709"/>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(ГК РФ) от 30 ноября 1994 года N 51-ФЗ // СПС «Консультант Плюс»;</w:t>
      </w:r>
    </w:p>
    <w:p w14:paraId="330A958C" w14:textId="77777777" w:rsidR="00583F87" w:rsidRPr="00A8352D" w:rsidRDefault="00583F87" w:rsidP="00F324BB">
      <w:pPr>
        <w:pStyle w:val="a8"/>
        <w:numPr>
          <w:ilvl w:val="0"/>
          <w:numId w:val="10"/>
        </w:numPr>
        <w:spacing w:line="240" w:lineRule="auto"/>
        <w:ind w:left="0" w:firstLine="709"/>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w:t>
      </w:r>
    </w:p>
    <w:p w14:paraId="3817E9EF" w14:textId="77777777" w:rsidR="00583F87" w:rsidRPr="00A8352D" w:rsidRDefault="00583F87" w:rsidP="007F4233">
      <w:pPr>
        <w:pStyle w:val="a8"/>
        <w:numPr>
          <w:ilvl w:val="0"/>
          <w:numId w:val="1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Правительства РФ от 17 июля 2000 г. N 529 «Об утверждении Положения об осуществлении обеспечения по обязательному социальному страхованию</w:t>
      </w:r>
      <w:r w:rsidRPr="00A8352D">
        <w:rPr>
          <w:color w:val="000000" w:themeColor="text1"/>
        </w:rPr>
        <w:t xml:space="preserve"> </w:t>
      </w:r>
      <w:r w:rsidRPr="00A8352D">
        <w:rPr>
          <w:rFonts w:ascii="Times New Roman" w:hAnsi="Times New Roman" w:cs="Times New Roman"/>
          <w:color w:val="000000" w:themeColor="text1"/>
          <w:sz w:val="28"/>
          <w:szCs w:val="28"/>
        </w:rPr>
        <w:t>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 Система ГАРАНТ.</w:t>
      </w:r>
    </w:p>
    <w:p w14:paraId="08765A02"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w:t>
      </w:r>
      <w:r w:rsidR="00C757A0">
        <w:rPr>
          <w:rFonts w:ascii="Times New Roman" w:hAnsi="Times New Roman" w:cs="Times New Roman"/>
          <w:b/>
          <w:color w:val="000000" w:themeColor="text1"/>
          <w:sz w:val="28"/>
          <w:szCs w:val="28"/>
        </w:rPr>
        <w:t>Специаль</w:t>
      </w:r>
      <w:r w:rsidRPr="00A8352D">
        <w:rPr>
          <w:rFonts w:ascii="Times New Roman" w:hAnsi="Times New Roman" w:cs="Times New Roman"/>
          <w:b/>
          <w:color w:val="000000" w:themeColor="text1"/>
          <w:sz w:val="28"/>
          <w:szCs w:val="28"/>
        </w:rPr>
        <w:t>ная литература</w:t>
      </w:r>
      <w:r w:rsidR="00F414F9" w:rsidRPr="00A8352D">
        <w:rPr>
          <w:rFonts w:ascii="Times New Roman" w:hAnsi="Times New Roman" w:cs="Times New Roman"/>
          <w:b/>
          <w:color w:val="000000" w:themeColor="text1"/>
          <w:sz w:val="28"/>
          <w:szCs w:val="28"/>
        </w:rPr>
        <w:t>:</w:t>
      </w:r>
    </w:p>
    <w:p w14:paraId="3F67AC95" w14:textId="5ADEE66A" w:rsidR="00583F87" w:rsidRPr="00A8352D" w:rsidRDefault="00583F87" w:rsidP="00F465F6">
      <w:pPr>
        <w:pStyle w:val="a8"/>
        <w:numPr>
          <w:ilvl w:val="0"/>
          <w:numId w:val="1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Иншаков А.О., Рыженков А.Я., Нотариат, учебник и практикум для бакалавриата и магистратуры. Москва, Юрайт. 2018 с. 230-232;</w:t>
      </w:r>
    </w:p>
    <w:p w14:paraId="0754B044" w14:textId="77777777" w:rsidR="00583F87" w:rsidRPr="00A8352D" w:rsidRDefault="00583F87" w:rsidP="00F465F6">
      <w:pPr>
        <w:pStyle w:val="a8"/>
        <w:numPr>
          <w:ilvl w:val="0"/>
          <w:numId w:val="10"/>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Кабаев В.К., Теория государства и права, учебник для бакалавров 3-е изд., переработанное и дополненное. Москва, Юрайт. 2013 с. 4-6;</w:t>
      </w:r>
    </w:p>
    <w:p w14:paraId="56FAD5E7" w14:textId="77777777" w:rsidR="00583F87" w:rsidRPr="003A6D22" w:rsidRDefault="00583F87" w:rsidP="00F465F6">
      <w:pPr>
        <w:pStyle w:val="a8"/>
        <w:numPr>
          <w:ilvl w:val="0"/>
          <w:numId w:val="10"/>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Савченко С.А, Гриценко Н.Б. Проблемы удостоверения юридических фактов в нотариальной практике, Текст научной статьи по специальности «Государство и право. Юридические науки» 2015 с. 127-128.</w:t>
      </w:r>
    </w:p>
    <w:p w14:paraId="6FECD768" w14:textId="77777777" w:rsidR="00583F87" w:rsidRPr="00A8352D" w:rsidRDefault="00583F87" w:rsidP="00373509">
      <w:pPr>
        <w:spacing w:line="240" w:lineRule="auto"/>
        <w:ind w:firstLine="709"/>
        <w:jc w:val="both"/>
        <w:rPr>
          <w:rFonts w:ascii="Times New Roman" w:hAnsi="Times New Roman" w:cs="Times New Roman"/>
          <w:color w:val="000000" w:themeColor="text1"/>
          <w:sz w:val="28"/>
          <w:szCs w:val="28"/>
        </w:rPr>
      </w:pPr>
    </w:p>
    <w:p w14:paraId="2F19AB03" w14:textId="77777777" w:rsidR="00F465F6"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ОСНОВНЫЕ ПРОБЛЕМЫ ЗАКРЕПЛЕНИЯ ИНСТИТУТА СОВМЕСТНОГО ЗАВЕЩ</w:t>
      </w:r>
      <w:r w:rsidR="00F465F6">
        <w:rPr>
          <w:rFonts w:ascii="Times New Roman" w:hAnsi="Times New Roman" w:cs="Times New Roman"/>
          <w:b/>
          <w:color w:val="000000" w:themeColor="text1"/>
          <w:sz w:val="28"/>
          <w:szCs w:val="28"/>
        </w:rPr>
        <w:t xml:space="preserve">АНИЯ СУПРУГОВ </w:t>
      </w:r>
    </w:p>
    <w:p w14:paraId="6C109E79" w14:textId="06C26185" w:rsidR="00583F87" w:rsidRPr="00A8352D" w:rsidRDefault="00F465F6"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ЗАКОНОДАТЕЛЬСТВЕ</w:t>
      </w:r>
      <w:r w:rsidR="00583F87" w:rsidRPr="00A8352D">
        <w:rPr>
          <w:rFonts w:ascii="Times New Roman" w:hAnsi="Times New Roman" w:cs="Times New Roman"/>
          <w:b/>
          <w:color w:val="000000" w:themeColor="text1"/>
          <w:sz w:val="28"/>
          <w:szCs w:val="28"/>
        </w:rPr>
        <w:t xml:space="preserve"> РОССИЙСКОЙ ФЕДЕРАЦИИ</w:t>
      </w:r>
    </w:p>
    <w:p w14:paraId="549C852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Громова Я.И.</w:t>
      </w:r>
    </w:p>
    <w:p w14:paraId="13AD63D1" w14:textId="77777777" w:rsidR="00583F87" w:rsidRPr="00A8352D" w:rsidRDefault="00583F87" w:rsidP="00C757A0">
      <w:pPr>
        <w:pStyle w:val="-0"/>
        <w:tabs>
          <w:tab w:val="left" w:pos="966"/>
          <w:tab w:val="left" w:pos="1526"/>
          <w:tab w:val="left" w:pos="8364"/>
        </w:tabs>
        <w:spacing w:after="240"/>
        <w:rPr>
          <w:rFonts w:eastAsia="Calibri"/>
          <w:color w:val="000000" w:themeColor="text1"/>
          <w:sz w:val="24"/>
          <w:szCs w:val="24"/>
        </w:rPr>
      </w:pPr>
      <w:r w:rsidRPr="00A8352D">
        <w:rPr>
          <w:rFonts w:eastAsia="Calibri"/>
          <w:color w:val="000000" w:themeColor="text1"/>
          <w:sz w:val="24"/>
          <w:szCs w:val="24"/>
        </w:rPr>
        <w:t>ФГБОУ ВО «Тверской государ</w:t>
      </w:r>
      <w:r w:rsidR="00F01A6E">
        <w:rPr>
          <w:rFonts w:eastAsia="Calibri"/>
          <w:color w:val="000000" w:themeColor="text1"/>
          <w:sz w:val="24"/>
          <w:szCs w:val="24"/>
        </w:rPr>
        <w:t>ственный университет», г. Тверь</w:t>
      </w:r>
    </w:p>
    <w:p w14:paraId="7DDB0E4E" w14:textId="77777777" w:rsidR="00F414F9" w:rsidRPr="00F01A6E" w:rsidRDefault="00583F87" w:rsidP="00F01A6E">
      <w:pPr>
        <w:spacing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актуальные вопросы введения в российское законодательство института совместного завещания, особенности его составления и проблемы возмо</w:t>
      </w:r>
      <w:r w:rsidR="00F01A6E">
        <w:rPr>
          <w:rFonts w:ascii="Times New Roman" w:hAnsi="Times New Roman" w:cs="Times New Roman"/>
          <w:color w:val="000000" w:themeColor="text1"/>
          <w:sz w:val="24"/>
          <w:szCs w:val="24"/>
        </w:rPr>
        <w:t xml:space="preserve">жного злоупотребления правом.  </w:t>
      </w:r>
    </w:p>
    <w:p w14:paraId="57C0CE2E" w14:textId="77777777" w:rsidR="00583F87" w:rsidRPr="00F01A6E" w:rsidRDefault="00583F87" w:rsidP="00F01A6E">
      <w:pPr>
        <w:spacing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форма завещания, совместное завещание супругов, н</w:t>
      </w:r>
      <w:r w:rsidR="00F01A6E">
        <w:rPr>
          <w:rFonts w:ascii="Times New Roman" w:hAnsi="Times New Roman" w:cs="Times New Roman"/>
          <w:i/>
          <w:color w:val="000000" w:themeColor="text1"/>
          <w:sz w:val="24"/>
          <w:szCs w:val="24"/>
        </w:rPr>
        <w:t>отариат, нотариальные действия.</w:t>
      </w:r>
    </w:p>
    <w:p w14:paraId="1AB2A0B1"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lastRenderedPageBreak/>
        <w:t>В соответствии с п. 5 ст. 1118 ГК РФ завещание  – односторонняя сделка, которая создает права и обязанности после открытия наследства.</w:t>
      </w:r>
      <w:r w:rsidRPr="00A8352D">
        <w:rPr>
          <w:color w:val="000000" w:themeColor="text1"/>
          <w:vertAlign w:val="superscript"/>
        </w:rPr>
        <w:footnoteReference w:id="43"/>
      </w:r>
      <w:r w:rsidRPr="00A8352D">
        <w:rPr>
          <w:color w:val="000000" w:themeColor="text1"/>
          <w:sz w:val="28"/>
          <w:szCs w:val="28"/>
        </w:rPr>
        <w:t xml:space="preserve"> Из данной нормы видно, что законодатель определил лишь юридическую природу завещания, не раскрывая определения понятия «завещание», тогда как трактовки этого термина, присутствующие в юридической литературе, позволяют говорить о двух возможных акцентах в определении понятия «завещание»: с одной стороны, характеристика завещания как акта волеизъявления со стороны завещателя, его личного распоряжения на случай смерти; с другой стороны – об определении его прежде всего как документа, посредством которого гражданин может определить судьбу своего имущества после своей смерти, самостоятельно назначив своих наследников.</w:t>
      </w:r>
      <w:r w:rsidRPr="00A8352D">
        <w:rPr>
          <w:color w:val="000000" w:themeColor="text1"/>
          <w:vertAlign w:val="superscript"/>
        </w:rPr>
        <w:footnoteReference w:id="44"/>
      </w:r>
    </w:p>
    <w:p w14:paraId="51CB61F1"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Долгое время такой вид волеизъявления как завещание мог быть совершен одним лицом, однако, с 1 июня 2019 г. на основании Федерального закона от 19.07.2018 г. N 217-ФЗ "О внесении изменений в статью 256 части первой и часть третью Гражданского кодекса Российской Федерации"</w:t>
      </w:r>
      <w:r w:rsidRPr="00A8352D">
        <w:rPr>
          <w:rStyle w:val="a5"/>
          <w:color w:val="000000" w:themeColor="text1"/>
          <w:sz w:val="28"/>
          <w:szCs w:val="28"/>
        </w:rPr>
        <w:footnoteReference w:id="45"/>
      </w:r>
      <w:r w:rsidRPr="00A8352D">
        <w:rPr>
          <w:color w:val="000000" w:themeColor="text1"/>
          <w:sz w:val="28"/>
          <w:szCs w:val="28"/>
        </w:rPr>
        <w:t xml:space="preserve"> вводится возможность заключения совместного завещания супругов и наследственных договоров. Тем самым, теперь возможность определять судьбу права собственности своего имущества возможно будет как и раньше каждому гражданину лично, а также гражданам, состоящим между собой в браке (совместное завещание супругов). Обращаясь к законодательству иностранных государств, можно увидеть, что данное понятие сформировано в международной практике давно.</w:t>
      </w:r>
    </w:p>
    <w:p w14:paraId="02794ADF"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В немецком законодательстве и доктрине под распоряжением имуществом на случай смерти понимается любое волеизъявление распорядителя, в том числе и неимущественного характера, выражающее его последнюю волю. Выделяют: 1) наследственный договор, 2) завещание, 3) совместное завещание супругов (партнеров). В свою очередь, законодательство РФ предусматривает один способ распоряжения имуществом на случай смерти. Согласно п. 1 ст. 1118 ГК РФ, распорядиться имуществом на случай смерти можно только путем совершения завещания.</w:t>
      </w:r>
      <w:r w:rsidRPr="00A8352D">
        <w:rPr>
          <w:color w:val="000000" w:themeColor="text1"/>
          <w:vertAlign w:val="superscript"/>
        </w:rPr>
        <w:footnoteReference w:id="46"/>
      </w:r>
    </w:p>
    <w:p w14:paraId="023A0B35"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lastRenderedPageBreak/>
        <w:t xml:space="preserve">Следовательно, законодатель основывается на международной практике, однако общим остается только название нового института, а условия совершения данной формы завещания адаптированы под действующее российское законодательство. </w:t>
      </w:r>
    </w:p>
    <w:p w14:paraId="07CC9A98"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Стоит отметить, что будет выделен ряд условий, для составления данного завещания. Самым значимым из всех являтется то, что совместное завещание могут составить только граждане, состоявшие между собой в браке. Также в Законе указывается оговорка, которая касается расторжения брака или признания брака недействительным. При указанных условиях совместное завещание супругов утрачивает силу вне зависимости от того, был признан недействительным или расторгнут брак до смерти одного из супругов, или же после. Это является скорее минусом в предложенных изменениях, поскольку возможны злоупотребления правом со стороны супруга, который остался в живых. Стоит выделить, что законодатель учел и ряд моментов, которые сведут данную отрицательную сторону к минимуму.</w:t>
      </w:r>
    </w:p>
    <w:p w14:paraId="4F537562" w14:textId="77777777" w:rsidR="00583F87" w:rsidRPr="00A8352D" w:rsidRDefault="00583F87" w:rsidP="00373509">
      <w:pPr>
        <w:pStyle w:val="a9"/>
        <w:tabs>
          <w:tab w:val="left" w:pos="966"/>
          <w:tab w:val="left" w:pos="1526"/>
          <w:tab w:val="left" w:pos="8364"/>
        </w:tabs>
        <w:spacing w:after="0"/>
        <w:jc w:val="both"/>
        <w:rPr>
          <w:color w:val="000000" w:themeColor="text1"/>
          <w:sz w:val="28"/>
          <w:szCs w:val="28"/>
        </w:rPr>
      </w:pPr>
      <w:r w:rsidRPr="00A8352D">
        <w:rPr>
          <w:color w:val="000000" w:themeColor="text1"/>
          <w:sz w:val="28"/>
          <w:szCs w:val="28"/>
        </w:rPr>
        <w:tab/>
        <w:t xml:space="preserve">Неизменным остается то, что завещание не должно ущемлять интересы третьих лиц и соответствовать действующему законодательству. Супруги могут завещать общее имущество, а равно имущество каждого из них любым лицам. Отсюда, по сути, совместное имущество супругов может включать в себя некие элементы индивидуального характера, которые существовали и до вступления в брак. Это является положительным моментом, поскольку не будет наблюдаться ущемления в данной сфере какой-либо воли одного из супругов, и не обязательно по конкретному имуществу принимать общее решение. </w:t>
      </w:r>
    </w:p>
    <w:p w14:paraId="4FCAFD59"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Новое понятие совместного завещания супругов коснулось не только имущественных прав, но и затрагивает сферу личных неимущественных отношений. Например, возможно включить в совместное завещание супругов иные завещательные распоряжения, возможность совершения которых предусмотрена ГК РФ. При этом у супругов появилось совместное право лишить какого-либо из наследников по закону доли в наследстве, без указания причины такого лишения, любым образом определить доли наследников в наследственной массе. </w:t>
      </w:r>
    </w:p>
    <w:p w14:paraId="3966114E"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Но вернемся к недостаткам данных изменений. Касаются они все того же злоупотребления правом одним супругом после смерти другого. И выражается это не только в возможности расторжения и признания брака недействительным, но и в возможности и праве одного из супругов на совершение последующего завещания даже после смерти другого супруга. </w:t>
      </w:r>
    </w:p>
    <w:p w14:paraId="1BB2AC3D"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При этом на нотариусов возложили дополнительные требования, касающиеся совместного завещания. 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то в его обязанности входит оповестить другого супруга о данных действиях. Что касаемо неразглашения сведений указанных в завещании до открытия наследства, то в связи </w:t>
      </w:r>
      <w:r w:rsidRPr="00A8352D">
        <w:rPr>
          <w:color w:val="000000" w:themeColor="text1"/>
          <w:sz w:val="28"/>
          <w:szCs w:val="28"/>
        </w:rPr>
        <w:lastRenderedPageBreak/>
        <w:t>с изменениями, нововведения присутствуют и в данной сфере. Так, нотариусу запрещено разглашать информацию до открытия наследства. А при смерти одного из супругов, составивших совместное завещание, вправе разглашать только сведения, относящиеся к последствиям смерти этого супруга.</w:t>
      </w:r>
    </w:p>
    <w:p w14:paraId="30865DE7"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Еще одним фактором, защищающим права супругов, можно выделить то, что при удостоверении совместного завещания супругов нотариус обязан осуществлять видеофиксацию процедуры совершения совместного завещания супругов, но при этом супруги не должны возражать при проведении данной съемки. </w:t>
      </w:r>
    </w:p>
    <w:p w14:paraId="2DCD342C"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ab/>
        <w:t>Веским отличием от привычного всеми завещания является невозможность в составлении совместного завещания супругов в чрезвычайных обстоятельствах. На мой взгляд, данная норма необходима и никак не ущемляет права граждан, поскольку существует возможность составления индивидуального, всеми привычного завещания.</w:t>
      </w:r>
    </w:p>
    <w:p w14:paraId="345739E0" w14:textId="77777777" w:rsidR="00583F87" w:rsidRPr="00A8352D" w:rsidRDefault="00583F87"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ab/>
        <w:t>Совместное завещание супругов действительно необходимо для отечественного права, так как на международном уровне данный институт давно закреплен. Однако, на мой взгляд, необходимо более тщательно рассмотреть и скорректировать вопросы, касающиеся части признания такого завещания недействительным, не ущемляя при этом права супругов.</w:t>
      </w:r>
    </w:p>
    <w:p w14:paraId="11542191" w14:textId="77777777" w:rsidR="00583F87" w:rsidRPr="00F01A6E" w:rsidRDefault="00583F87" w:rsidP="00F01A6E">
      <w:pPr>
        <w:pStyle w:val="a9"/>
        <w:tabs>
          <w:tab w:val="left" w:pos="966"/>
          <w:tab w:val="left" w:pos="1526"/>
          <w:tab w:val="left" w:pos="8364"/>
        </w:tabs>
        <w:spacing w:after="0"/>
        <w:jc w:val="both"/>
        <w:rPr>
          <w:color w:val="000000" w:themeColor="text1"/>
          <w:sz w:val="28"/>
          <w:szCs w:val="28"/>
        </w:rPr>
      </w:pPr>
    </w:p>
    <w:p w14:paraId="63986D53" w14:textId="77777777" w:rsidR="00583F87" w:rsidRPr="00A8352D" w:rsidRDefault="00583F87" w:rsidP="00C757A0">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Список литературы:</w:t>
      </w:r>
    </w:p>
    <w:p w14:paraId="69A6E516" w14:textId="77777777" w:rsidR="00583F87" w:rsidRPr="00A8352D" w:rsidRDefault="00583F87" w:rsidP="00C757A0">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Нормативно-правовые акты:</w:t>
      </w:r>
    </w:p>
    <w:p w14:paraId="42AF7853" w14:textId="77777777" w:rsidR="00583F87" w:rsidRPr="00A8352D" w:rsidRDefault="00583F87" w:rsidP="007F4233">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Гражданский кодекс Российской Федерации. Часть третья // Собрание законодательства РФ. 2001. № 49.</w:t>
      </w:r>
    </w:p>
    <w:p w14:paraId="60A7E13E" w14:textId="77777777" w:rsidR="00583F87" w:rsidRPr="00A8352D" w:rsidRDefault="00583F87" w:rsidP="007F4233">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Федеральный закон от 19.07.2018 N 217-ФЗ "О внесении изменений в статью 256 части первой и часть третью Гражданского кодекса Российской Федерации"//СПС «КонсультантПлюс»</w:t>
      </w:r>
    </w:p>
    <w:p w14:paraId="2378E03E" w14:textId="77777777" w:rsidR="00583F87" w:rsidRPr="00A8352D" w:rsidRDefault="00583F87" w:rsidP="00C757A0">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Специальная литература:</w:t>
      </w:r>
    </w:p>
    <w:p w14:paraId="6F3F6065" w14:textId="76BEB0B9" w:rsidR="00583F87" w:rsidRPr="00A8352D" w:rsidRDefault="00583F87" w:rsidP="00F465F6">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Строкова О</w:t>
      </w:r>
      <w:r w:rsidR="00C757A0">
        <w:rPr>
          <w:rFonts w:ascii="Times New Roman" w:hAnsi="Times New Roman" w:cs="Times New Roman"/>
          <w:color w:val="000000" w:themeColor="text1"/>
          <w:sz w:val="28"/>
          <w:szCs w:val="28"/>
        </w:rPr>
        <w:t>.Г.</w:t>
      </w:r>
      <w:r w:rsidRPr="00A8352D">
        <w:rPr>
          <w:rFonts w:ascii="Times New Roman" w:hAnsi="Times New Roman" w:cs="Times New Roman"/>
          <w:color w:val="000000" w:themeColor="text1"/>
          <w:sz w:val="28"/>
          <w:szCs w:val="28"/>
        </w:rPr>
        <w:t xml:space="preserve"> Понятие завещания и необходимые основания ограничения принципа его свободы // Вестник СГЮА. 2013. №5 (94). URL: https://cyberleninka.ru/article/n/ponyatie-zaveschaniya-i-neobhodimye-osnovaniya-ogranicheniya-printsipa-ego-svobody (дата обращения: 22.03.2019). </w:t>
      </w:r>
    </w:p>
    <w:p w14:paraId="6D61F388" w14:textId="59509B05" w:rsidR="007C4F44" w:rsidRPr="00A8352D" w:rsidRDefault="00583F87" w:rsidP="00F465F6">
      <w:pPr>
        <w:pStyle w:val="a8"/>
        <w:numPr>
          <w:ilvl w:val="0"/>
          <w:numId w:val="12"/>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Чшмаритян П</w:t>
      </w:r>
      <w:r w:rsidR="00C757A0">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С</w:t>
      </w:r>
      <w:r w:rsidR="00C757A0">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Совместное завещание супругов в международном частном праве Российской Федерации // Общество: политика, экономика, право. 2018. №3. URL: https://cyberleninka.ru/article/n/sovmestnoe-zaveschanie-suprugov-v-mezhdunarodnom-chastnom-prave-rossiyskoy-federatsii (дата обращения: 20.03.2019). </w:t>
      </w:r>
    </w:p>
    <w:p w14:paraId="0187DE22" w14:textId="77777777" w:rsidR="00C757A0" w:rsidRDefault="00C757A0" w:rsidP="003A6D22">
      <w:pPr>
        <w:overflowPunct w:val="0"/>
        <w:autoSpaceDE w:val="0"/>
        <w:autoSpaceDN w:val="0"/>
        <w:adjustRightInd w:val="0"/>
        <w:spacing w:after="0" w:line="240" w:lineRule="auto"/>
        <w:ind w:firstLine="454"/>
        <w:jc w:val="center"/>
        <w:rPr>
          <w:rFonts w:ascii="Times New Roman" w:eastAsia="Times New Roman" w:hAnsi="Times New Roman" w:cs="Times New Roman"/>
          <w:b/>
          <w:bCs/>
          <w:caps/>
          <w:color w:val="000000" w:themeColor="text1"/>
          <w:kern w:val="32"/>
          <w:sz w:val="28"/>
          <w:szCs w:val="28"/>
        </w:rPr>
      </w:pPr>
    </w:p>
    <w:p w14:paraId="0457FEEA" w14:textId="77777777" w:rsidR="00F465F6" w:rsidRDefault="00F465F6" w:rsidP="003A6D22">
      <w:pPr>
        <w:overflowPunct w:val="0"/>
        <w:autoSpaceDE w:val="0"/>
        <w:autoSpaceDN w:val="0"/>
        <w:adjustRightInd w:val="0"/>
        <w:spacing w:after="0" w:line="240" w:lineRule="auto"/>
        <w:ind w:firstLine="454"/>
        <w:jc w:val="center"/>
        <w:rPr>
          <w:rFonts w:ascii="Times New Roman" w:eastAsia="Times New Roman" w:hAnsi="Times New Roman" w:cs="Times New Roman"/>
          <w:b/>
          <w:bCs/>
          <w:caps/>
          <w:color w:val="000000" w:themeColor="text1"/>
          <w:kern w:val="32"/>
          <w:sz w:val="28"/>
          <w:szCs w:val="28"/>
        </w:rPr>
      </w:pPr>
    </w:p>
    <w:p w14:paraId="54615F2B" w14:textId="77777777" w:rsidR="00583F87" w:rsidRPr="00A8352D" w:rsidRDefault="00583F87" w:rsidP="00C757A0">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A8352D">
        <w:rPr>
          <w:rFonts w:ascii="Times New Roman" w:eastAsia="Times New Roman" w:hAnsi="Times New Roman" w:cs="Times New Roman"/>
          <w:b/>
          <w:bCs/>
          <w:caps/>
          <w:color w:val="000000" w:themeColor="text1"/>
          <w:kern w:val="32"/>
          <w:sz w:val="28"/>
          <w:szCs w:val="28"/>
        </w:rPr>
        <w:t>ОСНОВНЫЕ ПРОБЛЕМЫ ОБЕСПЕЧЕНИЯ НОТАРИАЛЬНОЙ ТАЙНЫ</w:t>
      </w:r>
    </w:p>
    <w:p w14:paraId="368CE3E4" w14:textId="77777777" w:rsidR="00583F87" w:rsidRPr="00A8352D" w:rsidRDefault="00583F87" w:rsidP="00C757A0">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A8352D">
        <w:rPr>
          <w:rFonts w:ascii="Times New Roman" w:eastAsia="Times New Roman" w:hAnsi="Times New Roman" w:cs="Times New Roman"/>
          <w:b/>
          <w:bCs/>
          <w:color w:val="000000" w:themeColor="text1"/>
          <w:sz w:val="28"/>
          <w:szCs w:val="28"/>
          <w:lang w:eastAsia="ru-RU"/>
        </w:rPr>
        <w:t>Дрожжина</w:t>
      </w:r>
      <w:r w:rsidR="0047431F" w:rsidRPr="00A8352D">
        <w:rPr>
          <w:rFonts w:ascii="Times New Roman" w:eastAsia="Times New Roman" w:hAnsi="Times New Roman" w:cs="Times New Roman"/>
          <w:b/>
          <w:bCs/>
          <w:color w:val="000000" w:themeColor="text1"/>
          <w:sz w:val="28"/>
          <w:szCs w:val="28"/>
          <w:lang w:eastAsia="ru-RU"/>
        </w:rPr>
        <w:t xml:space="preserve"> Т.А.</w:t>
      </w:r>
    </w:p>
    <w:p w14:paraId="560F7D04" w14:textId="77777777" w:rsidR="00583F87" w:rsidRPr="00A8352D" w:rsidRDefault="00583F87" w:rsidP="00C757A0">
      <w:pPr>
        <w:spacing w:line="240" w:lineRule="auto"/>
        <w:jc w:val="center"/>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ФГБОУ ВО «Тверской государственный университет», г. Тверь</w:t>
      </w:r>
    </w:p>
    <w:p w14:paraId="2B3BDE77" w14:textId="77777777" w:rsidR="00583F87" w:rsidRPr="00A8352D" w:rsidRDefault="00583F87" w:rsidP="00F01A6E">
      <w:pPr>
        <w:spacing w:line="240" w:lineRule="auto"/>
        <w:ind w:left="284" w:right="284" w:firstLine="454"/>
        <w:jc w:val="both"/>
        <w:rPr>
          <w:rFonts w:ascii="Times New Roman" w:eastAsia="Times New Roman" w:hAnsi="Times New Roman" w:cs="Times New Roman"/>
          <w:color w:val="000000" w:themeColor="text1"/>
          <w:sz w:val="24"/>
          <w:szCs w:val="24"/>
        </w:rPr>
      </w:pPr>
      <w:r w:rsidRPr="00A8352D">
        <w:rPr>
          <w:rFonts w:ascii="Times New Roman" w:eastAsia="Times New Roman" w:hAnsi="Times New Roman" w:cs="Times New Roman"/>
          <w:color w:val="000000" w:themeColor="text1"/>
          <w:sz w:val="24"/>
          <w:szCs w:val="24"/>
        </w:rPr>
        <w:lastRenderedPageBreak/>
        <w:t>В данной статье анализируются основные аспекты нотариальной тайны, понятие и характерные для нее признаки. Изучаются проблемы определения и обеспечения нотариальной тайны. Предлагается определение «нотариаль</w:t>
      </w:r>
      <w:r w:rsidR="00F01A6E">
        <w:rPr>
          <w:rFonts w:ascii="Times New Roman" w:eastAsia="Times New Roman" w:hAnsi="Times New Roman" w:cs="Times New Roman"/>
          <w:color w:val="000000" w:themeColor="text1"/>
          <w:sz w:val="24"/>
          <w:szCs w:val="24"/>
        </w:rPr>
        <w:t>ной тайны» и ее правовой режим.</w:t>
      </w:r>
    </w:p>
    <w:p w14:paraId="32D2572B" w14:textId="77777777" w:rsidR="00583F87" w:rsidRPr="00A8352D" w:rsidRDefault="00583F87" w:rsidP="00373509">
      <w:pPr>
        <w:widowControl w:val="0"/>
        <w:autoSpaceDE w:val="0"/>
        <w:autoSpaceDN w:val="0"/>
        <w:adjustRightInd w:val="0"/>
        <w:spacing w:after="0" w:line="240" w:lineRule="auto"/>
        <w:ind w:left="284" w:right="284" w:firstLine="454"/>
        <w:jc w:val="both"/>
        <w:rPr>
          <w:rFonts w:ascii="Times New Roman" w:eastAsia="Calibri" w:hAnsi="Times New Roman" w:cs="Times New Roman"/>
          <w:color w:val="000000" w:themeColor="text1"/>
          <w:sz w:val="24"/>
          <w:szCs w:val="24"/>
          <w:lang w:eastAsia="ru-RU"/>
        </w:rPr>
      </w:pPr>
      <w:r w:rsidRPr="00A8352D">
        <w:rPr>
          <w:rFonts w:ascii="Times New Roman" w:eastAsia="Calibri" w:hAnsi="Times New Roman" w:cs="Calibri"/>
          <w:b/>
          <w:i/>
          <w:color w:val="000000" w:themeColor="text1"/>
          <w:sz w:val="24"/>
          <w:szCs w:val="24"/>
          <w:lang w:eastAsia="ru-RU"/>
        </w:rPr>
        <w:t>Ключевые слова</w:t>
      </w:r>
      <w:r w:rsidRPr="00A8352D">
        <w:rPr>
          <w:rFonts w:ascii="Times New Roman" w:eastAsia="Calibri" w:hAnsi="Times New Roman" w:cs="Calibri"/>
          <w:i/>
          <w:color w:val="000000" w:themeColor="text1"/>
          <w:sz w:val="24"/>
          <w:szCs w:val="24"/>
          <w:lang w:eastAsia="ru-RU"/>
        </w:rPr>
        <w:t xml:space="preserve">: </w:t>
      </w:r>
      <w:r w:rsidRPr="00A8352D">
        <w:rPr>
          <w:rFonts w:ascii="Times New Roman" w:eastAsia="Calibri" w:hAnsi="Times New Roman" w:cs="Times New Roman"/>
          <w:i/>
          <w:color w:val="000000" w:themeColor="text1"/>
          <w:sz w:val="24"/>
          <w:szCs w:val="24"/>
          <w:lang w:eastAsia="ru-RU"/>
        </w:rPr>
        <w:t>нотариальная тайна, нотариус, профессиональная тайна, ответственность, тайна совершения нотариальных действий</w:t>
      </w:r>
      <w:r w:rsidRPr="00A8352D">
        <w:rPr>
          <w:rFonts w:ascii="Times New Roman" w:hAnsi="Times New Roman" w:cs="Times New Roman"/>
          <w:i/>
          <w:color w:val="000000" w:themeColor="text1"/>
          <w:sz w:val="24"/>
          <w:szCs w:val="24"/>
        </w:rPr>
        <w:t>.</w:t>
      </w:r>
    </w:p>
    <w:p w14:paraId="4A66E197" w14:textId="77777777" w:rsidR="00583F87" w:rsidRPr="00A8352D" w:rsidRDefault="00583F87" w:rsidP="00373509">
      <w:pPr>
        <w:widowControl w:val="0"/>
        <w:autoSpaceDE w:val="0"/>
        <w:autoSpaceDN w:val="0"/>
        <w:adjustRightInd w:val="0"/>
        <w:spacing w:after="0" w:line="240" w:lineRule="auto"/>
        <w:ind w:left="284" w:right="284" w:firstLine="454"/>
        <w:jc w:val="both"/>
        <w:rPr>
          <w:rFonts w:ascii="Times New Roman" w:hAnsi="Times New Roman" w:cs="Times New Roman"/>
          <w:color w:val="000000" w:themeColor="text1"/>
          <w:sz w:val="28"/>
          <w:szCs w:val="28"/>
        </w:rPr>
      </w:pPr>
    </w:p>
    <w:p w14:paraId="67E936F1" w14:textId="7E12986A"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Прежде чем перейти к рассматриваемой теме, необходимо ответить на следующий вопрос: «Что является тайной?». В толковом словаре под редакцией </w:t>
      </w:r>
      <w:r w:rsidR="00F465F6">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Д. Н. Ушакова даются следующие пояснения: «Тайна - то, что неизвестно, не стало еще доступным познанию, нечто непонятное, неразгаданное. То, что скрывается от других, что известно не всем, секрет. Не тайна, что… - всем известно»</w:t>
      </w:r>
      <w:r w:rsidRPr="00A8352D">
        <w:rPr>
          <w:rStyle w:val="a5"/>
          <w:rFonts w:ascii="Times New Roman" w:hAnsi="Times New Roman" w:cs="Times New Roman"/>
          <w:color w:val="000000" w:themeColor="text1"/>
          <w:sz w:val="28"/>
          <w:szCs w:val="28"/>
        </w:rPr>
        <w:footnoteReference w:id="47"/>
      </w:r>
      <w:r w:rsidRPr="00A8352D">
        <w:rPr>
          <w:rFonts w:ascii="Times New Roman" w:hAnsi="Times New Roman" w:cs="Times New Roman"/>
          <w:color w:val="000000" w:themeColor="text1"/>
          <w:sz w:val="28"/>
          <w:szCs w:val="28"/>
        </w:rPr>
        <w:t xml:space="preserve">. Из представленных пояснений видно, что тайна – это определенная информация, связывающая двух и более субъектов своего рода обязанностью не разглашать какие-либо сведения за границы сложившихся между ними правоотношений. Кроме того, невозможно не согласиться и с тем, что если информация, являющаяся конфиденциальной, становится известной иному субъекту, то она уже не может считаться «тайной». </w:t>
      </w:r>
    </w:p>
    <w:p w14:paraId="78EDBAA0"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п. 4 Указа Президента РФ от 06.03.1997 г. № 188 «Об утверждении Перечня сведений конфиденциального характера»</w:t>
      </w:r>
      <w:r w:rsidRPr="00A8352D">
        <w:rPr>
          <w:rStyle w:val="a5"/>
          <w:rFonts w:ascii="Times New Roman" w:hAnsi="Times New Roman" w:cs="Times New Roman"/>
          <w:color w:val="000000" w:themeColor="text1"/>
          <w:sz w:val="28"/>
          <w:szCs w:val="28"/>
        </w:rPr>
        <w:footnoteReference w:id="48"/>
      </w:r>
      <w:r w:rsidRPr="00A8352D">
        <w:rPr>
          <w:rFonts w:ascii="Times New Roman" w:hAnsi="Times New Roman" w:cs="Times New Roman"/>
          <w:color w:val="000000" w:themeColor="text1"/>
          <w:sz w:val="28"/>
          <w:szCs w:val="28"/>
        </w:rPr>
        <w:t xml:space="preserve"> нотариальная тайна, наравне с врачебной, адвокатской тайной, тайной переписки и персональных данных, отнесена к сведениям конфиденциального характера, доступ к которым ограничен законом.</w:t>
      </w:r>
    </w:p>
    <w:p w14:paraId="531D8EB9"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ст. 17 Основ законодательства РФ о нотариате закреплено, что если нотариусом нарушена нотариальная тайна, то это влечет за собой ответственность.</w:t>
      </w:r>
      <w:r w:rsidRPr="00A8352D">
        <w:rPr>
          <w:rStyle w:val="a5"/>
          <w:rFonts w:ascii="Times New Roman" w:hAnsi="Times New Roman" w:cs="Times New Roman"/>
          <w:color w:val="000000" w:themeColor="text1"/>
          <w:sz w:val="28"/>
          <w:szCs w:val="28"/>
        </w:rPr>
        <w:footnoteReference w:id="49"/>
      </w:r>
      <w:r w:rsidRPr="00A8352D">
        <w:rPr>
          <w:rFonts w:ascii="Times New Roman" w:hAnsi="Times New Roman" w:cs="Times New Roman"/>
          <w:color w:val="000000" w:themeColor="text1"/>
          <w:sz w:val="28"/>
          <w:szCs w:val="28"/>
        </w:rPr>
        <w:t xml:space="preserve"> В </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пределении Конституционного Суда РФ от 21 апреля 2011 г. N 444-</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lang w:val="en-US"/>
        </w:rPr>
        <w:t>O</w:t>
      </w:r>
      <w:r w:rsidRPr="00A8352D">
        <w:rPr>
          <w:rFonts w:ascii="Times New Roman" w:hAnsi="Times New Roman" w:cs="Times New Roman"/>
          <w:color w:val="000000" w:themeColor="text1"/>
          <w:sz w:val="28"/>
          <w:szCs w:val="28"/>
        </w:rPr>
        <w:t xml:space="preserve"> Конституционный Суд России верно отметил: «Между тем лишение права заниматься нотариальной деятельностью за нарушение обязанности хранить нотариальную тайну не может рассматриваться как несоразмерная мера ответственности, поскольку обязанность нотариуса хранить в тайне сведения, которые стали ему известны в связи с осуществлением им профессиональной деятельности, направлена на реализацию конституционных гарантий неприкосновенности частной жизни, личной и семейной тайны»</w:t>
      </w:r>
      <w:r w:rsidRPr="00A8352D">
        <w:rPr>
          <w:rStyle w:val="a5"/>
          <w:rFonts w:ascii="Times New Roman" w:hAnsi="Times New Roman" w:cs="Times New Roman"/>
          <w:color w:val="000000" w:themeColor="text1"/>
          <w:sz w:val="28"/>
          <w:szCs w:val="28"/>
        </w:rPr>
        <w:footnoteReference w:id="50"/>
      </w:r>
      <w:r w:rsidRPr="00A8352D">
        <w:rPr>
          <w:rFonts w:ascii="Times New Roman" w:hAnsi="Times New Roman" w:cs="Times New Roman"/>
          <w:color w:val="000000" w:themeColor="text1"/>
          <w:sz w:val="28"/>
          <w:szCs w:val="28"/>
        </w:rPr>
        <w:t xml:space="preserve">. Таким образом, Конституционный Суд России выделил важность и необходимость хранения </w:t>
      </w:r>
      <w:r w:rsidRPr="00A8352D">
        <w:rPr>
          <w:rFonts w:ascii="Times New Roman" w:hAnsi="Times New Roman" w:cs="Times New Roman"/>
          <w:color w:val="000000" w:themeColor="text1"/>
          <w:sz w:val="28"/>
          <w:szCs w:val="28"/>
        </w:rPr>
        <w:lastRenderedPageBreak/>
        <w:t>нотариальной тайны нотариусом и лицами, работающими у него по трудовому договору, поскольку посредством этого осуществляется воплощение гарантий, закрепленных Конституцией РФ для лиц, обратившихся к нотариусу.</w:t>
      </w:r>
    </w:p>
    <w:p w14:paraId="2FF94020"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Нотариальная тайна является одним из видов профессиональной тайны. Профессиональной тайной является информация, которая приобретена соответствующими лицами при совершении ими профессиональных обязанностей или организациями при выполнении ими каких-либо видов работы, которая нуждается в охране в случаях, если этим субъектам законодательством поручены обязанности по соблюдению секретности такой информации. Информация, входящая в профессиональную тайну, может быть предъявлена третьим лицам на основании федеральных законов и по решению суда</w:t>
      </w:r>
      <w:r w:rsidRPr="00A8352D">
        <w:rPr>
          <w:rStyle w:val="a5"/>
          <w:rFonts w:ascii="Times New Roman" w:hAnsi="Times New Roman" w:cs="Times New Roman"/>
          <w:color w:val="000000" w:themeColor="text1"/>
          <w:sz w:val="28"/>
          <w:szCs w:val="28"/>
        </w:rPr>
        <w:footnoteReference w:id="51"/>
      </w:r>
      <w:r w:rsidRPr="00A8352D">
        <w:rPr>
          <w:rFonts w:ascii="Times New Roman" w:hAnsi="Times New Roman" w:cs="Times New Roman"/>
          <w:color w:val="000000" w:themeColor="text1"/>
          <w:sz w:val="28"/>
          <w:szCs w:val="28"/>
        </w:rPr>
        <w:t xml:space="preserve">. </w:t>
      </w:r>
    </w:p>
    <w:p w14:paraId="081DDB34"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 одним из основополагающих принципов деятельности нотариусов в России относится принцип гарантированности тайны совершения нотариальных действий Кроме того, тайна совершения нотариальных действий является еще и одной из центральных обязанностей нотариуса, от реализации которой его может избавить только суд.</w:t>
      </w:r>
      <w:r w:rsidRPr="00A8352D">
        <w:rPr>
          <w:rStyle w:val="a5"/>
          <w:rFonts w:ascii="Times New Roman" w:hAnsi="Times New Roman" w:cs="Times New Roman"/>
          <w:color w:val="000000" w:themeColor="text1"/>
          <w:sz w:val="28"/>
          <w:szCs w:val="28"/>
        </w:rPr>
        <w:footnoteReference w:id="52"/>
      </w:r>
      <w:r w:rsidRPr="00A8352D">
        <w:rPr>
          <w:rFonts w:ascii="Times New Roman" w:hAnsi="Times New Roman" w:cs="Times New Roman"/>
          <w:color w:val="000000" w:themeColor="text1"/>
          <w:sz w:val="28"/>
          <w:szCs w:val="28"/>
        </w:rPr>
        <w:t xml:space="preserve"> </w:t>
      </w:r>
    </w:p>
    <w:p w14:paraId="7C6F099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Интересным является тот факт, что совокупность сведений, составляющих тайну совершения нотариальных действий, а также соответствующие меры по защите данных сведений законодательством о нотариате не установлены, что, на мой взгляд, позволяет некоторым нотариусам злоупотреблять своими полномочиями. Так, во всемирной информационной сети «Интернет» на различных новостных порталах нередко встречаются заголовки следующего характера: «Монолог нотариуса», «Нотариус рассказывает» и прочее. В частности, на одном из таких источников мною была найдена информация следующего содержания: «Как-то уже перед закрытием пришла бабуля, слезно умоляла оформить завещание на внука. Говорит, всю жизнь учителем русского языка проработала. Мы не смогли ей отказать и приняли документы в работу», — вспоминает нотариус. Когда наследственный документ был готов и пожилая дама подписывала бумаги, Виктор обратил внимание на ее почерк. Ну не может учитель русского языка писать как курица мерзлой лапой! …»</w:t>
      </w:r>
    </w:p>
    <w:p w14:paraId="4AD0E749"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Как уже было отмечено ранее, в ст. 16 Основ закреплено, что нотариус должен хранить в тайне информацию, которая стала ему известна в результате совершения его нотариальной деятельности. По итогам анализа приведенного  Интернет-источника очевидно, что данные сведения нотариус получил как раз в результате осуществления нотариальной деятельности. Отсюда возникает вопрос,  может ли нотариус на публичных источниках предоставлять такую информацию? Исходя из норм законодательства о нотариате явно, что нет.</w:t>
      </w:r>
    </w:p>
    <w:p w14:paraId="4B45C325"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С.П. Гришаев отметил, что из содержания статьи ст. 16 Основ следует, что нотариальная тайна распространяется на любые сведения, о которых узнал нотариус и иное другое лицо в связи с осуществлением нотариальной деятельности (к примеру, о личной жизни заявителя и о его семье, о составе его имущества, предполагаемых действиях и т.д.,) </w:t>
      </w:r>
      <w:r w:rsidRPr="00A8352D">
        <w:rPr>
          <w:rStyle w:val="a5"/>
          <w:rFonts w:ascii="Times New Roman" w:hAnsi="Times New Roman" w:cs="Times New Roman"/>
          <w:color w:val="000000" w:themeColor="text1"/>
          <w:sz w:val="28"/>
          <w:szCs w:val="28"/>
        </w:rPr>
        <w:footnoteReference w:id="53"/>
      </w:r>
    </w:p>
    <w:p w14:paraId="4E5C444C"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Я с такой позицией согласна и считаю, что к нотариальной тайне, помимо сведений, указанных С. П. Гришаевым, следует еще отнести и само обращение субъекта с заявлением о совершении конкретного нотариального действия. В анализируемом мною источнике, на мой взгляд, содержатся сведения позволяющие некоторым лицам идентифицировать гражданина, обратившегося за совершением нотариальных действий, что противоречит принципу гарантированности тайны совершения нотариальных действий. </w:t>
      </w:r>
    </w:p>
    <w:p w14:paraId="44B4F9FE" w14:textId="77777777" w:rsidR="00583F87" w:rsidRPr="00A8352D" w:rsidRDefault="00583F87"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Кроме того, на законодательном уровне отсутствует понятие нотариальной тайны. На основании вышесказанного, предлагаю следующее определение. Нотариальная тайна — это любая информация, полученная в результате совершения нотариального действия и/или обращения к нотариусу заявителя, в том числе сведения о лице, его имуществе, позволяющие идентифицировать заинтересованного лица. Предполагается, что все сведения и документы, предоставленные в результате совершения нотариального действия, являются нотариальной тайной.</w:t>
      </w:r>
    </w:p>
    <w:p w14:paraId="6DE74BB4" w14:textId="77777777" w:rsidR="00583F87" w:rsidRDefault="00583F87" w:rsidP="00F01A6E">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Подводя итог, хотелось бы сказать, что правовой режим нотариальной тайны должен в дальнейшем развиваться и улучшаться в нормах законодательства о нотариате. В связи с этим, считаю нужным и необходимым определить режим нотариальной тайны ко всем сведениям, которые были получены нотариусом в результате обращения к нему заинтересованного лица, включая сам факт обращения за совер</w:t>
      </w:r>
      <w:r w:rsidR="00F01A6E">
        <w:rPr>
          <w:rFonts w:ascii="Times New Roman" w:hAnsi="Times New Roman" w:cs="Times New Roman"/>
          <w:color w:val="000000" w:themeColor="text1"/>
          <w:sz w:val="28"/>
          <w:szCs w:val="28"/>
        </w:rPr>
        <w:t xml:space="preserve">шением нотариального действия. </w:t>
      </w:r>
    </w:p>
    <w:p w14:paraId="5D502EB3" w14:textId="77777777" w:rsidR="00F01A6E" w:rsidRPr="00A8352D" w:rsidRDefault="00F01A6E" w:rsidP="00C757A0">
      <w:pPr>
        <w:spacing w:after="0" w:line="240" w:lineRule="auto"/>
        <w:ind w:firstLine="454"/>
        <w:jc w:val="center"/>
        <w:rPr>
          <w:rFonts w:ascii="Times New Roman" w:hAnsi="Times New Roman" w:cs="Times New Roman"/>
          <w:color w:val="000000" w:themeColor="text1"/>
          <w:sz w:val="28"/>
          <w:szCs w:val="28"/>
        </w:rPr>
      </w:pPr>
    </w:p>
    <w:p w14:paraId="681C820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28B57A86" w14:textId="77777777" w:rsidR="00583F87" w:rsidRPr="00A8352D" w:rsidRDefault="00583F87" w:rsidP="00C757A0">
      <w:pPr>
        <w:spacing w:after="0" w:line="240" w:lineRule="auto"/>
        <w:ind w:firstLine="454"/>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 – правовые акты:</w:t>
      </w:r>
    </w:p>
    <w:p w14:paraId="552A25B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Федеральный закон от 27.07.2006 N 149-ФЗ «Об информации, информационных технологиях и о защите информации» (ред. от 18.12.2018) // СПС «КонсультантПлюс»</w:t>
      </w:r>
    </w:p>
    <w:p w14:paraId="4CF4EE4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Основы законодательства Российской Федерации о нотариате" (утв. ВС РФ 11.02.1993 N 4462-1) (ред. от 27.12.2018).// СПС «КонсультантПлюс»</w:t>
      </w:r>
    </w:p>
    <w:p w14:paraId="6B665171"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Указ Президента РФ от 06.03.1997 N 188 «Об утверждении Перечня сведений конфиденциального характера»(ред. от 13.07.2015) // СПС КонсультантПлюс</w:t>
      </w:r>
    </w:p>
    <w:p w14:paraId="4F4F3D9B" w14:textId="77777777" w:rsidR="00C757A0" w:rsidRDefault="00C757A0" w:rsidP="007F4233">
      <w:pPr>
        <w:spacing w:after="0" w:line="240" w:lineRule="auto"/>
        <w:ind w:firstLine="709"/>
        <w:jc w:val="center"/>
        <w:rPr>
          <w:rFonts w:ascii="Times New Roman" w:hAnsi="Times New Roman" w:cs="Times New Roman"/>
          <w:b/>
          <w:color w:val="000000" w:themeColor="text1"/>
          <w:sz w:val="28"/>
          <w:szCs w:val="28"/>
        </w:rPr>
      </w:pPr>
    </w:p>
    <w:p w14:paraId="2DFB5055"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1D458B5F"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 xml:space="preserve">4. Алёхина О.М. Проблемы обеспечения нотариальной тайны и ее уголовно-правовой охраны // Вестник Московского университета МВД России. 2016. №1. С. 10-15. </w:t>
      </w:r>
    </w:p>
    <w:p w14:paraId="100081B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Братановский С. Н. Правовые режимы и соотношение служебной и профессиональной тайны // Гражданин и право. 2013. № 1. С. 13-23. </w:t>
      </w:r>
    </w:p>
    <w:p w14:paraId="7E7D513F" w14:textId="6C360F1B"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Гришаев С.П. Право на неприкосновенность частной жизни</w:t>
      </w:r>
      <w:r w:rsidR="00F465F6">
        <w:rPr>
          <w:rFonts w:ascii="Times New Roman" w:hAnsi="Times New Roman" w:cs="Times New Roman"/>
          <w:color w:val="000000" w:themeColor="text1"/>
          <w:sz w:val="28"/>
          <w:szCs w:val="28"/>
        </w:rPr>
        <w:t>.</w:t>
      </w:r>
      <w:r w:rsidR="00F465F6" w:rsidRPr="00A8352D">
        <w:rPr>
          <w:rFonts w:ascii="Times New Roman" w:hAnsi="Times New Roman" w:cs="Times New Roman"/>
          <w:color w:val="000000" w:themeColor="text1"/>
          <w:sz w:val="28"/>
          <w:szCs w:val="28"/>
        </w:rPr>
        <w:t xml:space="preserve"> 2012</w:t>
      </w:r>
      <w:r w:rsidR="00F465F6">
        <w:rPr>
          <w:rFonts w:ascii="Times New Roman" w:hAnsi="Times New Roman" w:cs="Times New Roman"/>
          <w:color w:val="000000" w:themeColor="text1"/>
          <w:sz w:val="28"/>
          <w:szCs w:val="28"/>
        </w:rPr>
        <w:t xml:space="preserve"> // СПС «КонсультантПлюс».</w:t>
      </w:r>
    </w:p>
    <w:p w14:paraId="28A2E330"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Романовская О.В. Нотариальная тайна и освобождение нотариуса от обязанности ее сохранения // Нотариус. 2016. № 4. С. 7–10.</w:t>
      </w:r>
    </w:p>
    <w:p w14:paraId="0BF26150"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Соловьев И. Правовой режим доступа к нотариальной и журналистской тайне // Налоговый вестник. 2012. №6. С. 60-69</w:t>
      </w:r>
    </w:p>
    <w:p w14:paraId="6C8BE85E"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Ушаков Д. Н. Толковый словарь русского языка — М.: Гос. ин-т Сов. Энцикл. 1935-1940 - 4 т.</w:t>
      </w:r>
    </w:p>
    <w:p w14:paraId="4E5E41BA"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Интернет-ресурсы:</w:t>
      </w:r>
    </w:p>
    <w:p w14:paraId="110C65D9" w14:textId="051EAF5C" w:rsidR="00583F87" w:rsidRPr="007F4233" w:rsidRDefault="00583F87" w:rsidP="007F4233">
      <w:pPr>
        <w:spacing w:after="0" w:line="240" w:lineRule="auto"/>
        <w:ind w:firstLine="709"/>
        <w:jc w:val="both"/>
        <w:rPr>
          <w:color w:val="000000" w:themeColor="text1"/>
          <w:u w:val="single"/>
        </w:rPr>
      </w:pPr>
      <w:r w:rsidRPr="00A8352D">
        <w:rPr>
          <w:rFonts w:ascii="Times New Roman" w:hAnsi="Times New Roman" w:cs="Times New Roman"/>
          <w:color w:val="000000" w:themeColor="text1"/>
          <w:sz w:val="28"/>
          <w:szCs w:val="28"/>
        </w:rPr>
        <w:t>10. Заверяй, но проверяй. Монолог нотариуса об опасностях, с которыми он сталкивается на рабо</w:t>
      </w:r>
      <w:r w:rsidR="00F465F6">
        <w:rPr>
          <w:rFonts w:ascii="Times New Roman" w:hAnsi="Times New Roman" w:cs="Times New Roman"/>
          <w:color w:val="000000" w:themeColor="text1"/>
          <w:sz w:val="28"/>
          <w:szCs w:val="28"/>
        </w:rPr>
        <w:t>те [Электронный ресурс], 2016. -</w:t>
      </w:r>
      <w:r w:rsidRPr="00A8352D">
        <w:rPr>
          <w:rFonts w:ascii="Times New Roman" w:hAnsi="Times New Roman" w:cs="Times New Roman"/>
          <w:color w:val="000000" w:themeColor="text1"/>
          <w:sz w:val="28"/>
          <w:szCs w:val="28"/>
        </w:rPr>
        <w:t xml:space="preserve"> </w:t>
      </w:r>
      <w:hyperlink r:id="rId11" w:history="1">
        <w:r w:rsidRPr="00A8352D">
          <w:rPr>
            <w:rStyle w:val="ab"/>
            <w:rFonts w:ascii="Times New Roman" w:hAnsi="Times New Roman" w:cs="Times New Roman"/>
            <w:color w:val="000000" w:themeColor="text1"/>
            <w:sz w:val="28"/>
            <w:szCs w:val="28"/>
          </w:rPr>
          <w:t>URL:https://lenta.ru/articles/2016/10/24/notariat/</w:t>
        </w:r>
      </w:hyperlink>
    </w:p>
    <w:p w14:paraId="23ABF12D"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16501FCB" w14:textId="77777777" w:rsidR="007C4F44" w:rsidRPr="00A8352D" w:rsidRDefault="00583F87" w:rsidP="007F4233">
      <w:pPr>
        <w:spacing w:after="0" w:line="240" w:lineRule="auto"/>
        <w:ind w:firstLine="709"/>
        <w:jc w:val="both"/>
        <w:rPr>
          <w:rFonts w:ascii="Times New Roman" w:hAnsi="Times New Roman" w:cs="Times New Roman"/>
          <w:color w:val="000000" w:themeColor="text1"/>
          <w:sz w:val="28"/>
          <w:szCs w:val="28"/>
          <w:lang w:val="en-US"/>
        </w:rPr>
      </w:pPr>
      <w:r w:rsidRPr="00A8352D">
        <w:rPr>
          <w:rFonts w:ascii="Times New Roman" w:hAnsi="Times New Roman" w:cs="Times New Roman"/>
          <w:color w:val="000000" w:themeColor="text1"/>
          <w:sz w:val="28"/>
          <w:szCs w:val="28"/>
        </w:rPr>
        <w:t xml:space="preserve">11. Определение Конституционного Суда РФ от 21.04.2011 г. № 444-О-О «Об отказе в принятии к рассмотрению жалобы гражданки Олейник Ольги Андреевны на нарушение ее конституционных прав частью второй статьи 5, пунктом 3 части пятой статьи 12, частью второй статьи 16 и частью третьей статьи 17 Основ законодательства Российской Федерации о нотариате». </w:t>
      </w:r>
      <w:r w:rsidRPr="00A8352D">
        <w:rPr>
          <w:rFonts w:ascii="Times New Roman" w:hAnsi="Times New Roman" w:cs="Times New Roman"/>
          <w:color w:val="000000" w:themeColor="text1"/>
          <w:sz w:val="28"/>
          <w:szCs w:val="28"/>
          <w:lang w:val="en-US"/>
        </w:rPr>
        <w:t>URL: http://www.garant.ru/products/ipo/prime/doc/58101562/#ixzz4U7pfYIUl.</w:t>
      </w:r>
    </w:p>
    <w:p w14:paraId="1AE07D6C" w14:textId="77777777" w:rsidR="00583F87" w:rsidRPr="00ED2C70" w:rsidRDefault="00583F87" w:rsidP="00373509">
      <w:pPr>
        <w:spacing w:line="240" w:lineRule="auto"/>
        <w:rPr>
          <w:rFonts w:ascii="Times New Roman" w:hAnsi="Times New Roman" w:cs="Times New Roman"/>
          <w:color w:val="000000" w:themeColor="text1"/>
          <w:sz w:val="28"/>
          <w:szCs w:val="28"/>
          <w:lang w:val="en-US"/>
        </w:rPr>
      </w:pPr>
    </w:p>
    <w:p w14:paraId="3138676F"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НОТАРИАЛЬНЫЕ ДЕ</w:t>
      </w:r>
      <w:r w:rsidR="0047431F" w:rsidRPr="00A8352D">
        <w:rPr>
          <w:rFonts w:ascii="Times New Roman" w:hAnsi="Times New Roman" w:cs="Times New Roman"/>
          <w:b/>
          <w:color w:val="000000" w:themeColor="text1"/>
          <w:sz w:val="28"/>
          <w:szCs w:val="28"/>
        </w:rPr>
        <w:t>ЙСТВИЯ В ИЗБИРАТЕЛЬНОМ ПРОЦЕССЕ</w:t>
      </w:r>
    </w:p>
    <w:p w14:paraId="5BE4E6F0"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Дронова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А.И.</w:t>
      </w:r>
    </w:p>
    <w:p w14:paraId="777C6851" w14:textId="77777777" w:rsidR="0047431F" w:rsidRPr="00A8352D" w:rsidRDefault="00583F87" w:rsidP="0047431F">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w:t>
      </w:r>
      <w:r w:rsidR="0047431F" w:rsidRPr="00A8352D">
        <w:rPr>
          <w:rFonts w:ascii="Times New Roman" w:hAnsi="Times New Roman" w:cs="Times New Roman"/>
          <w:color w:val="000000" w:themeColor="text1"/>
          <w:sz w:val="24"/>
          <w:szCs w:val="24"/>
        </w:rPr>
        <w:t>ственный университет», г. Тверь</w:t>
      </w:r>
    </w:p>
    <w:p w14:paraId="7ABAD12D" w14:textId="0142A7E7" w:rsidR="00583F87" w:rsidRPr="00A8352D" w:rsidRDefault="00583F87" w:rsidP="003A202C">
      <w:pPr>
        <w:spacing w:line="240" w:lineRule="auto"/>
        <w:ind w:firstLine="567"/>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основные нотариальные действия, совершаемые нотариусами в рамках избирательного процесса. Обращено особое внимание на проблемные и спорные моменты, влекущие отмену регистрации кандидата. Рассмотрены варианты решения проблемы отсутствия однородного способа регулирования порядка совершения нотариальных действий в избирательном процессе.</w:t>
      </w:r>
    </w:p>
    <w:p w14:paraId="6BF79EF6" w14:textId="77777777" w:rsidR="00583F87" w:rsidRPr="00F01A6E" w:rsidRDefault="0047431F" w:rsidP="00F01A6E">
      <w:pPr>
        <w:spacing w:line="240" w:lineRule="auto"/>
        <w:ind w:left="-567"/>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              </w:t>
      </w:r>
      <w:r w:rsidR="00583F87" w:rsidRPr="00A8352D">
        <w:rPr>
          <w:rFonts w:ascii="Times New Roman" w:hAnsi="Times New Roman" w:cs="Times New Roman"/>
          <w:b/>
          <w:i/>
          <w:color w:val="000000" w:themeColor="text1"/>
          <w:sz w:val="24"/>
          <w:szCs w:val="24"/>
        </w:rPr>
        <w:t>Ключевые слова:</w:t>
      </w:r>
      <w:r w:rsidR="00583F87" w:rsidRPr="00A8352D">
        <w:rPr>
          <w:rFonts w:ascii="Times New Roman" w:hAnsi="Times New Roman" w:cs="Times New Roman"/>
          <w:i/>
          <w:color w:val="000000" w:themeColor="text1"/>
          <w:sz w:val="24"/>
          <w:szCs w:val="24"/>
        </w:rPr>
        <w:t xml:space="preserve"> нотариальные действия,</w:t>
      </w:r>
      <w:r w:rsidR="00F01A6E">
        <w:rPr>
          <w:rFonts w:ascii="Times New Roman" w:hAnsi="Times New Roman" w:cs="Times New Roman"/>
          <w:i/>
          <w:color w:val="000000" w:themeColor="text1"/>
          <w:sz w:val="24"/>
          <w:szCs w:val="24"/>
        </w:rPr>
        <w:t xml:space="preserve"> избирательный процесс, выборы.</w:t>
      </w:r>
    </w:p>
    <w:p w14:paraId="159A27B3"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Основной целью деятельности нотариуса является обеспечение защиты прав и законных интересов физических и юридических лиц. Такого рода деятельность заключается в совершении нотариальных действий, предусмотренных законодательством Российской Федерации.</w:t>
      </w:r>
    </w:p>
    <w:p w14:paraId="55F1B9E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Основным нормативным правовым актом в сфере деятельности нотариусов являются «Основы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54"/>
      </w:r>
      <w:r w:rsidRPr="00A8352D">
        <w:rPr>
          <w:rFonts w:ascii="Times New Roman" w:hAnsi="Times New Roman" w:cs="Times New Roman"/>
          <w:color w:val="000000" w:themeColor="text1"/>
          <w:sz w:val="28"/>
          <w:szCs w:val="28"/>
        </w:rPr>
        <w:t xml:space="preserve"> (далее - Основы). Статья 35 Основ предусматривает широкий и исчерпывающий перечень нотариальных действий. Кроме того, предусмотрена возможность наделения нотариусов и другими полномочиями по совершению иных, не указанных в ст. 35 Основ, нотариальных действий. Нотариусы наделяются дополнительными полномочиями путем принятия законодательных актов Российской Федерации.</w:t>
      </w:r>
    </w:p>
    <w:p w14:paraId="3575650D"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Исходя из смысла тех нотариальных действий, которые указаны в упомянутой нами ст. 35 Основ, можно прийти к выводу, что деятельность нотариусов направлена на защиту прав и законных интересов граждан и юридических лиц исключительно в гражданских, то есть частных правоотношениях. И, как правило, люди, далекие от мира юриспруденции в целом и от деятельности нотариусов в частности, не знают о том, что нотариусы также являются лицами, обладающими полномочиями по охране конституционных прав гражданина, которые носят публичный характер. Вместе с тем в настоящее время сфера деятельности нотариусов распространяется и на некоторые публичные правоотношения, в том числе по организации и проведению выборов и референдумов</w:t>
      </w:r>
      <w:r w:rsidRPr="00A8352D">
        <w:rPr>
          <w:rStyle w:val="a5"/>
          <w:rFonts w:ascii="Times New Roman" w:hAnsi="Times New Roman" w:cs="Times New Roman"/>
          <w:color w:val="000000" w:themeColor="text1"/>
          <w:sz w:val="28"/>
          <w:szCs w:val="28"/>
        </w:rPr>
        <w:footnoteReference w:id="55"/>
      </w:r>
      <w:r w:rsidRPr="00A8352D">
        <w:rPr>
          <w:rFonts w:ascii="Times New Roman" w:hAnsi="Times New Roman" w:cs="Times New Roman"/>
          <w:color w:val="000000" w:themeColor="text1"/>
          <w:sz w:val="28"/>
          <w:szCs w:val="28"/>
        </w:rPr>
        <w:t>.</w:t>
      </w:r>
    </w:p>
    <w:p w14:paraId="73B27BE9"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Очень важно выделение в отдельную группу нотариальных действий, направленных на защиту конституционных прав в сфере избирательного процесса, к которой, прежде всего, относится удостоверение нотариусом сведений о лицах в случаях, предусмотренных законодательством Российской Федерации</w:t>
      </w:r>
      <w:r w:rsidRPr="00A8352D">
        <w:rPr>
          <w:rStyle w:val="a5"/>
          <w:rFonts w:ascii="Times New Roman" w:hAnsi="Times New Roman" w:cs="Times New Roman"/>
          <w:color w:val="000000" w:themeColor="text1"/>
          <w:sz w:val="28"/>
          <w:szCs w:val="28"/>
        </w:rPr>
        <w:footnoteReference w:id="56"/>
      </w:r>
      <w:r w:rsidRPr="00A8352D">
        <w:rPr>
          <w:rFonts w:ascii="Times New Roman" w:hAnsi="Times New Roman" w:cs="Times New Roman"/>
          <w:color w:val="000000" w:themeColor="text1"/>
          <w:sz w:val="28"/>
          <w:szCs w:val="28"/>
        </w:rPr>
        <w:t>, а также привычное в обычном понимании нотариальное действие по выдаче доверенностей на подачу документов для регистрации и распоряжение средствами избирательного фонда.</w:t>
      </w:r>
    </w:p>
    <w:p w14:paraId="214891D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Эти нотариальные действия играют важную роль в организации и проведении выборов и референдумов. На нотариусов возложена большая ответственность по правильному удостоверению документов, их копий, подлинности подписей, собранных в поддержку выдвижения кандидата, подлинности подписей уполномоченных лиц, и других необходимых документов при выдвижении и регистрации лица в качестве кандидата. Неправильно удостоверенный нотариусом документ повлечет за собой отказ в регистрации лица в качестве кандидата. </w:t>
      </w:r>
    </w:p>
    <w:p w14:paraId="780F5957"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Правовой основой регулирования действий нотариуса в избирательном процессе являются различные нормативные правовые акты. </w:t>
      </w:r>
      <w:r w:rsidRPr="00A8352D">
        <w:rPr>
          <w:rFonts w:ascii="Times New Roman" w:hAnsi="Times New Roman" w:cs="Times New Roman"/>
          <w:color w:val="000000" w:themeColor="text1"/>
          <w:sz w:val="28"/>
          <w:szCs w:val="28"/>
          <w:shd w:val="clear" w:color="auto" w:fill="FFFFFF"/>
        </w:rPr>
        <w:t xml:space="preserve">Нотариусы как участники избирательного процесса при осуществлении своих полномочий </w:t>
      </w:r>
      <w:r w:rsidRPr="00A8352D">
        <w:rPr>
          <w:rFonts w:ascii="Times New Roman" w:hAnsi="Times New Roman" w:cs="Times New Roman"/>
          <w:color w:val="000000" w:themeColor="text1"/>
          <w:sz w:val="28"/>
          <w:szCs w:val="28"/>
          <w:shd w:val="clear" w:color="auto" w:fill="FFFFFF"/>
        </w:rPr>
        <w:lastRenderedPageBreak/>
        <w:t>руководствуются не только </w:t>
      </w:r>
      <w:r w:rsidRPr="00A8352D">
        <w:rPr>
          <w:rFonts w:ascii="Times New Roman" w:hAnsi="Times New Roman" w:cs="Times New Roman"/>
          <w:color w:val="000000" w:themeColor="text1"/>
          <w:sz w:val="28"/>
          <w:szCs w:val="28"/>
        </w:rPr>
        <w:t>ведомственными актами</w:t>
      </w:r>
      <w:r w:rsidRPr="00A8352D">
        <w:rPr>
          <w:rStyle w:val="a5"/>
          <w:rFonts w:ascii="Times New Roman" w:hAnsi="Times New Roman" w:cs="Times New Roman"/>
          <w:color w:val="000000" w:themeColor="text1"/>
          <w:sz w:val="28"/>
          <w:szCs w:val="28"/>
        </w:rPr>
        <w:footnoteReference w:id="57"/>
      </w:r>
      <w:r w:rsidRPr="00A8352D">
        <w:rPr>
          <w:rFonts w:ascii="Times New Roman" w:hAnsi="Times New Roman" w:cs="Times New Roman"/>
          <w:color w:val="000000" w:themeColor="text1"/>
          <w:sz w:val="28"/>
          <w:szCs w:val="28"/>
          <w:shd w:val="clear" w:color="auto" w:fill="FFFFFF"/>
        </w:rPr>
        <w:t>, но и законодательством Российской Федерации о выборах и референдумах, в частности федеральными законами «Об основных гарантиях избирательных прав и права на участие в референдуме граждан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58"/>
      </w:r>
      <w:r w:rsidRPr="00A8352D">
        <w:rPr>
          <w:rFonts w:ascii="Times New Roman" w:hAnsi="Times New Roman" w:cs="Times New Roman"/>
          <w:color w:val="000000" w:themeColor="text1"/>
          <w:sz w:val="28"/>
          <w:szCs w:val="28"/>
          <w:shd w:val="clear" w:color="auto" w:fill="FFFFFF"/>
        </w:rPr>
        <w:t xml:space="preserve"> (далее – ФЗ «Об основных гарантиях…»), «О выборах депутатов Государственной Думы Федерального Собрания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59"/>
      </w:r>
      <w:r w:rsidRPr="00A8352D">
        <w:rPr>
          <w:rFonts w:ascii="Times New Roman" w:hAnsi="Times New Roman" w:cs="Times New Roman"/>
          <w:color w:val="000000" w:themeColor="text1"/>
          <w:sz w:val="28"/>
          <w:szCs w:val="28"/>
          <w:shd w:val="clear" w:color="auto" w:fill="FFFFFF"/>
        </w:rPr>
        <w:t>, «О выборах Президента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60"/>
      </w:r>
      <w:r w:rsidRPr="00A8352D">
        <w:rPr>
          <w:rFonts w:ascii="Times New Roman" w:hAnsi="Times New Roman" w:cs="Times New Roman"/>
          <w:color w:val="000000" w:themeColor="text1"/>
          <w:sz w:val="28"/>
          <w:szCs w:val="28"/>
          <w:shd w:val="clear" w:color="auto" w:fill="FFFFFF"/>
        </w:rPr>
        <w:t>, а также иными </w:t>
      </w:r>
      <w:r w:rsidRPr="00A8352D">
        <w:rPr>
          <w:rFonts w:ascii="Times New Roman" w:hAnsi="Times New Roman" w:cs="Times New Roman"/>
          <w:color w:val="000000" w:themeColor="text1"/>
          <w:sz w:val="28"/>
          <w:szCs w:val="28"/>
        </w:rPr>
        <w:t>нормативными правовыми актами</w:t>
      </w:r>
      <w:r w:rsidRPr="00A8352D">
        <w:rPr>
          <w:rFonts w:ascii="Times New Roman" w:hAnsi="Times New Roman" w:cs="Times New Roman"/>
          <w:color w:val="000000" w:themeColor="text1"/>
          <w:sz w:val="28"/>
          <w:szCs w:val="28"/>
          <w:shd w:val="clear" w:color="auto" w:fill="FFFFFF"/>
        </w:rPr>
        <w:t>, регулирующими вопросы избирательного права и избирательного процесса.</w:t>
      </w:r>
    </w:p>
    <w:p w14:paraId="7FE34AF3"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Учитывая тот факт, что избирательный процесс является состязательным и обладает высокой степенью конфликтности, расширение перечня нотариальных действий, осуществляемых при организации и проведении выборов, является положительным способом правового регулирования, направленным на обеспечение реализации избирательных прав граждан и законности избирательного процесса</w:t>
      </w:r>
      <w:r w:rsidRPr="00A8352D">
        <w:rPr>
          <w:rStyle w:val="a5"/>
          <w:rFonts w:ascii="Times New Roman" w:hAnsi="Times New Roman" w:cs="Times New Roman"/>
          <w:color w:val="000000" w:themeColor="text1"/>
          <w:sz w:val="28"/>
          <w:szCs w:val="28"/>
        </w:rPr>
        <w:footnoteReference w:id="61"/>
      </w:r>
      <w:r w:rsidRPr="00A8352D">
        <w:rPr>
          <w:rFonts w:ascii="Times New Roman" w:hAnsi="Times New Roman" w:cs="Times New Roman"/>
          <w:color w:val="000000" w:themeColor="text1"/>
          <w:sz w:val="28"/>
          <w:szCs w:val="28"/>
        </w:rPr>
        <w:t xml:space="preserve">. </w:t>
      </w:r>
    </w:p>
    <w:p w14:paraId="4DBF3F4B"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Нотариальные действия, которые могут быть совершены нотариусами в рамках избирательного процесса, можно разделить на три большие группы: связанные с удостоверением данных о лицах, совершающих значимые для избирательного процесса действия, связанные с заверением доверенностей и связанные с заверением подписей. К таким нотариальным действиям относятся:</w:t>
      </w:r>
    </w:p>
    <w:p w14:paraId="3CEBF331"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сведений о лицах, осуществляющих сбор подписей;</w:t>
      </w:r>
    </w:p>
    <w:p w14:paraId="42DD7B90"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данных лиц, принимающих участие в собрании по выдвижению кандидата на должность Президента РФ в порядке самовыдвижения (не менее 500 человек);</w:t>
      </w:r>
    </w:p>
    <w:p w14:paraId="45DA1835"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удостоверение данных о лицах, принимающих участие в собраниях по инициативе выдвижения референдума РФ или субъекта РФ;</w:t>
      </w:r>
    </w:p>
    <w:p w14:paraId="5ADF7B60"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з</w:t>
      </w:r>
      <w:r w:rsidRPr="00A8352D">
        <w:rPr>
          <w:color w:val="000000" w:themeColor="text1"/>
          <w:sz w:val="28"/>
          <w:szCs w:val="28"/>
        </w:rPr>
        <w:t>а</w:t>
      </w:r>
      <w:r w:rsidRPr="00A8352D">
        <w:rPr>
          <w:rFonts w:eastAsia="Arial Unicode MS"/>
          <w:color w:val="000000" w:themeColor="text1"/>
          <w:sz w:val="28"/>
          <w:szCs w:val="28"/>
        </w:rPr>
        <w:t>верение доверенностей на распоряжение средствами избирательного фонда;</w:t>
      </w:r>
    </w:p>
    <w:p w14:paraId="4A8CEEB6"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t>заверение доверенностей на представление документов кандидатов на выдвижение в случаях, если кандидат по уважительной причине (нахождение в медицинском учреждении в связи с болезнью, нахождение в следственном изоляторе) не может представить документы самостоятельно;</w:t>
      </w:r>
    </w:p>
    <w:p w14:paraId="1BAE97FB" w14:textId="77777777" w:rsidR="00583F87" w:rsidRPr="00A8352D" w:rsidRDefault="00583F87" w:rsidP="00F465F6">
      <w:pPr>
        <w:pStyle w:val="ac"/>
        <w:numPr>
          <w:ilvl w:val="0"/>
          <w:numId w:val="14"/>
        </w:numPr>
        <w:spacing w:before="0" w:beforeAutospacing="0" w:after="0" w:afterAutospacing="0"/>
        <w:ind w:left="0" w:firstLine="567"/>
        <w:jc w:val="both"/>
        <w:rPr>
          <w:color w:val="000000" w:themeColor="text1"/>
          <w:sz w:val="28"/>
          <w:szCs w:val="28"/>
        </w:rPr>
      </w:pPr>
      <w:r w:rsidRPr="00A8352D">
        <w:rPr>
          <w:rFonts w:eastAsia="Arial Unicode MS"/>
          <w:color w:val="000000" w:themeColor="text1"/>
          <w:sz w:val="28"/>
          <w:szCs w:val="28"/>
        </w:rPr>
        <w:lastRenderedPageBreak/>
        <w:t xml:space="preserve">засвидетельствование подписей депутатов представительных органов местного самоуправления и глав, избранных на прямых выборах, при проведении выборов высшего должностного лица субъектов РФ. </w:t>
      </w:r>
    </w:p>
    <w:p w14:paraId="14094630"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eastAsia="Arial Unicode MS" w:hAnsi="Times New Roman" w:cs="Times New Roman"/>
          <w:color w:val="000000" w:themeColor="text1"/>
          <w:sz w:val="28"/>
          <w:szCs w:val="28"/>
        </w:rPr>
        <w:t>Так, согласно ч. 16 ст. 37 ФЗ «Об основных гарантиях …» в определенных случаях гласит, что «</w:t>
      </w:r>
      <w:r w:rsidRPr="00A8352D">
        <w:rPr>
          <w:rFonts w:ascii="Times New Roman" w:hAnsi="Times New Roman" w:cs="Times New Roman"/>
          <w:color w:val="000000" w:themeColor="text1"/>
          <w:sz w:val="28"/>
          <w:szCs w:val="28"/>
        </w:rPr>
        <w:t>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Аналогичное положение содержится в ч. 8 ст. 45 ФЗ «О выборах депутатов Государственной думы Федерального собрания Российской Федерации» и в ч. 8.1 ст. 36 ФЗ «О выборах Президента Российской Федерации». Совершение данного нотариально действия играет значительную роль при регистрации граждан в качестве кандидатов на ту или иную выборную должность. В случае несоблюдения нотариусом всех правил, установленных законом, все подписные листы, на которых присутствуют сведения об этом лице, будут сняты по формальным признакам, в связи с чем подписей для регистрации может не хватить.</w:t>
      </w:r>
    </w:p>
    <w:p w14:paraId="42D65649"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Одним из важнейших этапов при проведении выборов Президента РФ является организация собрания по выдвижению кандидата на данную должность. При этом ФЗ «О выборах Президента Российской Федерации» установлено, что в таком собрании для поддержки кандидата должно принять участие не менее 500 граждан Российской Федерации, обладающих активным избирательным правом, которые в дальнейшем становятся его группой избирателей для поддержки самовыдвижения. При этом законом</w:t>
      </w:r>
      <w:r w:rsidRPr="00A8352D">
        <w:rPr>
          <w:rStyle w:val="a5"/>
          <w:rFonts w:ascii="Times New Roman" w:hAnsi="Times New Roman" w:cs="Times New Roman"/>
          <w:color w:val="000000" w:themeColor="text1"/>
          <w:sz w:val="28"/>
          <w:szCs w:val="28"/>
        </w:rPr>
        <w:footnoteReference w:id="62"/>
      </w:r>
      <w:r w:rsidRPr="00A8352D">
        <w:rPr>
          <w:rFonts w:ascii="Times New Roman" w:hAnsi="Times New Roman" w:cs="Times New Roman"/>
          <w:color w:val="000000" w:themeColor="text1"/>
          <w:sz w:val="28"/>
          <w:szCs w:val="28"/>
        </w:rPr>
        <w:t xml:space="preserve"> в ст. 34 закреплено обязательное присутствие на таком собрании нотариуса, поскольку к ходатайству о регистрации группы избирателей должны быть приложены нотариально удостоверенный протокол регистрации членов группы избирателей при проведении собрания в поддержку самовыдвижения кандидата и протокол собрания данной группы избирателей</w:t>
      </w:r>
      <w:r w:rsidRPr="00A8352D">
        <w:rPr>
          <w:rStyle w:val="a5"/>
          <w:rFonts w:ascii="Times New Roman" w:hAnsi="Times New Roman" w:cs="Times New Roman"/>
          <w:color w:val="000000" w:themeColor="text1"/>
          <w:sz w:val="28"/>
          <w:szCs w:val="28"/>
        </w:rPr>
        <w:footnoteReference w:id="63"/>
      </w:r>
      <w:r w:rsidRPr="00A8352D">
        <w:rPr>
          <w:rFonts w:ascii="Times New Roman" w:hAnsi="Times New Roman" w:cs="Times New Roman"/>
          <w:color w:val="000000" w:themeColor="text1"/>
          <w:sz w:val="28"/>
          <w:szCs w:val="28"/>
        </w:rPr>
        <w:t xml:space="preserve">. По смыслу указанной нормы предполагается, что нотариус должен присутствовать при проведении такого собрания и внести в протокол списком все данные о 500 людях, которым необходимо присутствовать на протяжении всего собрания. Очевидно, что это колоссальная работа, нагрузка и ответственность. При этом важно отметить, что ни в Основах законодательства о нотариате, ни в ФЗ «Об основных гарантиях …», ни в ФЗ «О выборах Президента РФ» нет указаний на форму и порядок нотариального удостоверения данного списка. </w:t>
      </w:r>
    </w:p>
    <w:p w14:paraId="33B906DC"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 целях урегулирования избирательного процесса и однообразного совершения данных нотариальных действий Центральной избирательной комиссией Российской Федерации был подготовлен специальный документ – Постановление ЦИК России «</w:t>
      </w:r>
      <w:r w:rsidRPr="00A8352D">
        <w:rPr>
          <w:rFonts w:ascii="Times New Roman" w:hAnsi="Times New Roman" w:cs="Times New Roman"/>
          <w:color w:val="000000" w:themeColor="text1"/>
          <w:sz w:val="28"/>
          <w:szCs w:val="28"/>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A8352D">
        <w:rPr>
          <w:rFonts w:ascii="Times New Roman" w:hAnsi="Times New Roman" w:cs="Times New Roman"/>
          <w:color w:val="000000" w:themeColor="text1"/>
          <w:sz w:val="28"/>
          <w:szCs w:val="28"/>
        </w:rPr>
        <w:t>»</w:t>
      </w:r>
      <w:r w:rsidRPr="00A8352D">
        <w:rPr>
          <w:rStyle w:val="a5"/>
          <w:rFonts w:ascii="Times New Roman" w:hAnsi="Times New Roman" w:cs="Times New Roman"/>
          <w:color w:val="000000" w:themeColor="text1"/>
          <w:sz w:val="28"/>
          <w:szCs w:val="28"/>
        </w:rPr>
        <w:footnoteReference w:id="64"/>
      </w:r>
      <w:r w:rsidRPr="00A8352D">
        <w:rPr>
          <w:rFonts w:ascii="Times New Roman" w:hAnsi="Times New Roman" w:cs="Times New Roman"/>
          <w:color w:val="000000" w:themeColor="text1"/>
          <w:sz w:val="28"/>
          <w:szCs w:val="28"/>
        </w:rPr>
        <w:t>, где в Приложениях 4 и 4.1 приведены формы с указанием того, где должна располагаться удостоверительная надпись нотариуса, каким образом ведется и заполняется список избирателей и в каких формах данные документы должны быть представлены в Избирательную комиссию.</w:t>
      </w:r>
    </w:p>
    <w:p w14:paraId="5C4905A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ФКЗ "О референдуме Российской Федерации"</w:t>
      </w:r>
      <w:r w:rsidRPr="00A8352D">
        <w:rPr>
          <w:rStyle w:val="a5"/>
          <w:rFonts w:ascii="Times New Roman" w:hAnsi="Times New Roman" w:cs="Times New Roman"/>
          <w:color w:val="000000" w:themeColor="text1"/>
          <w:sz w:val="28"/>
          <w:szCs w:val="28"/>
        </w:rPr>
        <w:footnoteReference w:id="65"/>
      </w:r>
      <w:r w:rsidRPr="00A8352D">
        <w:rPr>
          <w:rFonts w:ascii="Times New Roman" w:hAnsi="Times New Roman" w:cs="Times New Roman"/>
          <w:color w:val="000000" w:themeColor="text1"/>
          <w:sz w:val="28"/>
          <w:szCs w:val="28"/>
        </w:rPr>
        <w:t xml:space="preserve"> нотариально также должны быть удостоверены подписи участников собрания региональной подгруппы по проведению референдума, в котором должно принимать участие не менее 100 человек. Для более четкого и подробного описания порядка совершения этого нотариального действия и перечисления всех нотариальных действий, которые могут быть совершены нотариусом при проведении референдумов Федеральной нотариальной палатой было издано письмо «Об участии нотариуса в процедуре подготовки к проведению референдума Российской Федерации»</w:t>
      </w:r>
      <w:r w:rsidRPr="00A8352D">
        <w:rPr>
          <w:rStyle w:val="a5"/>
          <w:rFonts w:ascii="Times New Roman" w:hAnsi="Times New Roman" w:cs="Times New Roman"/>
          <w:color w:val="000000" w:themeColor="text1"/>
          <w:sz w:val="28"/>
          <w:szCs w:val="28"/>
        </w:rPr>
        <w:footnoteReference w:id="66"/>
      </w:r>
      <w:r w:rsidRPr="00A8352D">
        <w:rPr>
          <w:rFonts w:ascii="Times New Roman" w:hAnsi="Times New Roman" w:cs="Times New Roman"/>
          <w:color w:val="000000" w:themeColor="text1"/>
          <w:sz w:val="28"/>
          <w:szCs w:val="28"/>
        </w:rPr>
        <w:t>. Данный документ содержит основные правила, которыми должен руководствоваться нотариус, размеры тарифов, порядок совершения нотариальных действий и те моменты, на которые должен обратить внимание нотариус. Так, например, установлен тариф за удостоверение каждой подписи – 100 рублей. Соответственно, 100 человек по данному тарифу будут «стоить» 10000 рублей без учета платы за услуги правого и технического характера.</w:t>
      </w:r>
    </w:p>
    <w:p w14:paraId="786BC34B"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Следующая группа действий связана с заверением доверенностей как на распоряжение средствами избирательного фонда, так и на представление документов в избирательную комиссию для регистрации кандидатов. Согласно ст. 59 ФЗ «О выборах Президента РФ», ст. 38 ФЗ «О выборах депутатов Государственной Думы Федерального Собрания Российской Федерации» и ст. 49 ФКЗ «О референдуме РФ» уполномоченные представители по финансовым вопросам могут осуществлять свои полномочия только на основании нотариально удостоверенной доверенности.</w:t>
      </w:r>
    </w:p>
    <w:p w14:paraId="59300157"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Доверенность должна быть оформлена в установленном ФЗ «Об основных гарантиях…» порядке, выдается кандидатом. В ней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полномочия уполномоченного представителя. Приложение 13 упомянутого нами Постановления ЦИК России</w:t>
      </w:r>
      <w:r w:rsidRPr="00A8352D">
        <w:rPr>
          <w:rStyle w:val="a5"/>
          <w:rFonts w:ascii="Times New Roman" w:hAnsi="Times New Roman" w:cs="Times New Roman"/>
          <w:color w:val="000000" w:themeColor="text1"/>
          <w:sz w:val="28"/>
          <w:szCs w:val="28"/>
        </w:rPr>
        <w:footnoteReference w:id="67"/>
      </w:r>
      <w:r w:rsidRPr="00A8352D">
        <w:rPr>
          <w:rFonts w:ascii="Times New Roman" w:hAnsi="Times New Roman" w:cs="Times New Roman"/>
          <w:color w:val="000000" w:themeColor="text1"/>
          <w:sz w:val="28"/>
          <w:szCs w:val="28"/>
        </w:rPr>
        <w:t xml:space="preserve"> содержит рекомендуемую форму такой доверенности.</w:t>
      </w:r>
    </w:p>
    <w:p w14:paraId="21B0526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Другие доверенности, которые могут быть заверены нотариусами в рамках избирательного процесса, — это доверенности на представление документов в избирательную комиссию для регистрации в качестве кандидата на выборную должность. Параллельно с этим заверением также происходит нотариальное удостоверение подписи кандидата на заявлении о согласии быть кандидатом. Такая ситуация может сложиться в случае, если кандидат по уважительной причине не может самостоятельно представить такие документы в избирательную комиссию, то есть это те случаи, когда кандидат находится в лечебном учреждении или следственном изоляторе. </w:t>
      </w:r>
    </w:p>
    <w:p w14:paraId="0457080D"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ФЗ «Об основных гарантиях…» гласит, что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содержится под стражей. </w:t>
      </w:r>
      <w:r w:rsidRPr="00A8352D">
        <w:rPr>
          <w:rFonts w:ascii="Times New Roman" w:hAnsi="Times New Roman" w:cs="Times New Roman"/>
          <w:color w:val="000000" w:themeColor="text1"/>
          <w:sz w:val="28"/>
          <w:szCs w:val="28"/>
        </w:rPr>
        <w:t>Полномочия лица, представляющего данные документы, также должны быть нотариально удостоверены с помощью доверенности. Данные положения закреплены в ч. 5, 5.1 ст. 33 ФЗ «Об основных гарантиях …», а также дублируются в законах о выборах отдельных лиц. Наиболее важным здесь естественно является удостоверение подписи на заявлении о согласии баллотироваться, поскольку именно оно запускает весь механизм регистрации гражданина в качестве кандидата и дает начало длительному процессу подготовки гражданина к выборам непосредственно.</w:t>
      </w:r>
    </w:p>
    <w:p w14:paraId="19DC9625"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Согласно ч. 18 ст. 37 ФЗ «Об основных гарантиях …» нотариус также должен засвидетельствовать подлинность подписи депутата представительного органа муниципального образования в листе поддержки кандидата на должность высшего должностного лица субъекта РФ. То есть предполагается, что каждый депутат, желающий поставить свою подпись, должен обратиться к нотариусу со своим листом поддержки, где он проставляет такую подпись, а нотариус, в свою очередь, проставляет в нем свою удостоверительную надпись нотариуса. </w:t>
      </w:r>
      <w:r w:rsidRPr="00A8352D">
        <w:rPr>
          <w:rFonts w:ascii="Times New Roman" w:hAnsi="Times New Roman" w:cs="Times New Roman"/>
          <w:color w:val="000000" w:themeColor="text1"/>
          <w:sz w:val="28"/>
          <w:szCs w:val="28"/>
        </w:rPr>
        <w:t xml:space="preserve">Основами не </w:t>
      </w:r>
      <w:r w:rsidRPr="00A8352D">
        <w:rPr>
          <w:rFonts w:ascii="Times New Roman" w:hAnsi="Times New Roman" w:cs="Times New Roman"/>
          <w:color w:val="000000" w:themeColor="text1"/>
          <w:sz w:val="28"/>
          <w:szCs w:val="28"/>
        </w:rPr>
        <w:lastRenderedPageBreak/>
        <w:t>установлено специальное место совершения данного нотариального действия, поэтому для свидетельствования подписи должностного лица местного самоуправления возможно обратиться к любому нотариусу. При этом нужно учитывать, что нотариус совершает нотариальные действия в пределах нотариального округа. Совершение нотариального действия вне пределов своего нотариального округа не влечет недействительности действия</w:t>
      </w:r>
      <w:r w:rsidRPr="00A8352D">
        <w:rPr>
          <w:rStyle w:val="a5"/>
          <w:rFonts w:ascii="Times New Roman" w:hAnsi="Times New Roman" w:cs="Times New Roman"/>
          <w:color w:val="000000" w:themeColor="text1"/>
          <w:sz w:val="28"/>
          <w:szCs w:val="28"/>
        </w:rPr>
        <w:footnoteReference w:id="68"/>
      </w:r>
      <w:r w:rsidRPr="00A8352D">
        <w:rPr>
          <w:rFonts w:ascii="Times New Roman" w:hAnsi="Times New Roman" w:cs="Times New Roman"/>
          <w:color w:val="000000" w:themeColor="text1"/>
          <w:sz w:val="28"/>
          <w:szCs w:val="28"/>
        </w:rPr>
        <w:t xml:space="preserve">. </w:t>
      </w:r>
    </w:p>
    <w:p w14:paraId="3E78BE7E" w14:textId="77777777" w:rsidR="00583F87" w:rsidRPr="00A8352D" w:rsidRDefault="00583F87" w:rsidP="00F465F6">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законодательстве указаны случаи, когда засвидетельствование не может быть признано законным, что влечет недействительность подписи. Так, подпись может быть признана недостоверной̆ при обнаружении следующих нарушений законодательства Российской Федерации, допущенных при нотариальном свидетельствовании подписи: </w:t>
      </w:r>
    </w:p>
    <w:p w14:paraId="3930B254" w14:textId="77777777" w:rsidR="00583F87" w:rsidRPr="00A8352D" w:rsidRDefault="00583F87" w:rsidP="00F465F6">
      <w:pPr>
        <w:pStyle w:val="a8"/>
        <w:numPr>
          <w:ilvl w:val="0"/>
          <w:numId w:val="15"/>
        </w:numPr>
        <w:spacing w:after="0" w:line="240" w:lineRule="auto"/>
        <w:ind w:left="0"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отсутствие в удостоверительной надписи, выполненной на листе поддержки кандидата, номера, за которым свидетельствование подлинности подписи зарегистрировано в реестре для регистрации нотариальных действий; </w:t>
      </w:r>
    </w:p>
    <w:p w14:paraId="1C361018" w14:textId="77777777" w:rsidR="00583F87" w:rsidRPr="00A8352D" w:rsidRDefault="00583F87" w:rsidP="00F465F6">
      <w:pPr>
        <w:pStyle w:val="ac"/>
        <w:numPr>
          <w:ilvl w:val="0"/>
          <w:numId w:val="15"/>
        </w:numPr>
        <w:spacing w:after="0" w:afterAutospacing="0"/>
        <w:ind w:left="0" w:firstLine="567"/>
        <w:jc w:val="both"/>
        <w:rPr>
          <w:color w:val="000000" w:themeColor="text1"/>
          <w:sz w:val="28"/>
          <w:szCs w:val="28"/>
        </w:rPr>
      </w:pPr>
      <w:r w:rsidRPr="00A8352D">
        <w:rPr>
          <w:color w:val="000000" w:themeColor="text1"/>
          <w:sz w:val="28"/>
          <w:szCs w:val="28"/>
        </w:rPr>
        <w:t xml:space="preserve">отсутствие оттиска гербовой печати и (или) подписи нотариуса или должностного лица местного самоуправления на листе поддержки кандидата; </w:t>
      </w:r>
    </w:p>
    <w:p w14:paraId="61141872" w14:textId="77777777" w:rsidR="00583F87" w:rsidRPr="00A8352D" w:rsidRDefault="00583F87" w:rsidP="00F465F6">
      <w:pPr>
        <w:pStyle w:val="ac"/>
        <w:numPr>
          <w:ilvl w:val="0"/>
          <w:numId w:val="15"/>
        </w:numPr>
        <w:spacing w:after="0" w:afterAutospacing="0"/>
        <w:ind w:left="0" w:firstLine="567"/>
        <w:jc w:val="both"/>
        <w:rPr>
          <w:color w:val="000000" w:themeColor="text1"/>
          <w:sz w:val="28"/>
          <w:szCs w:val="28"/>
        </w:rPr>
      </w:pPr>
      <w:r w:rsidRPr="00A8352D">
        <w:rPr>
          <w:color w:val="000000" w:themeColor="text1"/>
          <w:sz w:val="28"/>
          <w:szCs w:val="28"/>
        </w:rPr>
        <w:t xml:space="preserve">отсутствие в удостоверительной надписи записи о том, что личность обратившегося за совершением нотариального действия установлена, или не указаны полностью фамилия, имя и отчество (при его наличии) лица, подлинность подписи которого свидетельствуется. </w:t>
      </w:r>
    </w:p>
    <w:p w14:paraId="5AFAC24D"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t>Подпись может быть признана недостоверной̆ на основании документа нотариуса, подтверждающего, что такое нотариальное действие не совершалось. Основанием для признания подписи недостоверной̆ является, в том числе, проставление подписи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При этом подпись должна быть сделана в присутствии нотариуса согласно форме 2.9 Приказа Минюста России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Style w:val="a5"/>
          <w:color w:val="000000" w:themeColor="text1"/>
          <w:sz w:val="28"/>
          <w:szCs w:val="28"/>
        </w:rPr>
        <w:footnoteReference w:id="69"/>
      </w:r>
      <w:r w:rsidRPr="00A8352D">
        <w:rPr>
          <w:color w:val="000000" w:themeColor="text1"/>
          <w:sz w:val="28"/>
          <w:szCs w:val="28"/>
        </w:rPr>
        <w:t>.</w:t>
      </w:r>
    </w:p>
    <w:p w14:paraId="60FCEB99"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lastRenderedPageBreak/>
        <w:t>Роль нотариусов достаточно значима и имеет правовой эффект в части правильного оформления документов участников избирательного процесса, влияет на искоренение спорных ситуаций по избирательным процедурам, их разрешения методами альтернативных процедур урегулирования споров, в том числе с участием нотариусов</w:t>
      </w:r>
      <w:r w:rsidRPr="00A8352D">
        <w:rPr>
          <w:rStyle w:val="a5"/>
          <w:color w:val="000000" w:themeColor="text1"/>
          <w:sz w:val="28"/>
          <w:szCs w:val="28"/>
        </w:rPr>
        <w:footnoteReference w:id="70"/>
      </w:r>
      <w:r w:rsidRPr="00A8352D">
        <w:rPr>
          <w:color w:val="000000" w:themeColor="text1"/>
          <w:sz w:val="28"/>
          <w:szCs w:val="28"/>
        </w:rPr>
        <w:t xml:space="preserve">. </w:t>
      </w:r>
    </w:p>
    <w:p w14:paraId="61E72E70"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t>Однако практика привлечения нотариусов в судебные разбирательства в связи с нарушением ими положений законодательства в рамках совершения ими нотариальных действий в избирательном процессе ничтожно редка. Так, например, за последние годы на территории Тверской области было рассмотрено лишь одно дело с участием нотариуса</w:t>
      </w:r>
      <w:r w:rsidRPr="00A8352D">
        <w:rPr>
          <w:rStyle w:val="a5"/>
          <w:color w:val="000000" w:themeColor="text1"/>
          <w:sz w:val="28"/>
          <w:szCs w:val="28"/>
        </w:rPr>
        <w:footnoteReference w:id="71"/>
      </w:r>
      <w:r w:rsidRPr="00A8352D">
        <w:rPr>
          <w:color w:val="000000" w:themeColor="text1"/>
          <w:sz w:val="28"/>
          <w:szCs w:val="28"/>
        </w:rPr>
        <w:t xml:space="preserve">. В Зубцовском районе на выборах депутатов Совета депутатов городского поселения город Зубцов нотариус засвидетельствовала подписи в подписных листах в поддержку выдвижения кандидата, то есть совершила действия, не предусмотренные законодательством. Избирательная комиссия по формальным признакам признала подписи недостоверными, на основании чего отказала кандидату в регистрации в качестве такового. Суд при рассмотрении дела признал решение избирательной комиссии законным и обоснованным в силу того, что несмотря на засвидетельствование нотариусом подписей в этих листах, в силу отсутствия у нотариусов полномочий на совершение такого рода действий, данные подписи могут быть признаны по формальным признакам недействительными. </w:t>
      </w:r>
    </w:p>
    <w:p w14:paraId="7CED6111"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t xml:space="preserve">Основная проблема заключается в том, что нет единого нормативного правового акта, который бы регулировал «от и до» порядок совершения нотариальных действий в избирательном процессе. Для правильного совершения того или иного действия нотариусы вынуждены обращаться к избирательному законодательству, система которого сама по себе представляет собой постоянные отсылки к другим законам, Основам законодательства о нотариате, нормативным актам ЦИК России в виде различных постановлений и актам Федеральной нотариальной палаты в виде писем и рекомендаций. Единственным решением данной проблемы могло бы быть создание единого акта, который бы давал полные пояснения, какие именно действия и в каком конкретном порядке вправе совершать нотариус в избирательном процессе. При этом такой акт упоминался бы и в Основах законодательства о нотариате, и в ФЗ «Об основных гарантиях …». В таком случае были бы сведены к минимуму какие-либо спорные моменты в порядке совершения действий и их последствиях, а также отсутствовали судебные споры в связи с совершение тех действий, на которые нотариус не уполномочен. </w:t>
      </w:r>
    </w:p>
    <w:p w14:paraId="39B1B5F9" w14:textId="77777777" w:rsidR="00583F87" w:rsidRPr="00A8352D" w:rsidRDefault="00583F87" w:rsidP="00F465F6">
      <w:pPr>
        <w:pStyle w:val="ac"/>
        <w:spacing w:before="0" w:beforeAutospacing="0" w:after="0" w:afterAutospacing="0"/>
        <w:ind w:firstLine="567"/>
        <w:jc w:val="both"/>
        <w:rPr>
          <w:color w:val="000000" w:themeColor="text1"/>
          <w:sz w:val="28"/>
          <w:szCs w:val="28"/>
        </w:rPr>
      </w:pPr>
      <w:r w:rsidRPr="00A8352D">
        <w:rPr>
          <w:color w:val="000000" w:themeColor="text1"/>
          <w:sz w:val="28"/>
          <w:szCs w:val="28"/>
        </w:rPr>
        <w:lastRenderedPageBreak/>
        <w:t>Подводя итог, можно сказать, что значение института нотариата для реализации пассивного избирательного права граждан трудно переоценить. Играя огромную роль в данном процессе, нотариусы также несут и колоссальную ответственность за совершенные ими нотариальные действия.</w:t>
      </w:r>
    </w:p>
    <w:p w14:paraId="719EE167" w14:textId="77777777" w:rsidR="0047431F" w:rsidRPr="00A8352D" w:rsidRDefault="0047431F" w:rsidP="00F465F6">
      <w:pPr>
        <w:spacing w:after="0" w:line="240" w:lineRule="auto"/>
        <w:ind w:firstLine="567"/>
        <w:jc w:val="both"/>
        <w:rPr>
          <w:rFonts w:ascii="Times New Roman" w:hAnsi="Times New Roman" w:cs="Times New Roman"/>
          <w:b/>
          <w:color w:val="000000" w:themeColor="text1"/>
          <w:sz w:val="28"/>
          <w:szCs w:val="28"/>
        </w:rPr>
      </w:pPr>
    </w:p>
    <w:p w14:paraId="773A2559"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47431F" w:rsidRPr="00A8352D">
        <w:rPr>
          <w:rFonts w:ascii="Times New Roman" w:hAnsi="Times New Roman" w:cs="Times New Roman"/>
          <w:b/>
          <w:color w:val="000000" w:themeColor="text1"/>
          <w:sz w:val="28"/>
          <w:szCs w:val="28"/>
        </w:rPr>
        <w:t>:</w:t>
      </w:r>
    </w:p>
    <w:p w14:paraId="0CB7CE22" w14:textId="77777777" w:rsidR="00583F87" w:rsidRPr="00A8352D" w:rsidRDefault="00583F87" w:rsidP="00C757A0">
      <w:pPr>
        <w:pStyle w:val="a8"/>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r w:rsidR="0047431F" w:rsidRPr="00A8352D">
        <w:rPr>
          <w:rFonts w:ascii="Times New Roman" w:hAnsi="Times New Roman" w:cs="Times New Roman"/>
          <w:b/>
          <w:color w:val="000000" w:themeColor="text1"/>
          <w:sz w:val="28"/>
          <w:szCs w:val="28"/>
        </w:rPr>
        <w:t>:</w:t>
      </w:r>
    </w:p>
    <w:p w14:paraId="026B9924"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конституционный закон от 28.06.2004 N 5-ФКЗ "О референдуме Российской Федерации" // СПС «Консультант Плюс».</w:t>
      </w:r>
    </w:p>
    <w:p w14:paraId="74DEA2B0"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 СПС «Консультант Плюс».</w:t>
      </w:r>
    </w:p>
    <w:p w14:paraId="1C142504"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12.06.2002 N 67-ФЗ "Об основных гарантиях избирательных прав и права на участие в референдуме граждан Российской Федерации" // СПС «Консультант Плюс».</w:t>
      </w:r>
    </w:p>
    <w:p w14:paraId="4BDCC439"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10.01.2003 N 19-ФЗ "О выборах Президента Российской Федерации" // СПС «Консультант Плюс».</w:t>
      </w:r>
    </w:p>
    <w:p w14:paraId="6F609A44"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22.02.2014 N 20-ФЗ "О выборах депутатов Государственной Думы Федерального Собрания Российской Федерации" // СПС «Консультант Плюс».</w:t>
      </w:r>
    </w:p>
    <w:p w14:paraId="680B218E"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28.01.2011 N 149/07-17 "Об оформлении нотариусами документов для субъектов избирательного процесса" // СПС «Консультант Плюс».</w:t>
      </w:r>
    </w:p>
    <w:p w14:paraId="0E13325C"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Официальный интернет-портал правовой информации </w:t>
      </w:r>
      <w:hyperlink r:id="rId12" w:history="1">
        <w:r w:rsidRPr="00A8352D">
          <w:rPr>
            <w:rStyle w:val="ab"/>
            <w:rFonts w:ascii="Times New Roman" w:hAnsi="Times New Roman" w:cs="Times New Roman"/>
            <w:color w:val="000000" w:themeColor="text1"/>
            <w:sz w:val="28"/>
            <w:szCs w:val="28"/>
          </w:rPr>
          <w:t>http://www.pravo.gov.ru</w:t>
        </w:r>
      </w:hyperlink>
      <w:r w:rsidRPr="00A8352D">
        <w:rPr>
          <w:rFonts w:ascii="Times New Roman" w:hAnsi="Times New Roman" w:cs="Times New Roman"/>
          <w:color w:val="000000" w:themeColor="text1"/>
          <w:sz w:val="28"/>
          <w:szCs w:val="28"/>
        </w:rPr>
        <w:t>. - 30.12.2016.</w:t>
      </w:r>
    </w:p>
    <w:p w14:paraId="117FAADF"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Постановление ЦИК России от 22.11.2017 №111/913-7 «</w:t>
      </w:r>
      <w:r w:rsidRPr="00A8352D">
        <w:rPr>
          <w:rFonts w:ascii="Times New Roman" w:hAnsi="Times New Roman" w:cs="Times New Roman"/>
          <w:color w:val="000000" w:themeColor="text1"/>
          <w:sz w:val="28"/>
          <w:szCs w:val="28"/>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A8352D">
        <w:rPr>
          <w:rFonts w:ascii="Times New Roman" w:hAnsi="Times New Roman" w:cs="Times New Roman"/>
          <w:color w:val="000000" w:themeColor="text1"/>
          <w:sz w:val="28"/>
          <w:szCs w:val="28"/>
        </w:rPr>
        <w:t>» // СПС «Консультант Плюс».</w:t>
      </w:r>
    </w:p>
    <w:p w14:paraId="69CAF05F" w14:textId="77777777" w:rsidR="00583F87" w:rsidRPr="00A8352D" w:rsidRDefault="00583F87" w:rsidP="007F4233">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22.08.2018 N 4085/03-16-3 "Об участии нотариуса в процедуре подготовки к проведению референдума Российской Федерации // СПС «Консультант».</w:t>
      </w:r>
    </w:p>
    <w:p w14:paraId="297451AB" w14:textId="77777777" w:rsidR="00583F87" w:rsidRPr="00A8352D" w:rsidRDefault="00583F87" w:rsidP="00C757A0">
      <w:pPr>
        <w:pStyle w:val="ac"/>
        <w:spacing w:before="0" w:beforeAutospacing="0" w:after="0" w:afterAutospacing="0"/>
        <w:jc w:val="center"/>
        <w:rPr>
          <w:b/>
          <w:color w:val="000000" w:themeColor="text1"/>
          <w:sz w:val="28"/>
          <w:szCs w:val="28"/>
        </w:rPr>
      </w:pPr>
      <w:r w:rsidRPr="00A8352D">
        <w:rPr>
          <w:b/>
          <w:color w:val="000000" w:themeColor="text1"/>
          <w:sz w:val="28"/>
          <w:szCs w:val="28"/>
        </w:rPr>
        <w:t>Специальная литература</w:t>
      </w:r>
      <w:r w:rsidR="0047431F" w:rsidRPr="00A8352D">
        <w:rPr>
          <w:b/>
          <w:color w:val="000000" w:themeColor="text1"/>
          <w:sz w:val="28"/>
          <w:szCs w:val="28"/>
        </w:rPr>
        <w:t>:</w:t>
      </w:r>
    </w:p>
    <w:p w14:paraId="6E6DC8D6" w14:textId="77777777" w:rsidR="00583F87" w:rsidRPr="00A8352D" w:rsidRDefault="00583F87" w:rsidP="007F4233">
      <w:pPr>
        <w:pStyle w:val="a3"/>
        <w:numPr>
          <w:ilvl w:val="0"/>
          <w:numId w:val="16"/>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Воронюк Е.П. О влиянии нотариальных действий на реализацию конституционных прав граждан // Известия высших учебных заведений. Поволжский регион. – Общественные науки. Право, №4 (36). – 2015.</w:t>
      </w:r>
    </w:p>
    <w:p w14:paraId="04BEB108" w14:textId="77777777" w:rsidR="00583F87" w:rsidRPr="00A8352D" w:rsidRDefault="00583F87" w:rsidP="007F4233">
      <w:pPr>
        <w:pStyle w:val="a3"/>
        <w:numPr>
          <w:ilvl w:val="0"/>
          <w:numId w:val="16"/>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Ильенко И.А. Нотариальные действия в избирательном процессе // Право и избирательный процесс. - №2. – 2015.</w:t>
      </w:r>
    </w:p>
    <w:p w14:paraId="229A39FA" w14:textId="77777777" w:rsidR="00583F87" w:rsidRPr="00A8352D" w:rsidRDefault="00583F87" w:rsidP="007F4233">
      <w:pPr>
        <w:pStyle w:val="a3"/>
        <w:numPr>
          <w:ilvl w:val="0"/>
          <w:numId w:val="16"/>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Тресцова Е.В. Состояние и перспективы участия в избирательном процессе нотариата // Научный поиск. – № 4.1. – 2017.</w:t>
      </w:r>
    </w:p>
    <w:p w14:paraId="11AEFCE5" w14:textId="77777777" w:rsidR="00583F87" w:rsidRPr="00A8352D" w:rsidRDefault="00583F87" w:rsidP="00C757A0">
      <w:pPr>
        <w:pStyle w:val="a3"/>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r w:rsidR="0047431F" w:rsidRPr="00A8352D">
        <w:rPr>
          <w:rFonts w:ascii="Times New Roman" w:hAnsi="Times New Roman" w:cs="Times New Roman"/>
          <w:b/>
          <w:color w:val="000000" w:themeColor="text1"/>
          <w:sz w:val="28"/>
          <w:szCs w:val="28"/>
        </w:rPr>
        <w:t>:</w:t>
      </w:r>
    </w:p>
    <w:p w14:paraId="0128A534" w14:textId="77777777" w:rsidR="007C4F44" w:rsidRPr="00C757A0" w:rsidRDefault="00583F87" w:rsidP="00373509">
      <w:pPr>
        <w:pStyle w:val="a8"/>
        <w:numPr>
          <w:ilvl w:val="0"/>
          <w:numId w:val="1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Зубцовского районного суда Тверской области по делу </w:t>
      </w:r>
      <w:r w:rsidRPr="00A8352D">
        <w:rPr>
          <w:rFonts w:ascii="Times New Roman" w:hAnsi="Times New Roman" w:cs="Times New Roman"/>
          <w:color w:val="000000" w:themeColor="text1"/>
          <w:sz w:val="28"/>
          <w:szCs w:val="28"/>
          <w:shd w:val="clear" w:color="auto" w:fill="FFFFFF"/>
        </w:rPr>
        <w:t>№ 2-220/201</w:t>
      </w:r>
      <w:r w:rsidR="007F4233">
        <w:rPr>
          <w:rFonts w:ascii="Times New Roman" w:hAnsi="Times New Roman" w:cs="Times New Roman"/>
          <w:color w:val="000000" w:themeColor="text1"/>
          <w:sz w:val="28"/>
          <w:szCs w:val="28"/>
          <w:shd w:val="clear" w:color="auto" w:fill="FFFFFF"/>
        </w:rPr>
        <w:t>3 ~ М-245/2013 от 12.08.2013 /</w:t>
      </w:r>
    </w:p>
    <w:p w14:paraId="0F565E5C"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7F6EB82D"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559C8A00"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7166F697"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160F01D5" w14:textId="77777777" w:rsidR="00C757A0" w:rsidRDefault="00C757A0" w:rsidP="0047431F">
      <w:pPr>
        <w:spacing w:after="0" w:line="240" w:lineRule="auto"/>
        <w:contextualSpacing/>
        <w:jc w:val="center"/>
        <w:rPr>
          <w:rFonts w:ascii="Times New Roman" w:hAnsi="Times New Roman" w:cs="Times New Roman"/>
          <w:b/>
          <w:bCs/>
          <w:color w:val="000000" w:themeColor="text1"/>
          <w:sz w:val="28"/>
          <w:shd w:val="clear" w:color="auto" w:fill="FFFFFF"/>
        </w:rPr>
      </w:pPr>
    </w:p>
    <w:p w14:paraId="4147309B" w14:textId="77777777" w:rsidR="00583F87" w:rsidRPr="00A8352D" w:rsidRDefault="00583F87" w:rsidP="0047431F">
      <w:pPr>
        <w:spacing w:after="0" w:line="240" w:lineRule="auto"/>
        <w:contextualSpacing/>
        <w:jc w:val="center"/>
        <w:rPr>
          <w:rFonts w:ascii="Times New Roman" w:hAnsi="Times New Roman" w:cs="Times New Roman"/>
          <w:b/>
          <w:bCs/>
          <w:color w:val="000000" w:themeColor="text1"/>
          <w:sz w:val="28"/>
          <w:shd w:val="clear" w:color="auto" w:fill="FFFFFF"/>
        </w:rPr>
      </w:pPr>
      <w:r w:rsidRPr="00A8352D">
        <w:rPr>
          <w:rFonts w:ascii="Times New Roman" w:hAnsi="Times New Roman" w:cs="Times New Roman"/>
          <w:b/>
          <w:bCs/>
          <w:color w:val="000000" w:themeColor="text1"/>
          <w:sz w:val="28"/>
          <w:shd w:val="clear" w:color="auto" w:fill="FFFFFF"/>
        </w:rPr>
        <w:t>ОСОБЕННОСТИ СВИДЕТЕЛЬСТВОВАНИЯ НОТАРИУСОМ ПО</w:t>
      </w:r>
      <w:r w:rsidR="0047431F" w:rsidRPr="00A8352D">
        <w:rPr>
          <w:rFonts w:ascii="Times New Roman" w:hAnsi="Times New Roman" w:cs="Times New Roman"/>
          <w:b/>
          <w:bCs/>
          <w:color w:val="000000" w:themeColor="text1"/>
          <w:sz w:val="28"/>
          <w:shd w:val="clear" w:color="auto" w:fill="FFFFFF"/>
        </w:rPr>
        <w:t xml:space="preserve">ДЛИННОСТИ ПОДПИСИ НА ДОКУМЕНТЕ </w:t>
      </w:r>
    </w:p>
    <w:p w14:paraId="63208665" w14:textId="77777777" w:rsidR="00583F87" w:rsidRPr="00A8352D" w:rsidRDefault="00583F87" w:rsidP="00373509">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Еремеев </w:t>
      </w:r>
      <w:r w:rsidR="0047431F" w:rsidRPr="00A8352D">
        <w:rPr>
          <w:rFonts w:ascii="Times New Roman" w:hAnsi="Times New Roman" w:cs="Times New Roman"/>
          <w:b/>
          <w:color w:val="000000" w:themeColor="text1"/>
          <w:sz w:val="28"/>
          <w:szCs w:val="28"/>
        </w:rPr>
        <w:t>А.И.</w:t>
      </w:r>
    </w:p>
    <w:p w14:paraId="71D0B398" w14:textId="77777777" w:rsidR="00583F87" w:rsidRPr="00A8352D" w:rsidRDefault="00583F87" w:rsidP="00373509">
      <w:pPr>
        <w:spacing w:after="0" w:line="240" w:lineRule="auto"/>
        <w:contextualSpacing/>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6E86C56D" w14:textId="77777777" w:rsidR="00583F87" w:rsidRPr="00A8352D" w:rsidRDefault="00583F87" w:rsidP="00373509">
      <w:pPr>
        <w:spacing w:after="0" w:line="240" w:lineRule="auto"/>
        <w:contextualSpacing/>
        <w:jc w:val="center"/>
        <w:rPr>
          <w:rFonts w:ascii="Times New Roman" w:hAnsi="Times New Roman" w:cs="Times New Roman"/>
          <w:color w:val="000000" w:themeColor="text1"/>
          <w:sz w:val="24"/>
          <w:szCs w:val="24"/>
        </w:rPr>
      </w:pPr>
    </w:p>
    <w:p w14:paraId="4350E680" w14:textId="77777777" w:rsidR="00583F87" w:rsidRPr="00A8352D" w:rsidRDefault="0047431F" w:rsidP="00373509">
      <w:pPr>
        <w:spacing w:after="0" w:line="240" w:lineRule="auto"/>
        <w:contextualSpacing/>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      </w:t>
      </w:r>
      <w:r w:rsidR="00583F87" w:rsidRPr="00A8352D">
        <w:rPr>
          <w:rFonts w:ascii="Times New Roman" w:hAnsi="Times New Roman" w:cs="Times New Roman"/>
          <w:color w:val="000000" w:themeColor="text1"/>
          <w:sz w:val="24"/>
          <w:szCs w:val="24"/>
        </w:rPr>
        <w:t xml:space="preserve">В данной статье рассматриваются и раскрываются особенности свидетельствования нотариусами подлинности подписи на документах, а также описывается порядок совершения данного нотариального действия. </w:t>
      </w:r>
    </w:p>
    <w:p w14:paraId="11A798BD" w14:textId="77777777" w:rsidR="0047431F" w:rsidRPr="00A8352D" w:rsidRDefault="0047431F" w:rsidP="00373509">
      <w:pPr>
        <w:spacing w:after="0" w:line="240" w:lineRule="auto"/>
        <w:contextualSpacing/>
        <w:jc w:val="both"/>
        <w:rPr>
          <w:rFonts w:ascii="Times New Roman" w:hAnsi="Times New Roman" w:cs="Times New Roman"/>
          <w:b/>
          <w:i/>
          <w:color w:val="000000" w:themeColor="text1"/>
          <w:sz w:val="24"/>
          <w:szCs w:val="24"/>
        </w:rPr>
      </w:pPr>
    </w:p>
    <w:p w14:paraId="659B5523" w14:textId="77777777" w:rsidR="00583F87" w:rsidRPr="00A8352D" w:rsidRDefault="0047431F" w:rsidP="00373509">
      <w:pPr>
        <w:spacing w:after="0" w:line="240" w:lineRule="auto"/>
        <w:contextualSpacing/>
        <w:jc w:val="both"/>
        <w:rPr>
          <w:rFonts w:ascii="Times New Roman" w:hAnsi="Times New Roman" w:cs="Times New Roman"/>
          <w:b/>
          <w:i/>
          <w:color w:val="000000" w:themeColor="text1"/>
          <w:sz w:val="24"/>
          <w:szCs w:val="24"/>
        </w:rPr>
      </w:pPr>
      <w:r w:rsidRPr="00A8352D">
        <w:rPr>
          <w:rFonts w:ascii="Times New Roman" w:hAnsi="Times New Roman" w:cs="Times New Roman"/>
          <w:b/>
          <w:i/>
          <w:color w:val="000000" w:themeColor="text1"/>
          <w:sz w:val="24"/>
          <w:szCs w:val="24"/>
        </w:rPr>
        <w:t xml:space="preserve">     </w:t>
      </w:r>
      <w:r w:rsidR="00583F87" w:rsidRPr="00A8352D">
        <w:rPr>
          <w:rFonts w:ascii="Times New Roman" w:hAnsi="Times New Roman" w:cs="Times New Roman"/>
          <w:b/>
          <w:i/>
          <w:color w:val="000000" w:themeColor="text1"/>
          <w:sz w:val="24"/>
          <w:szCs w:val="24"/>
        </w:rPr>
        <w:t xml:space="preserve">Ключевые слова: </w:t>
      </w:r>
      <w:r w:rsidR="00583F87" w:rsidRPr="00A8352D">
        <w:rPr>
          <w:rFonts w:ascii="Times New Roman" w:hAnsi="Times New Roman" w:cs="Times New Roman"/>
          <w:i/>
          <w:color w:val="000000" w:themeColor="text1"/>
          <w:sz w:val="24"/>
          <w:szCs w:val="24"/>
        </w:rPr>
        <w:t>нотариус, нотариальное действие, свидетельствование, подлинность, подпись.</w:t>
      </w:r>
    </w:p>
    <w:p w14:paraId="131E0EB0" w14:textId="77777777" w:rsidR="003A6D22" w:rsidRDefault="003A6D22" w:rsidP="00373509">
      <w:pPr>
        <w:spacing w:after="0" w:line="240" w:lineRule="auto"/>
        <w:ind w:firstLine="709"/>
        <w:contextualSpacing/>
        <w:jc w:val="both"/>
        <w:rPr>
          <w:rFonts w:ascii="Times New Roman" w:hAnsi="Times New Roman" w:cs="Times New Roman"/>
          <w:color w:val="000000" w:themeColor="text1"/>
          <w:sz w:val="28"/>
          <w:szCs w:val="28"/>
        </w:rPr>
      </w:pPr>
    </w:p>
    <w:p w14:paraId="032629C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Свидетельствование подлинности подписи является неотъемлемой частью осуществления деятельности физических и юридических лиц в современном мире.</w:t>
      </w:r>
    </w:p>
    <w:p w14:paraId="6A1DF88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Данное нотариальной действие на законодательном уровне регулируется ст. 80 Основ законодательства Российской Федерации о нотариате, в соответствии с которой установлено, что нотариусы свидетельствуют подлинность подписи, сделанной определенным лицом, но не удостоверяют факты, изложенные в самой сделке. Кроме того,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r w:rsidRPr="00A8352D">
        <w:rPr>
          <w:rStyle w:val="a5"/>
          <w:rFonts w:ascii="Times New Roman" w:hAnsi="Times New Roman" w:cs="Times New Roman"/>
          <w:color w:val="000000" w:themeColor="text1"/>
          <w:sz w:val="28"/>
          <w:szCs w:val="28"/>
        </w:rPr>
        <w:footnoteReference w:id="72"/>
      </w:r>
      <w:r w:rsidRPr="00A8352D">
        <w:rPr>
          <w:rFonts w:ascii="Times New Roman" w:hAnsi="Times New Roman" w:cs="Times New Roman"/>
          <w:color w:val="000000" w:themeColor="text1"/>
          <w:sz w:val="28"/>
          <w:szCs w:val="28"/>
        </w:rPr>
        <w:t>.</w:t>
      </w:r>
    </w:p>
    <w:p w14:paraId="1AD4648F"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настоящее время количество обращений за совершением нотариального действия с целью свидетельствования подлинности подписи гражданина на документе достаточно велико, за совершением этого нотариального действия обращаются как физические, так и юридические лица. Отчасти это связано с </w:t>
      </w:r>
      <w:r w:rsidRPr="00A8352D">
        <w:rPr>
          <w:rFonts w:ascii="Times New Roman" w:hAnsi="Times New Roman" w:cs="Times New Roman"/>
          <w:color w:val="000000" w:themeColor="text1"/>
          <w:sz w:val="28"/>
          <w:szCs w:val="28"/>
        </w:rPr>
        <w:lastRenderedPageBreak/>
        <w:t xml:space="preserve">обращением граждан по собственному усмотрению, в связи с возникновением различных житейских ситуаций. Примером такой ситуации может быть обращение гражданина к нотариусу с просьбой совершить нотариальное действие – свидетельствование подписи на заявлении о принятии наследства, направляемом по почте в соответствии со ст. 1153, 1159 ГК РФ. Что касается юридических лиц, частота их обращения к нотариусу объясняется тем, что для открытия банковских счетов, оформления карточек с образцами печатей и подписей руководства компаний необходимо заявление с засвидетельствованной нотариусом подписью. </w:t>
      </w:r>
    </w:p>
    <w:p w14:paraId="612282B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 в большей степени обращение за совершением данного нотариального действия продиктовано необходимостью, вытекающей из различных нормативных правовых актов. К примеру, мы можем обратить внимание на то, что обязательность нотариального свидетельствования подлинности подписи на различных документах предусмотрена п. 3 ст. 187 ГК РФ</w:t>
      </w:r>
      <w:r w:rsidRPr="00A8352D">
        <w:rPr>
          <w:rStyle w:val="a5"/>
          <w:rFonts w:ascii="Times New Roman" w:hAnsi="Times New Roman" w:cs="Times New Roman"/>
          <w:color w:val="000000" w:themeColor="text1"/>
          <w:sz w:val="28"/>
          <w:szCs w:val="28"/>
        </w:rPr>
        <w:footnoteReference w:id="73"/>
      </w:r>
      <w:r w:rsidRPr="00A8352D">
        <w:rPr>
          <w:rFonts w:ascii="Times New Roman" w:hAnsi="Times New Roman" w:cs="Times New Roman"/>
          <w:color w:val="000000" w:themeColor="text1"/>
          <w:sz w:val="28"/>
          <w:szCs w:val="28"/>
        </w:rPr>
        <w:t xml:space="preserve"> (на доверенности выдаваемой в порядке передоверия) и ст. 189 ГК РФ (на заявлении об отмене доверенности),  ст. 9 ФЗ «О государственной регистрации юридических лиц и индивидуальных предпринимателей»</w:t>
      </w:r>
      <w:r w:rsidRPr="00A8352D">
        <w:rPr>
          <w:rStyle w:val="a5"/>
          <w:rFonts w:ascii="Times New Roman" w:hAnsi="Times New Roman" w:cs="Times New Roman"/>
          <w:color w:val="000000" w:themeColor="text1"/>
          <w:sz w:val="28"/>
          <w:szCs w:val="28"/>
        </w:rPr>
        <w:footnoteReference w:id="74"/>
      </w:r>
      <w:r w:rsidRPr="00A8352D">
        <w:rPr>
          <w:rFonts w:ascii="Times New Roman" w:hAnsi="Times New Roman" w:cs="Times New Roman"/>
          <w:color w:val="000000" w:themeColor="text1"/>
          <w:sz w:val="28"/>
          <w:szCs w:val="28"/>
        </w:rPr>
        <w:t xml:space="preserve"> (на заявлении для государственной регистрации юридических лиц и индивидуальных предпринимателей), ст. 18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A8352D">
        <w:rPr>
          <w:rStyle w:val="a5"/>
          <w:rFonts w:ascii="Times New Roman" w:hAnsi="Times New Roman" w:cs="Times New Roman"/>
          <w:color w:val="000000" w:themeColor="text1"/>
          <w:sz w:val="28"/>
          <w:szCs w:val="28"/>
        </w:rPr>
        <w:footnoteReference w:id="75"/>
      </w:r>
      <w:r w:rsidRPr="00A8352D">
        <w:rPr>
          <w:rFonts w:ascii="Times New Roman" w:hAnsi="Times New Roman" w:cs="Times New Roman"/>
          <w:color w:val="000000" w:themeColor="text1"/>
          <w:sz w:val="28"/>
          <w:szCs w:val="28"/>
        </w:rPr>
        <w:t xml:space="preserve"> (на листе поддержки кандидата), а также в иных нормативно-правовых актах. </w:t>
      </w:r>
    </w:p>
    <w:p w14:paraId="03FC7162"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Перед тем как засвидетельствовать подпись, нотариус должен установить личность гражданина, обратившегося за совершением нотариального действия, в порядке ст. 42 Основ законодательства Российской Федерации о нотариате. Определение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указанного гражданина, его представителя или представителя юридического лица. Общий принцип рассматриваемого нотариального действия заключается в том, что, свидетельствуя подлинность подписи определенного лица, нотариус не удостоверяет изложенные в документе факты. Такая формулировка является чрезмерно широкой, поскольку потенциально может привести к негативным последствиям. Поэтому в полном объеме применяться она должна только в отношении физических лиц. В таком случае нотариус только сверяет подписи лица, о чем совершает удостоверительную надпись. </w:t>
      </w:r>
    </w:p>
    <w:p w14:paraId="06966F1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rPr>
      </w:pPr>
      <w:r w:rsidRPr="00A8352D">
        <w:rPr>
          <w:rFonts w:ascii="Times New Roman" w:hAnsi="Times New Roman" w:cs="Times New Roman"/>
          <w:color w:val="000000" w:themeColor="text1"/>
          <w:sz w:val="28"/>
          <w:szCs w:val="28"/>
        </w:rPr>
        <w:lastRenderedPageBreak/>
        <w:t>Если же речь идет о юридических лицах, то нотариус устанавливает личность должностного лица организации и его полномочия на подписание. Ст. 80 Основ законодательства о нотариате, к сожалению, не устанавливает подобного требования. Оно вытекает из комплексной трактовки законодательства о юридических лицах. Представляется, что это является пробелом законодательства о нотариате, который следует восполнить и детально урегулировать порядок совершения данного нотариального действия в отношении различных категорий физических и юридических лиц, по различным основаниям и целям. Существующий законопроект «О нотариате и нотариальной деятельности»</w:t>
      </w:r>
      <w:r w:rsidRPr="00A8352D">
        <w:rPr>
          <w:rStyle w:val="a5"/>
          <w:rFonts w:ascii="Times New Roman" w:hAnsi="Times New Roman" w:cs="Times New Roman"/>
          <w:color w:val="000000" w:themeColor="text1"/>
          <w:sz w:val="28"/>
          <w:szCs w:val="28"/>
        </w:rPr>
        <w:footnoteReference w:id="76"/>
      </w:r>
      <w:r w:rsidRPr="00A8352D">
        <w:rPr>
          <w:rFonts w:ascii="Times New Roman" w:hAnsi="Times New Roman" w:cs="Times New Roman"/>
          <w:color w:val="000000" w:themeColor="text1"/>
          <w:sz w:val="28"/>
          <w:szCs w:val="28"/>
        </w:rPr>
        <w:t xml:space="preserve"> не меняет правовое регулирование в этой сфере.</w:t>
      </w:r>
      <w:r w:rsidRPr="00A8352D">
        <w:rPr>
          <w:rFonts w:ascii="Times New Roman" w:hAnsi="Times New Roman" w:cs="Times New Roman"/>
          <w:color w:val="000000" w:themeColor="text1"/>
        </w:rPr>
        <w:t xml:space="preserve"> </w:t>
      </w:r>
    </w:p>
    <w:p w14:paraId="5431229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Единственным актом, который устанавливает особенности свидетельствования подлинности подписи в отношении юридических лиц, являются Методические рекомендации по совершению отдельных нотариальных действий, которые устанавливают необходимость проверки личности должностных лиц и их полномочий на право подписи. Согласно п. 38 данных Методических рекомендаций «в подтверждение полномочий нотариусу представляются, в частности, приказ о назначении или протокол об избрании (назначении) должностного лица; устав (положение) или иной учредительный документ организации, утвержденный в установленном порядке; свидетельство о регистрации юридического лица; в необходимых случаях доверенность или иной документ о наделении должностного лица соответствующими полномочиями»</w:t>
      </w:r>
      <w:r w:rsidRPr="00A8352D">
        <w:rPr>
          <w:rStyle w:val="a5"/>
          <w:rFonts w:ascii="Times New Roman" w:hAnsi="Times New Roman" w:cs="Times New Roman"/>
          <w:color w:val="000000" w:themeColor="text1"/>
          <w:sz w:val="28"/>
          <w:szCs w:val="28"/>
        </w:rPr>
        <w:t xml:space="preserve"> </w:t>
      </w:r>
      <w:r w:rsidRPr="00A8352D">
        <w:rPr>
          <w:rStyle w:val="a5"/>
          <w:rFonts w:ascii="Times New Roman" w:hAnsi="Times New Roman" w:cs="Times New Roman"/>
          <w:color w:val="000000" w:themeColor="text1"/>
          <w:sz w:val="28"/>
          <w:szCs w:val="28"/>
        </w:rPr>
        <w:footnoteReference w:id="77"/>
      </w:r>
      <w:r w:rsidRPr="00A8352D">
        <w:rPr>
          <w:rFonts w:ascii="Times New Roman" w:hAnsi="Times New Roman" w:cs="Times New Roman"/>
          <w:color w:val="000000" w:themeColor="text1"/>
          <w:sz w:val="28"/>
          <w:szCs w:val="28"/>
        </w:rPr>
        <w:t>.</w:t>
      </w:r>
    </w:p>
    <w:p w14:paraId="7C09EFFF"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Свидетельствование подлинности подписи на документах для физических лиц осуществляется в следующем порядке:</w:t>
      </w:r>
    </w:p>
    <w:p w14:paraId="2448F95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установление нотариусом личности присутствующего лица;</w:t>
      </w:r>
    </w:p>
    <w:p w14:paraId="1E92EB4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проверка комплекта необходимых документов;</w:t>
      </w:r>
    </w:p>
    <w:p w14:paraId="0559E19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если обращается представитель юридического лица, нотариус должен проверить его полномочия;</w:t>
      </w:r>
    </w:p>
    <w:p w14:paraId="6430E214"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подписание уполномоченным лицом документа. Это делается в присутствии нотариуса и является обязательным условием оказания услуги по свидетельствованию подлинности подписи на документе;</w:t>
      </w:r>
    </w:p>
    <w:p w14:paraId="425E134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оплата нотариального тарифа;</w:t>
      </w:r>
    </w:p>
    <w:p w14:paraId="2E154D00"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совершение нотариусом удостоверительной надписи о том, что подпись лица подлинна. Удостоверительная надпись представляет собой штамп, в котором указывается ФИО нотариуса, его местонахождение, наименование нотариального округа, характер и дата совершения нотариального действия, номер в реестре и размер уплаченного тарифа;</w:t>
      </w:r>
    </w:p>
    <w:p w14:paraId="0237CF2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внесение соответствующей записи в реестр.</w:t>
      </w:r>
    </w:p>
    <w:p w14:paraId="32137A1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Для нотариального свидетельствования подлинности подписи на документах юридического лица понадобятся:</w:t>
      </w:r>
    </w:p>
    <w:p w14:paraId="30408E0B"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свидетельство ОГРН;</w:t>
      </w:r>
    </w:p>
    <w:p w14:paraId="37960EDE"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свидетельство ИНН;</w:t>
      </w:r>
    </w:p>
    <w:p w14:paraId="12C53072"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устав;</w:t>
      </w:r>
    </w:p>
    <w:p w14:paraId="31E03811"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решение (протокол, договор) о создании организации;</w:t>
      </w:r>
    </w:p>
    <w:p w14:paraId="01D3B5ED"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приказ, протокол или решение об избрании/назначении руководителя;</w:t>
      </w:r>
    </w:p>
    <w:p w14:paraId="31F6FF1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паспорт лица, подпись которого нужно заверить;</w:t>
      </w:r>
    </w:p>
    <w:p w14:paraId="6BA505D3"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действующая выписка из ЕГРЮЛ (нотариус может заказать ее сам);</w:t>
      </w:r>
    </w:p>
    <w:p w14:paraId="34DD52C9"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если свидетельствуется подпись главного бухгалтера или другого     должностного лица, потребуется также приказ о назначении его на должность. Исходя из вышеперечисленного можно сделать вывод о том, что процесс свидетельствования подписи для физических лиц является более простой задачей, нежели для юридических лиц. Данный вывод основан на том, что количество предоставляемых документов юридическим лицом гораздо больше и процесс их получение может быть затянут на более длительный срок, чем для физических лиц.</w:t>
      </w:r>
    </w:p>
    <w:p w14:paraId="29BDA87C"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случае необходимости свидетельствования подлинности подписи представителя иностранного юридического лица, нотариус проверяет полномочия представителя исходя из тех норм подтверждения полномочий, которые приняты в соответствующем государстве. В числе подтверждающих документов могут быть различного рода выписки из торговых, коммерческих и прочих реестров, свидетельства, выдаваемые компетентными органами, протоколы заседаний органов юридических лиц, доверенности, договоры и другого рода документы</w:t>
      </w:r>
      <w:r w:rsidRPr="00A8352D">
        <w:rPr>
          <w:rStyle w:val="a5"/>
          <w:rFonts w:ascii="Times New Roman" w:hAnsi="Times New Roman" w:cs="Times New Roman"/>
          <w:color w:val="000000" w:themeColor="text1"/>
          <w:sz w:val="28"/>
          <w:szCs w:val="28"/>
        </w:rPr>
        <w:footnoteReference w:id="78"/>
      </w:r>
      <w:r w:rsidRPr="00A8352D">
        <w:rPr>
          <w:rFonts w:ascii="Times New Roman" w:hAnsi="Times New Roman" w:cs="Times New Roman"/>
          <w:color w:val="000000" w:themeColor="text1"/>
          <w:sz w:val="28"/>
          <w:szCs w:val="28"/>
        </w:rPr>
        <w:t>.</w:t>
      </w:r>
    </w:p>
    <w:p w14:paraId="6BF5711D"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подпись граждан и юридических лиц вправе не только нотариусы, но и главы местных администраций и специально уполномоченные должностные лица местного самоуправления, а также должностные лица консульских учреждений Российской Федерации, в соответствии с гл. 8 Основ законодательства о нотариате.</w:t>
      </w:r>
    </w:p>
    <w:p w14:paraId="42015E18"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Свидетельствование подлинности подписи может иметь особенности на отдельных документах. Одним из самых распространенных в нотариальной практике действий является свидетельствование верности подписи на «банковской карточке». Хотя законодательство не устанавливает обязательности нотариального удостоверения подлинности подписи в этом случае, на практике подлинность подписи лиц, наделенных правом подписи, удостоверяется в подавляющем большинстве случаев нотариально. При совершении этого действия нотариус проверяет правоспособность юридического лица и полномочия лица, подлинность подписи, которого он удостоверяет. Требования к оформлению банковской карточки с образцами подписи и оттиска печати изложены в п. 7 Инструкции Банка России «Об открытии и закрытии банковских счетов, счетов по вкладам </w:t>
      </w:r>
      <w:r w:rsidRPr="00A8352D">
        <w:rPr>
          <w:rFonts w:ascii="Times New Roman" w:hAnsi="Times New Roman" w:cs="Times New Roman"/>
          <w:color w:val="000000" w:themeColor="text1"/>
          <w:sz w:val="28"/>
          <w:szCs w:val="28"/>
        </w:rPr>
        <w:lastRenderedPageBreak/>
        <w:t>(депозитам), депозитных счетов»</w:t>
      </w:r>
      <w:r w:rsidRPr="00A8352D">
        <w:rPr>
          <w:rStyle w:val="a5"/>
          <w:rFonts w:ascii="Times New Roman" w:hAnsi="Times New Roman" w:cs="Times New Roman"/>
          <w:color w:val="000000" w:themeColor="text1"/>
          <w:sz w:val="28"/>
          <w:szCs w:val="28"/>
        </w:rPr>
        <w:footnoteReference w:id="79"/>
      </w:r>
      <w:r w:rsidRPr="00A8352D">
        <w:rPr>
          <w:rFonts w:ascii="Times New Roman" w:hAnsi="Times New Roman" w:cs="Times New Roman"/>
          <w:color w:val="000000" w:themeColor="text1"/>
          <w:sz w:val="28"/>
          <w:szCs w:val="28"/>
        </w:rPr>
        <w:t>. Нотариус не подтверждает право обозначенных в карточке лиц распоряжаться денежными средствами, а лишь удостоверяет подлинность их подписи</w:t>
      </w:r>
      <w:r w:rsidRPr="00A8352D">
        <w:rPr>
          <w:rStyle w:val="a5"/>
          <w:rFonts w:ascii="Times New Roman" w:hAnsi="Times New Roman" w:cs="Times New Roman"/>
          <w:color w:val="000000" w:themeColor="text1"/>
          <w:sz w:val="28"/>
          <w:szCs w:val="28"/>
        </w:rPr>
        <w:footnoteReference w:id="80"/>
      </w:r>
      <w:r w:rsidRPr="00A8352D">
        <w:rPr>
          <w:rFonts w:ascii="Times New Roman" w:hAnsi="Times New Roman" w:cs="Times New Roman"/>
          <w:color w:val="000000" w:themeColor="text1"/>
          <w:sz w:val="28"/>
          <w:szCs w:val="28"/>
        </w:rPr>
        <w:t>.</w:t>
      </w:r>
    </w:p>
    <w:p w14:paraId="4983A299"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Статья 80 Основ законодательства о нотариате устанавливает запрет на свидетельствование подлинности подписи на документах, представляющих собой содержание сделки. Из этого общего правила есть исключения, которые должны быть предусмотрены в законодательстве. В частности, ФНП, разъясняя данное положение, указывает, что такие исключения предусмотрены и подпись должна быть удостоверена нотариально в случаях: 1) подписи на заявлении об отмене доверенности при опубликовании сведений об отмене доверенности в средствах массовой информации; 2) подписи на заявлении об отказе от наследства, когда заявление пересылается по почте; 3) подписи на согласии остальных наследников при принятии наследником наследства по истечении установленного срока; 4) подписи на заявлении участника общества с ограниченной ответственностью об отказе от использования преимущественного права покупки доли в уставном капитале общества</w:t>
      </w:r>
      <w:r w:rsidRPr="00A8352D">
        <w:rPr>
          <w:rStyle w:val="a5"/>
          <w:rFonts w:ascii="Times New Roman" w:hAnsi="Times New Roman" w:cs="Times New Roman"/>
          <w:color w:val="000000" w:themeColor="text1"/>
          <w:sz w:val="28"/>
          <w:szCs w:val="28"/>
        </w:rPr>
        <w:footnoteReference w:id="81"/>
      </w:r>
      <w:r w:rsidRPr="00A8352D">
        <w:rPr>
          <w:rFonts w:ascii="Times New Roman" w:hAnsi="Times New Roman" w:cs="Times New Roman"/>
          <w:color w:val="000000" w:themeColor="text1"/>
          <w:sz w:val="28"/>
          <w:szCs w:val="28"/>
        </w:rPr>
        <w:t>.</w:t>
      </w:r>
    </w:p>
    <w:p w14:paraId="5A01A64A" w14:textId="77777777" w:rsidR="00583F87" w:rsidRPr="00A8352D" w:rsidRDefault="00583F87" w:rsidP="00373509">
      <w:pPr>
        <w:spacing w:after="0" w:line="240" w:lineRule="auto"/>
        <w:ind w:firstLine="709"/>
        <w:contextualSpacing/>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мы приходим к выводу, что институт нотариального удостоверения подписи широко развит в нашей стране и востребован как юридическими, так и физическими лицами. Данное нотариальное действие позволяет удостовериться в подлинности, подписанной лицом бумаги, избавляет подписанта от необходимости лично подтверждать подлинность своей подписи при передаче документов получателю. Однако законодательство в сфере свидетельствования подлинности подписи граждан также требует доработки с целью усовершенствования процедуры и повышения эффективности работы нотариусов.</w:t>
      </w:r>
    </w:p>
    <w:p w14:paraId="0C555581" w14:textId="77777777" w:rsidR="00583F87" w:rsidRPr="00ED2C70" w:rsidRDefault="00583F87" w:rsidP="00373509">
      <w:pPr>
        <w:spacing w:after="0" w:line="240" w:lineRule="auto"/>
        <w:contextualSpacing/>
        <w:jc w:val="both"/>
        <w:rPr>
          <w:rFonts w:ascii="Times New Roman" w:hAnsi="Times New Roman" w:cs="Times New Roman"/>
          <w:color w:val="000000" w:themeColor="text1"/>
          <w:sz w:val="28"/>
          <w:szCs w:val="28"/>
        </w:rPr>
      </w:pPr>
    </w:p>
    <w:p w14:paraId="40BDE990"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47431F" w:rsidRPr="00A8352D">
        <w:rPr>
          <w:rFonts w:ascii="Times New Roman" w:hAnsi="Times New Roman" w:cs="Times New Roman"/>
          <w:b/>
          <w:color w:val="000000" w:themeColor="text1"/>
          <w:sz w:val="28"/>
          <w:szCs w:val="28"/>
        </w:rPr>
        <w:t>:</w:t>
      </w:r>
    </w:p>
    <w:p w14:paraId="50B61FE3"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p>
    <w:p w14:paraId="75F23ADA" w14:textId="77777777" w:rsidR="00583F87" w:rsidRPr="00A8352D" w:rsidRDefault="00583F87" w:rsidP="00360A2A">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третья от 26 ноября 2001 г. N 146-ФЗ (с изм. от 29.07.17) // СЗ РФ от 3 декабря 2001 г. N 49 ст. 4552.</w:t>
      </w:r>
    </w:p>
    <w:p w14:paraId="68C8B2E8" w14:textId="77777777" w:rsidR="00583F87" w:rsidRPr="00A8352D" w:rsidRDefault="00583F87" w:rsidP="00360A2A">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08.08.2001 N 129-ФЗ (ред. от 27.12.2018) "О государственной регистрации юридических лиц и индивидуальных предпринимателей" (с изм. и доп., вступ. в силу с 01.01.2019) // СПС "КонсультантПлюс".</w:t>
      </w:r>
    </w:p>
    <w:p w14:paraId="768455E7" w14:textId="77777777" w:rsidR="00583F87" w:rsidRPr="00A8352D" w:rsidRDefault="00583F87" w:rsidP="00360A2A">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"Об общих принципах организации законодательных (представительных) и исполнительных органов государственной </w:t>
      </w:r>
      <w:r w:rsidRPr="00A8352D">
        <w:rPr>
          <w:rFonts w:ascii="Times New Roman" w:hAnsi="Times New Roman" w:cs="Times New Roman"/>
          <w:color w:val="000000" w:themeColor="text1"/>
          <w:sz w:val="28"/>
          <w:szCs w:val="28"/>
        </w:rPr>
        <w:lastRenderedPageBreak/>
        <w:t>власти субъектов Российской Федерации" от 06.10.1999 N 184-ФЗ // СПС "КонсультантПлюс".</w:t>
      </w:r>
    </w:p>
    <w:p w14:paraId="4DE08723" w14:textId="77777777" w:rsidR="00583F87" w:rsidRPr="00F01A6E" w:rsidRDefault="00583F87" w:rsidP="00F01A6E">
      <w:pPr>
        <w:pStyle w:val="a8"/>
        <w:numPr>
          <w:ilvl w:val="0"/>
          <w:numId w:val="1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от 11 февраля 1993 г. N 4462-I (с изм. от 03.08.18) // РГ от 13 марта 1993 г.</w:t>
      </w:r>
    </w:p>
    <w:p w14:paraId="39AD2C3F" w14:textId="77777777" w:rsidR="00583F87" w:rsidRPr="00A8352D" w:rsidRDefault="00583F87" w:rsidP="00C757A0">
      <w:pPr>
        <w:spacing w:after="0" w:line="240" w:lineRule="auto"/>
        <w:contextualSpacing/>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3874142" w14:textId="4087CF9B" w:rsidR="00583F87"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Инструкция Банка России от 30 мая 2014 г. № 153-И «Об открытии и закрытии банковских счетов, счетов по вкладам (депозитам), депозитных счетов» // СПС "КонсультантПлюс"</w:t>
      </w:r>
    </w:p>
    <w:p w14:paraId="36DF48AF" w14:textId="77777777" w:rsidR="00583F87"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Малешин Д.Я. Практика применения законодательства о свидетельствовании нотариусом верности копий документов и подлинности подписи// Законодательство. 2017. №10. С.12-22</w:t>
      </w:r>
    </w:p>
    <w:p w14:paraId="2EF434E5" w14:textId="77777777" w:rsidR="00583F87"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ФНП от 03 февраля 2017 г. № 324/03-16-3 // СПС "КонсультантПлюс"</w:t>
      </w:r>
    </w:p>
    <w:p w14:paraId="699E0E6E" w14:textId="77777777" w:rsidR="007C4F44" w:rsidRPr="00A8352D" w:rsidRDefault="00583F87" w:rsidP="003A202C">
      <w:pPr>
        <w:pStyle w:val="a8"/>
        <w:numPr>
          <w:ilvl w:val="0"/>
          <w:numId w:val="17"/>
        </w:numPr>
        <w:tabs>
          <w:tab w:val="left" w:pos="0"/>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Романовская, Ольга Валентиновна. Нотариат в Российской Федерации: учебное пособие / О. В. Романовская. - 2-е издание. - Москва: РИОР: ИНФРА-М, 2016.</w:t>
      </w:r>
    </w:p>
    <w:p w14:paraId="6F9C789C" w14:textId="77777777" w:rsidR="007C4F44" w:rsidRDefault="007C4F44" w:rsidP="007F4233">
      <w:pPr>
        <w:pStyle w:val="a8"/>
        <w:spacing w:after="0" w:line="240" w:lineRule="auto"/>
        <w:ind w:left="993" w:firstLine="709"/>
        <w:jc w:val="both"/>
        <w:rPr>
          <w:rFonts w:ascii="Times New Roman" w:hAnsi="Times New Roman" w:cs="Times New Roman"/>
          <w:color w:val="000000" w:themeColor="text1"/>
          <w:sz w:val="28"/>
          <w:szCs w:val="28"/>
        </w:rPr>
      </w:pPr>
    </w:p>
    <w:p w14:paraId="35343BFC" w14:textId="77777777" w:rsidR="003A202C" w:rsidRDefault="00C757A0"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ОСОБЕННОСТИ НАЛОГООБЛО</w:t>
      </w:r>
      <w:r w:rsidR="00583F87" w:rsidRPr="00A8352D">
        <w:rPr>
          <w:rFonts w:ascii="Times New Roman" w:hAnsi="Times New Roman" w:cs="Times New Roman"/>
          <w:b/>
          <w:color w:val="000000" w:themeColor="text1"/>
          <w:sz w:val="28"/>
          <w:szCs w:val="28"/>
        </w:rPr>
        <w:t xml:space="preserve">ЖЕНИЯ </w:t>
      </w:r>
    </w:p>
    <w:p w14:paraId="60CBF307" w14:textId="38AFA122" w:rsidR="00583F87" w:rsidRPr="00A8352D" w:rsidRDefault="003A202C" w:rsidP="00C757A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ЧАСТНОПРАКТИКУЮЩИХ НОТАРИУСОВ</w:t>
      </w:r>
    </w:p>
    <w:p w14:paraId="0B374536" w14:textId="77777777" w:rsidR="0047431F" w:rsidRPr="00A8352D" w:rsidRDefault="0047431F"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Зеленова З.В.</w:t>
      </w:r>
    </w:p>
    <w:p w14:paraId="6266F125" w14:textId="77777777" w:rsidR="00583F87" w:rsidRPr="00A8352D" w:rsidRDefault="00583F87" w:rsidP="00C757A0">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223E120D" w14:textId="77777777" w:rsidR="0047431F" w:rsidRPr="00A8352D" w:rsidRDefault="0047431F" w:rsidP="00373509">
      <w:pPr>
        <w:spacing w:after="0" w:line="240" w:lineRule="auto"/>
        <w:ind w:firstLine="709"/>
        <w:jc w:val="both"/>
        <w:rPr>
          <w:rFonts w:ascii="Times New Roman" w:hAnsi="Times New Roman" w:cs="Times New Roman"/>
          <w:color w:val="000000" w:themeColor="text1"/>
          <w:sz w:val="24"/>
          <w:szCs w:val="24"/>
        </w:rPr>
      </w:pPr>
    </w:p>
    <w:p w14:paraId="42474EFE"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рассматриваются вопросы, связанные с особенностями налогообложения нотариусов. В работе определятся система налогообложения, которая может быть использована при работе нотариуса, а также раскрываются принципы привлечения нотариусов, к ответственности при нарушении налогового законодательства.</w:t>
      </w:r>
    </w:p>
    <w:p w14:paraId="44AE510C" w14:textId="77777777" w:rsidR="0047431F" w:rsidRPr="00A8352D" w:rsidRDefault="0047431F" w:rsidP="00373509">
      <w:pPr>
        <w:spacing w:after="0" w:line="240" w:lineRule="auto"/>
        <w:ind w:firstLine="709"/>
        <w:jc w:val="both"/>
        <w:rPr>
          <w:rFonts w:ascii="Times New Roman" w:hAnsi="Times New Roman" w:cs="Times New Roman"/>
          <w:b/>
          <w:i/>
          <w:color w:val="000000" w:themeColor="text1"/>
          <w:sz w:val="24"/>
          <w:szCs w:val="24"/>
        </w:rPr>
      </w:pPr>
    </w:p>
    <w:p w14:paraId="6E680CFA"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color w:val="000000" w:themeColor="text1"/>
          <w:sz w:val="24"/>
          <w:szCs w:val="24"/>
        </w:rPr>
        <w:t>нотариус, налогообложение, налоги, уголовная ответственность за неуплату налогов.</w:t>
      </w:r>
    </w:p>
    <w:p w14:paraId="28C6C7EF" w14:textId="77777777" w:rsidR="00583F87" w:rsidRPr="00A8352D" w:rsidRDefault="00583F87" w:rsidP="00373509">
      <w:pPr>
        <w:spacing w:after="0" w:line="240" w:lineRule="auto"/>
        <w:ind w:firstLine="709"/>
        <w:jc w:val="both"/>
        <w:rPr>
          <w:rFonts w:ascii="Times New Roman" w:hAnsi="Times New Roman" w:cs="Times New Roman"/>
          <w:b/>
          <w:i/>
          <w:color w:val="000000" w:themeColor="text1"/>
          <w:sz w:val="24"/>
          <w:szCs w:val="24"/>
        </w:rPr>
      </w:pPr>
    </w:p>
    <w:p w14:paraId="6CF0F210"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одной из проблем государства становится уклонение недобросовестных граждан от уплаты налогов. В следствии этого создаются различные правовые механизмы для контроля за своевременной и полной уплатой налогов, а также для привлечения нарушителей к ответственности. Актуальность данной проблемы подтверждается рядом принятых совместных нормативно-</w:t>
      </w:r>
      <w:r w:rsidRPr="00A8352D">
        <w:rPr>
          <w:rFonts w:ascii="Times New Roman" w:hAnsi="Times New Roman" w:cs="Times New Roman"/>
          <w:color w:val="000000" w:themeColor="text1"/>
          <w:sz w:val="28"/>
          <w:szCs w:val="28"/>
        </w:rPr>
        <w:lastRenderedPageBreak/>
        <w:t>правовых Следственного Комитета и Федеральной Налоговой Службы</w:t>
      </w:r>
      <w:r w:rsidRPr="00A8352D">
        <w:rPr>
          <w:rStyle w:val="a5"/>
          <w:rFonts w:ascii="Times New Roman" w:hAnsi="Times New Roman" w:cs="Times New Roman"/>
          <w:color w:val="000000" w:themeColor="text1"/>
          <w:sz w:val="28"/>
          <w:szCs w:val="28"/>
        </w:rPr>
        <w:footnoteReference w:id="82"/>
      </w:r>
      <w:r w:rsidRPr="00A8352D">
        <w:rPr>
          <w:rFonts w:ascii="Times New Roman" w:hAnsi="Times New Roman" w:cs="Times New Roman"/>
          <w:color w:val="000000" w:themeColor="text1"/>
          <w:sz w:val="28"/>
          <w:szCs w:val="28"/>
        </w:rPr>
        <w:t>, Прокуратуры и Федеральной Налоговой Службы</w:t>
      </w:r>
      <w:r w:rsidRPr="00A8352D">
        <w:rPr>
          <w:rStyle w:val="a5"/>
          <w:rFonts w:ascii="Times New Roman" w:hAnsi="Times New Roman" w:cs="Times New Roman"/>
          <w:color w:val="000000" w:themeColor="text1"/>
          <w:sz w:val="28"/>
          <w:szCs w:val="28"/>
        </w:rPr>
        <w:footnoteReference w:id="83"/>
      </w:r>
      <w:r w:rsidRPr="00A8352D">
        <w:rPr>
          <w:rFonts w:ascii="Times New Roman" w:hAnsi="Times New Roman" w:cs="Times New Roman"/>
          <w:color w:val="000000" w:themeColor="text1"/>
          <w:sz w:val="28"/>
          <w:szCs w:val="28"/>
        </w:rPr>
        <w:t xml:space="preserve">. </w:t>
      </w:r>
    </w:p>
    <w:p w14:paraId="728352A2"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является специальным субъектом деятельности, не связанной с предпринимательством, что зафиксировано в ст. 2 Основ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84"/>
      </w:r>
      <w:r w:rsidRPr="00A8352D">
        <w:rPr>
          <w:rFonts w:ascii="Times New Roman" w:hAnsi="Times New Roman" w:cs="Times New Roman"/>
          <w:color w:val="000000" w:themeColor="text1"/>
          <w:sz w:val="28"/>
          <w:szCs w:val="28"/>
        </w:rPr>
        <w:t>, и предполагает под собой определённые особенности налогообложения.</w:t>
      </w:r>
    </w:p>
    <w:p w14:paraId="330616C0"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Действующим законодательством не предусмотрены отдельные нормы, регулирующие налогообложение нотариусов. При этом существуют две системы налогообложения, которые применяются к лицам, занимающимся нотариальной деятельностью: общая система налогообложения (ст. 19 НК РФ) и упрощенная система налогообложения (ст. 346.11 НК РФ).</w:t>
      </w:r>
    </w:p>
    <w:p w14:paraId="0BA38E02"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Субъекты, находящиеся на общей системе налогообложения, должны уплачивать в бюджет следующие виды налогов - налог на прибыль организаций, по ставке 20% (ст. 284 НК РФ); налог на добавленную стоимость, по ставке 20% (ст. 164 НК РФ); налог на имущество организаций по ставке до 2,2% (ст. 380 НК РФ).</w:t>
      </w:r>
    </w:p>
    <w:p w14:paraId="1C8B966E"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 указанной системе налогообложения одним из проблемных аспектов является исчисление и уплата налога на добавленную стоимость. В соответствии со ст. 146 НК РФ объектом налогообложения по налогу на добавленную стоимость признаются, в том числе, следующие операции: реализация товаров (работ, услуг) на территории Российской Федерации. То есть при совершении нотариальных действий (услуг) в стоимость услуги должен входить налог на добавленную стоимость. </w:t>
      </w:r>
    </w:p>
    <w:p w14:paraId="3216BA2D"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настоящий момент вопрос уплаты нотариусами налога на добавленную стоимость урегулирован Письмом Федеральной Налоговой Службы от 18.11.2004 N 03-1-07/2343/16</w:t>
      </w:r>
      <w:r w:rsidRPr="00A8352D">
        <w:rPr>
          <w:rStyle w:val="a5"/>
          <w:rFonts w:ascii="Times New Roman" w:hAnsi="Times New Roman" w:cs="Times New Roman"/>
          <w:color w:val="000000" w:themeColor="text1"/>
          <w:sz w:val="28"/>
          <w:szCs w:val="28"/>
        </w:rPr>
        <w:footnoteReference w:id="85"/>
      </w:r>
      <w:r w:rsidRPr="00A8352D">
        <w:rPr>
          <w:rFonts w:ascii="Times New Roman" w:hAnsi="Times New Roman" w:cs="Times New Roman"/>
          <w:color w:val="000000" w:themeColor="text1"/>
          <w:sz w:val="28"/>
          <w:szCs w:val="28"/>
        </w:rPr>
        <w:t xml:space="preserve"> «Об уплате налога на добавленную стоимость частными нотариусами»</w:t>
      </w:r>
      <w:r w:rsidRPr="00A8352D">
        <w:rPr>
          <w:rStyle w:val="a5"/>
          <w:rFonts w:ascii="Times New Roman" w:hAnsi="Times New Roman" w:cs="Times New Roman"/>
          <w:color w:val="000000" w:themeColor="text1"/>
          <w:sz w:val="28"/>
          <w:szCs w:val="28"/>
        </w:rPr>
        <w:footnoteReference w:id="86"/>
      </w:r>
      <w:r w:rsidRPr="00A8352D">
        <w:rPr>
          <w:rFonts w:ascii="Times New Roman" w:hAnsi="Times New Roman" w:cs="Times New Roman"/>
          <w:color w:val="000000" w:themeColor="text1"/>
          <w:sz w:val="28"/>
          <w:szCs w:val="28"/>
        </w:rPr>
        <w:t>. В указанном нормативно-правовом акте отражены следующие аспекты: от налога на добавленную стоимость освобождается взимаемая частными нотариусами плата по тарифам, соответствующая размеру государственной пошлины.</w:t>
      </w:r>
    </w:p>
    <w:p w14:paraId="2CF11D60" w14:textId="77777777" w:rsidR="00583F87" w:rsidRPr="00A8352D" w:rsidRDefault="00583F87" w:rsidP="00F01A6E">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В случае, если частные нотариусы за совершение нотариальных действий, предусматривающих обязательную нотариальную форму, взимают тариф в размере, превышающем размер государственной пошлины, то с суммы указанного превышения частный нотариус обязан в порядке, установленном законом, исчислить и уплатить в бюджет соответствующую сумму налога на добавленную стоимость.</w:t>
      </w:r>
    </w:p>
    <w:p w14:paraId="3900BB3A"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Что касается услуг, оказываемых частными нотариусами, по которым законодательными актами Российской Федерации обязательная нотариальная форма не предусмотрена и взимаемая плата определяется соглашением между лицами, обратившимися к нотариусу, и нотариусами, то на такие услуги данные положения не распространяется, и указанная плата в полном размере подлежит налогообложению налогом на добавленную стоимость. Данная норма обеспечивает интересы, как частные интересы граждан в том случае, когда нотариальная форма сделки обязательна, так и публичные интересы государства при взимании налога на добавленную стоимость, при совершении нотариальных действий, строго не прописанных в законе.</w:t>
      </w:r>
    </w:p>
    <w:p w14:paraId="6C1B6141"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к нотариусу может применятся упрощенная система налогообложения, регулируемая главой 26.2 НК РФ.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налога на имущество организаций. Таким образом лицо, находящееся на упрощенной системе налогообложения, уплачивает в бюджет один единственный налог. При этом законодатель даже предоставляет выбор лицу, в данном случае нотариусу, какой именно налог выплачивать. Объектом налогообложения могут быть доходы или доходы, уменьшенные на величину произведенных расходов (ст. 346.14 НК РФ).</w:t>
      </w:r>
    </w:p>
    <w:p w14:paraId="716EFBD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ч.1 ст. 246.20 НК РФ при объекте налогообложения доходы налоговая ставка составляет 6%. Законами субъектов РФ налоговая ставка может быть снижена до 1%, а в исключительных случаях и до 0% что указано в ч. 4 ст. 346.20 НК РФ. В Тверской области принят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w:t>
      </w:r>
      <w:r w:rsidRPr="00A8352D">
        <w:rPr>
          <w:rStyle w:val="a5"/>
          <w:rFonts w:ascii="Times New Roman" w:hAnsi="Times New Roman" w:cs="Times New Roman"/>
          <w:color w:val="000000" w:themeColor="text1"/>
          <w:sz w:val="28"/>
          <w:szCs w:val="28"/>
        </w:rPr>
        <w:footnoteReference w:id="87"/>
      </w:r>
      <w:r w:rsidRPr="00A8352D">
        <w:rPr>
          <w:rFonts w:ascii="Times New Roman" w:hAnsi="Times New Roman" w:cs="Times New Roman"/>
          <w:color w:val="000000" w:themeColor="text1"/>
          <w:sz w:val="28"/>
          <w:szCs w:val="28"/>
        </w:rPr>
        <w:t>. Но данная мера региональной поддержки в Тверской области не применяется к деятельности нотариусов.</w:t>
      </w:r>
    </w:p>
    <w:p w14:paraId="49C133D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Налог уплачивается с суммы доходов. При расчёте платежа за 1 квартал берутся доходы за квартал, за полугодие – доходы за полугодие, данное положение зафиксировано в ст. 246.19 НК РФ. Если объектом налогообложения являются </w:t>
      </w:r>
      <w:r w:rsidRPr="00A8352D">
        <w:rPr>
          <w:rFonts w:ascii="Times New Roman" w:hAnsi="Times New Roman" w:cs="Times New Roman"/>
          <w:color w:val="000000" w:themeColor="text1"/>
          <w:sz w:val="28"/>
          <w:szCs w:val="28"/>
        </w:rPr>
        <w:lastRenderedPageBreak/>
        <w:t>доходы, уменьшенные на величину произведенных расходов, то в соответствии с ч.2 ст. 246.20 НК РФ налоговая ставка составляет 15%. Таким образом можно сделать вывод о том, что упрощенная система налогообложения имеет ряд преимуществ, и, следовательно, чаще используется нотариусами в своей деятельности.</w:t>
      </w:r>
    </w:p>
    <w:p w14:paraId="13EF7264"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следует отметить, что нотариусы обязаны платить взносы в Пенсионный Фонд</w:t>
      </w:r>
      <w:r w:rsidRPr="00A8352D">
        <w:rPr>
          <w:rStyle w:val="a5"/>
          <w:rFonts w:ascii="Times New Roman" w:hAnsi="Times New Roman" w:cs="Times New Roman"/>
          <w:color w:val="000000" w:themeColor="text1"/>
          <w:sz w:val="28"/>
          <w:szCs w:val="28"/>
        </w:rPr>
        <w:footnoteReference w:id="88"/>
      </w:r>
      <w:r w:rsidRPr="00A8352D">
        <w:rPr>
          <w:rFonts w:ascii="Times New Roman" w:hAnsi="Times New Roman" w:cs="Times New Roman"/>
          <w:color w:val="000000" w:themeColor="text1"/>
          <w:sz w:val="28"/>
          <w:szCs w:val="28"/>
        </w:rPr>
        <w:t xml:space="preserve"> в Фонд Медицинского Страхования</w:t>
      </w:r>
      <w:r w:rsidRPr="00A8352D">
        <w:rPr>
          <w:rStyle w:val="a5"/>
          <w:rFonts w:ascii="Times New Roman" w:hAnsi="Times New Roman" w:cs="Times New Roman"/>
          <w:color w:val="000000" w:themeColor="text1"/>
          <w:sz w:val="28"/>
          <w:szCs w:val="28"/>
        </w:rPr>
        <w:footnoteReference w:id="89"/>
      </w:r>
      <w:r w:rsidRPr="00A8352D">
        <w:rPr>
          <w:rFonts w:ascii="Times New Roman" w:hAnsi="Times New Roman" w:cs="Times New Roman"/>
          <w:color w:val="000000" w:themeColor="text1"/>
          <w:sz w:val="28"/>
          <w:szCs w:val="28"/>
        </w:rPr>
        <w:t>, а также в Фонд Социального Страхования</w:t>
      </w:r>
      <w:r w:rsidRPr="00A8352D">
        <w:rPr>
          <w:rStyle w:val="a5"/>
          <w:rFonts w:ascii="Times New Roman" w:hAnsi="Times New Roman" w:cs="Times New Roman"/>
          <w:color w:val="000000" w:themeColor="text1"/>
          <w:sz w:val="28"/>
          <w:szCs w:val="28"/>
        </w:rPr>
        <w:footnoteReference w:id="90"/>
      </w:r>
      <w:r w:rsidRPr="00A8352D">
        <w:rPr>
          <w:rFonts w:ascii="Times New Roman" w:hAnsi="Times New Roman" w:cs="Times New Roman"/>
          <w:color w:val="000000" w:themeColor="text1"/>
          <w:sz w:val="28"/>
          <w:szCs w:val="28"/>
        </w:rPr>
        <w:t>. Также в соответствии со ст. 24 НК РФ нотариусы обязаны быть налоговыми агентами по уплате в бюджет страховых взносов своих сотрудников, а также по уплате налога на доход физических лиц.</w:t>
      </w:r>
    </w:p>
    <w:p w14:paraId="64041648"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Ответственность за нарушение налогового законодательства зафиксирована в главе 16 НК РФ и предполагает наложение на правонарушителей штрафов как в фиксированной сумме, так и в процентном соотношении, что зафиксировано в ст. 114 НК РФ.</w:t>
      </w:r>
    </w:p>
    <w:p w14:paraId="0BD7AB97"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Проблемным является вопрос о привлечении нотариуса к уголовной ответственности за неуплату налогов. Инспекцией МНС России по г. Н. была проведена проверка частного нотариуса К. по вопросам правильности начисления, удержания, уплаты и перечисления налога на доходы физических лиц, налога с продаж, страховых взносов на обязательное пенсионное страхование. Согласно акту выездной налоговой проверки и решению о привлечении налогоплательщика к налоговой ответственности за совершение налогового правонарушения частный нотариус К. уклонилась от уплаты налогов и сборов на сумму 215 914 руб. посредством непредставления деклараций по налогу на добавленную стоимость и налогу с продаж. В письменном возражении по акту выездной налоговой проверки частный нотариус К. указала на то, что не являлась индивидуальным предпринимателем и не была обязана уплачивать данные налоги.</w:t>
      </w:r>
    </w:p>
    <w:p w14:paraId="6BDE74C1"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По причине того, что сумма уклонения от уплаты налогов превысила минимальный размер, установленный в примечании к ст. 198 Уголовного кодекса Российской Федерации (УК РФ)</w:t>
      </w:r>
      <w:r w:rsidRPr="00A8352D">
        <w:rPr>
          <w:rStyle w:val="a5"/>
          <w:rFonts w:ascii="Times New Roman" w:hAnsi="Times New Roman" w:cs="Times New Roman"/>
          <w:color w:val="000000" w:themeColor="text1"/>
          <w:sz w:val="28"/>
          <w:szCs w:val="28"/>
        </w:rPr>
        <w:footnoteReference w:id="91"/>
      </w:r>
      <w:r w:rsidRPr="00A8352D">
        <w:rPr>
          <w:rFonts w:ascii="Times New Roman" w:hAnsi="Times New Roman" w:cs="Times New Roman"/>
          <w:color w:val="000000" w:themeColor="text1"/>
          <w:sz w:val="28"/>
          <w:szCs w:val="28"/>
        </w:rPr>
        <w:t xml:space="preserve">, материал в отношении частного нотариуса К. был направлен в подразделение по налоговым преступлениям для изучения и принятия </w:t>
      </w:r>
      <w:r w:rsidRPr="00A8352D">
        <w:rPr>
          <w:rFonts w:ascii="Times New Roman" w:hAnsi="Times New Roman" w:cs="Times New Roman"/>
          <w:color w:val="000000" w:themeColor="text1"/>
          <w:sz w:val="28"/>
          <w:szCs w:val="28"/>
        </w:rPr>
        <w:lastRenderedPageBreak/>
        <w:t>решения в соответствии со ст. 144 и 145 Уголовно-процессуального кодекса Российской Федерации (УПК РФ)</w:t>
      </w:r>
      <w:r w:rsidRPr="00A8352D">
        <w:rPr>
          <w:rStyle w:val="a5"/>
          <w:rFonts w:ascii="Times New Roman" w:hAnsi="Times New Roman" w:cs="Times New Roman"/>
          <w:color w:val="000000" w:themeColor="text1"/>
          <w:sz w:val="28"/>
          <w:szCs w:val="28"/>
        </w:rPr>
        <w:footnoteReference w:id="92"/>
      </w:r>
      <w:r w:rsidRPr="00A8352D">
        <w:rPr>
          <w:rFonts w:ascii="Times New Roman" w:hAnsi="Times New Roman" w:cs="Times New Roman"/>
          <w:color w:val="000000" w:themeColor="text1"/>
          <w:sz w:val="28"/>
          <w:szCs w:val="28"/>
        </w:rPr>
        <w:t>.</w:t>
      </w:r>
    </w:p>
    <w:p w14:paraId="5031F318" w14:textId="77777777" w:rsidR="00583F87" w:rsidRPr="00A8352D" w:rsidRDefault="00583F87" w:rsidP="00373509">
      <w:pPr>
        <w:spacing w:after="0" w:line="240" w:lineRule="auto"/>
        <w:ind w:firstLine="709"/>
        <w:jc w:val="both"/>
        <w:rPr>
          <w:rFonts w:ascii="Times New Roman" w:hAnsi="Times New Roman" w:cs="Times New Roman"/>
          <w:b/>
          <w:color w:val="000000" w:themeColor="text1"/>
          <w:sz w:val="28"/>
          <w:szCs w:val="28"/>
        </w:rPr>
      </w:pPr>
      <w:r w:rsidRPr="00A8352D">
        <w:rPr>
          <w:rFonts w:ascii="Times New Roman" w:hAnsi="Times New Roman" w:cs="Times New Roman"/>
          <w:color w:val="000000" w:themeColor="text1"/>
          <w:sz w:val="28"/>
          <w:szCs w:val="28"/>
        </w:rPr>
        <w:t xml:space="preserve">     Однако сотрудником правоохранительных органов было вынесено постановление об отказе в возбуждении уголовного дела в связи с неопределенностью норм налогового законодательства, что могло повлечь неправильное применение закона. Таким образом, в возбуждении уголовного дела в отношении частного нотариуса К. было отказано по основаниям подпункта 2 п. 1 ст. 24 УПК РФ (за отсутствием в деянии состава преступления).</w:t>
      </w:r>
      <w:r w:rsidRPr="00A8352D">
        <w:rPr>
          <w:rStyle w:val="a5"/>
          <w:rFonts w:ascii="Times New Roman" w:hAnsi="Times New Roman" w:cs="Times New Roman"/>
          <w:color w:val="000000" w:themeColor="text1"/>
          <w:sz w:val="28"/>
          <w:szCs w:val="28"/>
        </w:rPr>
        <w:footnoteReference w:id="93"/>
      </w:r>
      <w:r w:rsidRPr="00A8352D">
        <w:rPr>
          <w:rFonts w:ascii="Times New Roman" w:hAnsi="Times New Roman" w:cs="Times New Roman"/>
          <w:b/>
          <w:color w:val="000000" w:themeColor="text1"/>
          <w:sz w:val="28"/>
          <w:szCs w:val="28"/>
        </w:rPr>
        <w:t xml:space="preserve"> </w:t>
      </w:r>
    </w:p>
    <w:p w14:paraId="2747B79D" w14:textId="77777777" w:rsidR="00583F87" w:rsidRPr="00A8352D" w:rsidRDefault="00583F87"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Из всего вышесказанного можно сделать следующий вывод: система налогообложения нотариусов четко урегулирована законодателем, граждане, занимающиеся нотариальной деятельностью, имеют право перейти с общей системы налогообложения на упрощенную систему налогообложения, при этом за нарушение норм налогового законодательства последует привлечение к ответственности. Также следует отметить, что нотариусы являются не только налогоплательщиками, но и налоговыми агентами. </w:t>
      </w:r>
    </w:p>
    <w:p w14:paraId="055BB7FD" w14:textId="77777777" w:rsidR="0047431F" w:rsidRPr="00A8352D" w:rsidRDefault="0047431F" w:rsidP="00373509">
      <w:pPr>
        <w:spacing w:after="0" w:line="240" w:lineRule="auto"/>
        <w:ind w:firstLine="709"/>
        <w:jc w:val="center"/>
        <w:rPr>
          <w:rFonts w:ascii="Times New Roman" w:hAnsi="Times New Roman" w:cs="Times New Roman"/>
          <w:b/>
          <w:color w:val="000000" w:themeColor="text1"/>
          <w:sz w:val="28"/>
          <w:szCs w:val="28"/>
        </w:rPr>
      </w:pPr>
    </w:p>
    <w:p w14:paraId="2AAE0FFF"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2A86E1E" w14:textId="77777777" w:rsidR="00583F87" w:rsidRPr="00A8352D" w:rsidRDefault="00583F87" w:rsidP="00C757A0">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Нормативно-паровые акты:</w:t>
      </w:r>
    </w:p>
    <w:p w14:paraId="429575DA"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Уголовный кодекс Российской Федерации от 13.06.1996 N 63-ФЗ // "Российская газета", N 113, 18.06.1996, N 114, 19.06.1996, N 115, 20.06.1996, N 118, 25.06.1996.</w:t>
      </w:r>
    </w:p>
    <w:p w14:paraId="7AD6F6E5"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Налоговый кодекс Российской Федерации от 31.07.1998 N 146-ФЗ // "Российская газета", N 148-149, 06.08.1998</w:t>
      </w:r>
    </w:p>
    <w:p w14:paraId="23CAB311"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Уголовно-процессуальный кодекс Российской Федерации от 18.12.2001 N 174-ФЗ // "Российская газета", N 249, 22.12.2001</w:t>
      </w:r>
    </w:p>
    <w:p w14:paraId="32446107"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Основы законодательства Российской Федерации о нотариате (утв. ВС РФ 11.02.1993 N 4462-1) // "Российская газета", N 49, 13.03.1993.</w:t>
      </w:r>
    </w:p>
    <w:p w14:paraId="044B18D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Федеральный закон от 15.12.2001 N 167-ФЗ "Об обязательном пенсионном страховании в Российской Федерации" // "Российская газета", N 247, 20.12.2001.</w:t>
      </w:r>
    </w:p>
    <w:p w14:paraId="5003EA82"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Федеральный закон от 29.11.2010 N 326-ФЗ "Об обязательном медицинском страховании в Российской Федерации" // "Российская газета", N 274, 03.12.2010</w:t>
      </w:r>
    </w:p>
    <w:p w14:paraId="41485C3C"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Федеральный закон от 29.12.2006 N 255-ФЗ "Об обязательном социальном страховании на случай временной нетрудоспособности и в связи с материнством" // "Собрание законодательства РФ", 01.01.2007, N 1 (1 ч.), ст. 18.</w:t>
      </w:r>
    </w:p>
    <w:p w14:paraId="10074FED"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8. Приказ Генпрокуратуры РФ от 09.06.2009 N 193 "Об организации прокурорского надзора за исполнением законодательства о налогах и сборах" // "Законность", N 8, 2009</w:t>
      </w:r>
    </w:p>
    <w:p w14:paraId="039200AE"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9. Письмо ФНС России от 13.07.2017 N ЕД-4-2/13650@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 "Официальные документы", N 35, 26.09-02.10.2017 (еженедельное приложение к газете "Учет, налоги, право") </w:t>
      </w:r>
    </w:p>
    <w:p w14:paraId="1330D4ED"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10. Письмо МНС РФ от 18.11.2004 N 03-1-07/2343/16 &lt;Об уплате НДС частными нотариусами&gt; // "Официальные документы", N 46, 07.12.2004 (еженедельное приложение к газете "Учет, налоги, право")</w:t>
      </w:r>
    </w:p>
    <w:p w14:paraId="53654709" w14:textId="77777777" w:rsidR="00583F87" w:rsidRPr="00A8352D" w:rsidRDefault="00583F87" w:rsidP="007F4233">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11.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 Газета «Тверские ведомости» от 9-15 декабря 2015 г. №50.</w:t>
      </w:r>
    </w:p>
    <w:p w14:paraId="6F631449" w14:textId="77777777" w:rsidR="00583F87" w:rsidRPr="00A8352D" w:rsidRDefault="00583F87" w:rsidP="007F4233">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470E2390" w14:textId="77777777" w:rsidR="00583F87" w:rsidRPr="00A8352D" w:rsidRDefault="00583F87" w:rsidP="007F4233">
      <w:pPr>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12. Волков В.Г., Соловьев И.Н. «О привлечении частных нотариусов к уголовной ответственности за уклонение от уплаты НДС» // Налоговый вестник. URL:http://www.nalvest.ru/nv-articles/detail.php?ID=28709 [Электронный ресурс]</w:t>
      </w:r>
    </w:p>
    <w:p w14:paraId="04772CA6" w14:textId="77777777" w:rsidR="007C4F44" w:rsidRDefault="007C4F44" w:rsidP="00F01A6E">
      <w:pPr>
        <w:spacing w:after="0" w:line="240" w:lineRule="auto"/>
        <w:rPr>
          <w:rFonts w:ascii="Times New Roman" w:hAnsi="Times New Roman" w:cs="Times New Roman"/>
          <w:b/>
          <w:color w:val="000000" w:themeColor="text1"/>
          <w:szCs w:val="24"/>
          <w:shd w:val="clear" w:color="auto" w:fill="FFFFFF"/>
        </w:rPr>
      </w:pPr>
    </w:p>
    <w:p w14:paraId="44C554BE"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6150CA1F"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736703F1" w14:textId="77777777" w:rsidR="003A202C" w:rsidRDefault="003A202C" w:rsidP="00F01A6E">
      <w:pPr>
        <w:spacing w:after="0" w:line="240" w:lineRule="auto"/>
        <w:rPr>
          <w:rFonts w:ascii="Times New Roman" w:hAnsi="Times New Roman" w:cs="Times New Roman"/>
          <w:b/>
          <w:color w:val="000000" w:themeColor="text1"/>
          <w:szCs w:val="24"/>
          <w:shd w:val="clear" w:color="auto" w:fill="FFFFFF"/>
        </w:rPr>
      </w:pPr>
    </w:p>
    <w:p w14:paraId="520F17FB" w14:textId="77777777" w:rsidR="003A202C" w:rsidRPr="00A8352D" w:rsidRDefault="003A202C" w:rsidP="00F01A6E">
      <w:pPr>
        <w:spacing w:after="0" w:line="240" w:lineRule="auto"/>
        <w:rPr>
          <w:rFonts w:ascii="Times New Roman" w:hAnsi="Times New Roman" w:cs="Times New Roman"/>
          <w:b/>
          <w:color w:val="000000" w:themeColor="text1"/>
          <w:szCs w:val="24"/>
          <w:shd w:val="clear" w:color="auto" w:fill="FFFFFF"/>
        </w:rPr>
      </w:pPr>
    </w:p>
    <w:p w14:paraId="6AF88DE8" w14:textId="77777777" w:rsidR="00583F87" w:rsidRPr="00A8352D" w:rsidRDefault="00583F87" w:rsidP="00F01A6E">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 xml:space="preserve">ПРОБЛЕМА НОТАРИАЛЬНОГО УДОСТОВЕРЕНИЯ СДЕЛОК В ЭЛЕКТРОННОМ ВИДЕ </w:t>
      </w:r>
    </w:p>
    <w:p w14:paraId="5C68E08F" w14:textId="77777777" w:rsidR="00583F87" w:rsidRPr="00A8352D" w:rsidRDefault="00C757A0" w:rsidP="003A6D22">
      <w:pPr>
        <w:spacing w:after="0" w:line="240" w:lineRule="auto"/>
        <w:jc w:val="center"/>
        <w:rPr>
          <w:rFonts w:ascii="Times New Roman" w:hAnsi="Times New Roman" w:cs="Times New Roman"/>
          <w:b/>
          <w:color w:val="000000" w:themeColor="text1"/>
          <w:sz w:val="28"/>
          <w:szCs w:val="28"/>
          <w:shd w:val="clear" w:color="auto" w:fill="FFFFFF"/>
        </w:rPr>
      </w:pPr>
      <w:r w:rsidRPr="009A5D8B">
        <w:rPr>
          <w:rFonts w:ascii="Times New Roman" w:hAnsi="Times New Roman" w:cs="Times New Roman"/>
          <w:b/>
          <w:color w:val="000000" w:themeColor="text1"/>
          <w:sz w:val="28"/>
          <w:szCs w:val="28"/>
          <w:shd w:val="clear" w:color="auto" w:fill="FFFFFF"/>
        </w:rPr>
        <w:t xml:space="preserve">Зорина </w:t>
      </w:r>
      <w:r w:rsidR="00583F87" w:rsidRPr="009A5D8B">
        <w:rPr>
          <w:rFonts w:ascii="Times New Roman" w:hAnsi="Times New Roman" w:cs="Times New Roman"/>
          <w:b/>
          <w:color w:val="000000" w:themeColor="text1"/>
          <w:sz w:val="28"/>
          <w:szCs w:val="28"/>
          <w:shd w:val="clear" w:color="auto" w:fill="FFFFFF"/>
        </w:rPr>
        <w:t>Н.</w:t>
      </w:r>
      <w:r w:rsidR="009A5D8B" w:rsidRPr="009A5D8B">
        <w:rPr>
          <w:rFonts w:ascii="Times New Roman" w:hAnsi="Times New Roman" w:cs="Times New Roman"/>
          <w:b/>
          <w:color w:val="000000" w:themeColor="text1"/>
          <w:sz w:val="28"/>
          <w:szCs w:val="28"/>
          <w:shd w:val="clear" w:color="auto" w:fill="FFFFFF"/>
        </w:rPr>
        <w:t>А</w:t>
      </w:r>
    </w:p>
    <w:p w14:paraId="3E7BC1B7" w14:textId="77777777" w:rsidR="0047431F" w:rsidRPr="00A8352D" w:rsidRDefault="0047431F" w:rsidP="0047431F">
      <w:pPr>
        <w:spacing w:after="0" w:line="240" w:lineRule="auto"/>
        <w:ind w:firstLine="709"/>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2CC3554F" w14:textId="77777777" w:rsidR="0047431F" w:rsidRPr="00A8352D" w:rsidRDefault="0047431F" w:rsidP="0047431F">
      <w:pPr>
        <w:spacing w:after="0" w:line="240" w:lineRule="auto"/>
        <w:ind w:firstLine="709"/>
        <w:jc w:val="center"/>
        <w:rPr>
          <w:rFonts w:ascii="Times New Roman" w:hAnsi="Times New Roman" w:cs="Times New Roman"/>
          <w:color w:val="000000" w:themeColor="text1"/>
          <w:sz w:val="24"/>
          <w:szCs w:val="24"/>
        </w:rPr>
      </w:pPr>
    </w:p>
    <w:p w14:paraId="5CAC8AA5" w14:textId="77777777" w:rsidR="00583F87" w:rsidRPr="00A8352D" w:rsidRDefault="003A6D22" w:rsidP="00373509">
      <w:pPr>
        <w:spacing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83F87" w:rsidRPr="00A8352D">
        <w:rPr>
          <w:rFonts w:ascii="Times New Roman" w:hAnsi="Times New Roman" w:cs="Times New Roman"/>
          <w:color w:val="000000" w:themeColor="text1"/>
          <w:sz w:val="24"/>
          <w:szCs w:val="24"/>
          <w:shd w:val="clear" w:color="auto" w:fill="FFFFFF"/>
        </w:rPr>
        <w:t>В данной статье речь пойдет о проблемах, связанных с правом нотариусов совершать нотариальные действия путём изготовления электронных нотариальных документов. Будут рассмотрены различные точки зрения по данной проблематике, а также пути решения таких проблем.</w:t>
      </w:r>
    </w:p>
    <w:p w14:paraId="624FB8B3" w14:textId="77777777" w:rsidR="00583F87" w:rsidRPr="00A8352D" w:rsidRDefault="003A6D22" w:rsidP="00373509">
      <w:pPr>
        <w:spacing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b/>
          <w:i/>
          <w:color w:val="000000" w:themeColor="text1"/>
          <w:sz w:val="24"/>
          <w:szCs w:val="24"/>
          <w:shd w:val="clear" w:color="auto" w:fill="FFFFFF"/>
        </w:rPr>
        <w:t xml:space="preserve">     </w:t>
      </w:r>
      <w:r w:rsidR="00583F87" w:rsidRPr="003A6D22">
        <w:rPr>
          <w:rFonts w:ascii="Times New Roman" w:hAnsi="Times New Roman" w:cs="Times New Roman"/>
          <w:b/>
          <w:i/>
          <w:color w:val="000000" w:themeColor="text1"/>
          <w:sz w:val="24"/>
          <w:szCs w:val="24"/>
          <w:shd w:val="clear" w:color="auto" w:fill="FFFFFF"/>
        </w:rPr>
        <w:t>Ключевые слова</w:t>
      </w:r>
      <w:r w:rsidR="00583F87" w:rsidRPr="00A8352D">
        <w:rPr>
          <w:rFonts w:ascii="Times New Roman" w:hAnsi="Times New Roman" w:cs="Times New Roman"/>
          <w:i/>
          <w:color w:val="000000" w:themeColor="text1"/>
          <w:sz w:val="24"/>
          <w:szCs w:val="24"/>
          <w:shd w:val="clear" w:color="auto" w:fill="FFFFFF"/>
        </w:rPr>
        <w:t>: нотариат, электронный документ, электронная подпись.</w:t>
      </w:r>
    </w:p>
    <w:p w14:paraId="276DA649" w14:textId="77777777" w:rsidR="00583F87" w:rsidRPr="00A8352D" w:rsidRDefault="00583F87" w:rsidP="003B0403">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Актуальность данной темы обусловлена тем, что нотариат активно использует в своей деятельности новые технологии, которые способствуют сведению к минимуму прохождение бюрократических процедур. Так, с 1 июля 2014 года начала работу Единая информационная система нотариата, где содержатся сведения о совершении нотариальных действий (ч. 1-2 ст. 34.2 Основ </w:t>
      </w:r>
      <w:r w:rsidRPr="00A8352D">
        <w:rPr>
          <w:rFonts w:ascii="Times New Roman" w:hAnsi="Times New Roman" w:cs="Times New Roman"/>
          <w:color w:val="000000" w:themeColor="text1"/>
          <w:sz w:val="28"/>
          <w:szCs w:val="28"/>
          <w:shd w:val="clear" w:color="auto" w:fill="FFFFFF"/>
        </w:rPr>
        <w:lastRenderedPageBreak/>
        <w:t>законодательства Российской Федерации о нотариате</w:t>
      </w:r>
      <w:r w:rsidRPr="00A8352D">
        <w:rPr>
          <w:rStyle w:val="a5"/>
          <w:rFonts w:ascii="Times New Roman" w:hAnsi="Times New Roman" w:cs="Times New Roman"/>
          <w:color w:val="000000" w:themeColor="text1"/>
          <w:sz w:val="28"/>
          <w:szCs w:val="28"/>
          <w:shd w:val="clear" w:color="auto" w:fill="FFFFFF"/>
        </w:rPr>
        <w:footnoteReference w:id="94"/>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далее – Основы)), в том числе и в форме электронных документов, и иные сведения, предусмотренные Основами.</w:t>
      </w:r>
    </w:p>
    <w:p w14:paraId="349110A4" w14:textId="77777777" w:rsidR="00583F87" w:rsidRPr="00A8352D" w:rsidRDefault="00583F87" w:rsidP="003B0403">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ходе внесения изменений в Основы полномочия нотариусов были существенно расширены. Так, нотариусы получили право совершать нотариальные действия путём изготовления электронных нотариальных документов</w:t>
      </w:r>
      <w:r w:rsidRPr="00A8352D">
        <w:rPr>
          <w:rStyle w:val="a5"/>
          <w:rFonts w:ascii="Times New Roman" w:hAnsi="Times New Roman" w:cs="Times New Roman"/>
          <w:color w:val="000000" w:themeColor="text1"/>
          <w:sz w:val="28"/>
          <w:szCs w:val="28"/>
          <w:shd w:val="clear" w:color="auto" w:fill="FFFFFF"/>
        </w:rPr>
        <w:footnoteReference w:id="95"/>
      </w:r>
      <w:r w:rsidRPr="00A8352D">
        <w:rPr>
          <w:rFonts w:ascii="Times New Roman" w:hAnsi="Times New Roman" w:cs="Times New Roman"/>
          <w:color w:val="000000" w:themeColor="text1"/>
          <w:sz w:val="28"/>
          <w:szCs w:val="28"/>
          <w:shd w:val="clear" w:color="auto" w:fill="FFFFFF"/>
        </w:rPr>
        <w:t>. Понятие электронного документа содержится в п. 11.1 ст. 2 ФЗ РФ от 27 июля 2006 г. N 149-ФЗ "Об информации, информационных технологиях и о защите информации":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A8352D">
        <w:rPr>
          <w:rStyle w:val="a5"/>
          <w:rFonts w:ascii="Times New Roman" w:hAnsi="Times New Roman" w:cs="Times New Roman"/>
          <w:color w:val="000000" w:themeColor="text1"/>
          <w:sz w:val="28"/>
          <w:szCs w:val="28"/>
          <w:shd w:val="clear" w:color="auto" w:fill="FFFFFF"/>
        </w:rPr>
        <w:footnoteReference w:id="96"/>
      </w:r>
      <w:r w:rsidRPr="00A8352D">
        <w:rPr>
          <w:rFonts w:ascii="Times New Roman" w:hAnsi="Times New Roman" w:cs="Times New Roman"/>
          <w:color w:val="000000" w:themeColor="text1"/>
          <w:sz w:val="28"/>
          <w:szCs w:val="28"/>
          <w:shd w:val="clear" w:color="auto" w:fill="FFFFFF"/>
        </w:rPr>
        <w:t xml:space="preserve">. Исходя из этого, нотариально удостоверенный документ может быть передан контрагенту посредством использования компьютерной сети Интернет либо может быть предоставлен на личном приеме в печатной форме. </w:t>
      </w:r>
    </w:p>
    <w:p w14:paraId="3C38406A"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 «Электронные документы, исходящие от нотариуса, должны быть оформлены в соответствии с Правилами и иметь реквизиты, установленные для аналогичного документа на бумажном носителе, за исключением собственноручной подписи нотариуса и оттиска печати с воспроизведением Государственного герба Российской Федерации»</w:t>
      </w:r>
      <w:r w:rsidRPr="00A8352D">
        <w:rPr>
          <w:rStyle w:val="a5"/>
          <w:rFonts w:ascii="Times New Roman" w:hAnsi="Times New Roman" w:cs="Times New Roman"/>
          <w:color w:val="000000" w:themeColor="text1"/>
          <w:sz w:val="28"/>
          <w:szCs w:val="28"/>
          <w:shd w:val="clear" w:color="auto" w:fill="FFFFFF"/>
        </w:rPr>
        <w:footnoteReference w:id="97"/>
      </w:r>
      <w:r w:rsidRPr="00A8352D">
        <w:rPr>
          <w:rFonts w:ascii="Times New Roman" w:hAnsi="Times New Roman" w:cs="Times New Roman"/>
          <w:color w:val="000000" w:themeColor="text1"/>
          <w:sz w:val="28"/>
          <w:szCs w:val="28"/>
          <w:shd w:val="clear" w:color="auto" w:fill="FFFFFF"/>
        </w:rPr>
        <w:t xml:space="preserve">. Стоит отметить, что существует несколько особенностей, связанных с удостоверением сделок в электронной форме. Так, в соответствии с ч. 2 ст. 44.2 Основ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Таким образом, хотя и появилась возможность нотариально заверить сделки, заключенные в электронном виде, от заявителя требуется электронная подпись. Кроме этого, нотариус не только должен удостовериться в наличии у заявителя личной электронной подписи, но и проверить её подлинность. После соответствующих процедур и получения положительного результата нотариус праве удостоверить сделку в электронном виде. </w:t>
      </w:r>
    </w:p>
    <w:p w14:paraId="550BFE5E"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В практике и в юридической литературе нет единого мнения о целесообразности введения нотариального удостоверения сделок в электронном виде. В частности, Р.А. Прощалыгин считает, что «..одним из положительных </w:t>
      </w:r>
      <w:r w:rsidRPr="00A8352D">
        <w:rPr>
          <w:rFonts w:ascii="Times New Roman" w:hAnsi="Times New Roman" w:cs="Times New Roman"/>
          <w:color w:val="000000" w:themeColor="text1"/>
          <w:sz w:val="28"/>
          <w:szCs w:val="28"/>
          <w:shd w:val="clear" w:color="auto" w:fill="FFFFFF"/>
        </w:rPr>
        <w:lastRenderedPageBreak/>
        <w:t>последствий таких нововведений является сокращение времени, необходимого для осуществления нотариального действия..»</w:t>
      </w:r>
      <w:r w:rsidRPr="00A8352D">
        <w:rPr>
          <w:rStyle w:val="a5"/>
          <w:rFonts w:ascii="Times New Roman" w:hAnsi="Times New Roman" w:cs="Times New Roman"/>
          <w:color w:val="000000" w:themeColor="text1"/>
          <w:sz w:val="28"/>
          <w:szCs w:val="28"/>
          <w:shd w:val="clear" w:color="auto" w:fill="FFFFFF"/>
        </w:rPr>
        <w:footnoteReference w:id="98"/>
      </w:r>
      <w:r w:rsidRPr="00A8352D">
        <w:rPr>
          <w:rFonts w:ascii="Times New Roman" w:hAnsi="Times New Roman" w:cs="Times New Roman"/>
          <w:color w:val="000000" w:themeColor="text1"/>
          <w:sz w:val="28"/>
          <w:szCs w:val="28"/>
          <w:shd w:val="clear" w:color="auto" w:fill="FFFFFF"/>
        </w:rPr>
        <w:t xml:space="preserve">, что в современных реалиях является актуальным, поскольку бумажный документооборот во многих сферах жизни общества сводится к минимуму. </w:t>
      </w:r>
    </w:p>
    <w:p w14:paraId="482A5083"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Автором отмечены не только несомненные достоинства, но и недостатки подобных нововведений. Так он указывает, что одним из проблемных аспектов, возникающих в связи с нотариальным удостоверением сделок в электронном виде, является привлечение к гражданско-правовой ответственности недобросовестных контрагентов в случае, если обязательства были исполнены ненадлежащим образом или неисполнены вообще. Проблема связана с тем, что при обращении в суд с соответствующим исковым требованием добросовестной стороне сделки необходимо доказать обстоятельства и факты, которые указывают на недобросовестность контрагента. Однако, исходя из того, что сделка была заключена и удостоверена в электронной форме, то могут возникнуть проблемы с доказыванием. Конечно в настоящее время в гражданском процессе в качестве доказательств могут использоваться и электронные документы, но, как показывает практика, к таким доказательствам относятся неоднозначно.</w:t>
      </w:r>
    </w:p>
    <w:p w14:paraId="1A5F8ECE"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На мой взгляд, проблема, которую выделяет автор, является актуальной. Нельзя не согласиться с тем, что документы, удостоверенные в электронном виде, оказывают негативное влияние на правоприменительную практику, так как снижается доказательное значение данного вида доказательств. На мой взгляд это связано в первую очередь с тем, что электронный документооборот между нотариатом и судом развит достаточно слабо. Таким образом, я считаю необходимым в рамках рассмотрения данной категории дел, организовать на должном уровне электронный документооборот между нотариатом и судом, что позволит в полной мере защищать права и интересы добросовестной стороны сделки, удостоверенной в электронной форме.</w:t>
      </w:r>
    </w:p>
    <w:p w14:paraId="5EF626D0"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Еще одной острой проблемой, которую выделяют многие авторы, является то, что особенности стандартов, предусмотренные в РФ для электронной подписи и электронных документов, в большинстве случаев не позволяют использовать электронные нотариально оформленные документы за рубежом. По этой причине электронные нотариальные документы нельзя легализовать в обычном порядке в консульстве принимающей страны или проставить на них апостиль. Для решения этой проблемы следует разработать стандарт осуществления нотариальной деятельности по удостоверению сделок в электронном виде, который бы позволил обеспечить юридическую силу данным документам в международном пространстве.</w:t>
      </w:r>
    </w:p>
    <w:p w14:paraId="243BD953" w14:textId="77777777" w:rsidR="00583F87" w:rsidRPr="00A8352D" w:rsidRDefault="00583F87" w:rsidP="00360A2A">
      <w:pPr>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Таким образом, можно сделать вывод, о том, что право совершать нотариальные действия путём изготовления электронных нотариальных </w:t>
      </w:r>
      <w:r w:rsidRPr="00A8352D">
        <w:rPr>
          <w:rFonts w:ascii="Times New Roman" w:hAnsi="Times New Roman" w:cs="Times New Roman"/>
          <w:color w:val="000000" w:themeColor="text1"/>
          <w:sz w:val="28"/>
          <w:szCs w:val="28"/>
          <w:shd w:val="clear" w:color="auto" w:fill="FFFFFF"/>
        </w:rPr>
        <w:lastRenderedPageBreak/>
        <w:t xml:space="preserve">документов является вполне обоснованной мерой. Однако правовой базы, которая существует сейчас, не достаточно для регулирования и она требует дальнейшего развития. </w:t>
      </w:r>
    </w:p>
    <w:p w14:paraId="270CFDE0" w14:textId="77777777" w:rsidR="00360A2A" w:rsidRDefault="00360A2A" w:rsidP="003B0403">
      <w:pPr>
        <w:spacing w:after="0" w:line="240" w:lineRule="auto"/>
        <w:jc w:val="center"/>
        <w:rPr>
          <w:rFonts w:ascii="Times New Roman" w:hAnsi="Times New Roman" w:cs="Times New Roman"/>
          <w:b/>
          <w:color w:val="000000" w:themeColor="text1"/>
          <w:sz w:val="28"/>
          <w:szCs w:val="28"/>
        </w:rPr>
      </w:pPr>
    </w:p>
    <w:p w14:paraId="3874411C"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5EF294A1"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 – правовые акты:</w:t>
      </w:r>
    </w:p>
    <w:p w14:paraId="1B3CCCF1" w14:textId="031BE6FC" w:rsidR="00583F87" w:rsidRPr="00A8352D" w:rsidRDefault="00583F87" w:rsidP="00360A2A">
      <w:pPr>
        <w:pStyle w:val="a8"/>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Основы </w:t>
      </w:r>
      <w:r w:rsidR="00EB24C7">
        <w:rPr>
          <w:rFonts w:ascii="Times New Roman" w:hAnsi="Times New Roman" w:cs="Times New Roman"/>
          <w:color w:val="000000" w:themeColor="text1"/>
          <w:sz w:val="28"/>
          <w:szCs w:val="28"/>
        </w:rPr>
        <w:t>законодательства РФ о нотариате</w:t>
      </w:r>
      <w:r w:rsidRPr="00A8352D">
        <w:rPr>
          <w:rFonts w:ascii="Times New Roman" w:hAnsi="Times New Roman" w:cs="Times New Roman"/>
          <w:color w:val="000000" w:themeColor="text1"/>
          <w:sz w:val="28"/>
          <w:szCs w:val="28"/>
        </w:rPr>
        <w:t xml:space="preserve"> (утв. ВС РФ 11.02.1993 N 4462-1) (ред. от 27.12.2018) (с изм. и доп., вступ. в силу с 01.02.2019)</w:t>
      </w:r>
    </w:p>
    <w:p w14:paraId="068EF4F9" w14:textId="4AE2DED1" w:rsidR="00583F87" w:rsidRPr="00A8352D" w:rsidRDefault="00583F87" w:rsidP="00360A2A">
      <w:pPr>
        <w:pStyle w:val="a8"/>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РФ</w:t>
      </w:r>
      <w:r w:rsidR="00EB24C7">
        <w:rPr>
          <w:rFonts w:ascii="Times New Roman" w:hAnsi="Times New Roman" w:cs="Times New Roman"/>
          <w:color w:val="000000" w:themeColor="text1"/>
          <w:sz w:val="28"/>
          <w:szCs w:val="28"/>
        </w:rPr>
        <w:t xml:space="preserve"> от 27 июля 2006 года N 149-ФЗ «</w:t>
      </w:r>
      <w:r w:rsidRPr="00A8352D">
        <w:rPr>
          <w:rFonts w:ascii="Times New Roman" w:hAnsi="Times New Roman" w:cs="Times New Roman"/>
          <w:color w:val="000000" w:themeColor="text1"/>
          <w:sz w:val="28"/>
          <w:szCs w:val="28"/>
        </w:rPr>
        <w:t xml:space="preserve">Об информации, информационных технологиях и о </w:t>
      </w:r>
      <w:r w:rsidR="00EB24C7">
        <w:rPr>
          <w:rFonts w:ascii="Times New Roman" w:hAnsi="Times New Roman" w:cs="Times New Roman"/>
          <w:color w:val="000000" w:themeColor="text1"/>
          <w:sz w:val="28"/>
          <w:szCs w:val="28"/>
        </w:rPr>
        <w:t>защите информации» // СПС «КонсультантПлюс».</w:t>
      </w:r>
    </w:p>
    <w:p w14:paraId="3558A982" w14:textId="77777777" w:rsidR="00583F87" w:rsidRPr="00A8352D" w:rsidRDefault="00583F87" w:rsidP="00360A2A">
      <w:pPr>
        <w:pStyle w:val="a8"/>
        <w:numPr>
          <w:ilvl w:val="0"/>
          <w:numId w:val="19"/>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Приказ Минюста России от 16.04.2014 N 78 (ред. от 17.04.2018)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N 78) (Зарегистрировано в Минюсте России 23.04.2014 N 32095)</w:t>
      </w:r>
    </w:p>
    <w:p w14:paraId="256BAAC8" w14:textId="77777777" w:rsidR="00583F87" w:rsidRPr="00A8352D" w:rsidRDefault="00583F8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E838A3B" w14:textId="77777777" w:rsidR="0047431F" w:rsidRDefault="00583F87" w:rsidP="00F01A6E">
      <w:pPr>
        <w:pStyle w:val="a8"/>
        <w:numPr>
          <w:ilvl w:val="0"/>
          <w:numId w:val="19"/>
        </w:numPr>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Прощалыгин Р.А. Правовое регулирование нотариального удостоверения сделок в электронной форме. // Нотариус. – 2017 - №5</w:t>
      </w:r>
    </w:p>
    <w:p w14:paraId="075ACF88" w14:textId="77777777" w:rsidR="00C757A0" w:rsidRDefault="00C757A0" w:rsidP="00360A2A">
      <w:pPr>
        <w:pStyle w:val="a8"/>
        <w:spacing w:line="240" w:lineRule="auto"/>
        <w:ind w:left="0"/>
        <w:jc w:val="both"/>
        <w:rPr>
          <w:rFonts w:ascii="Times New Roman" w:hAnsi="Times New Roman" w:cs="Times New Roman"/>
          <w:color w:val="000000" w:themeColor="text1"/>
          <w:sz w:val="28"/>
          <w:szCs w:val="28"/>
        </w:rPr>
      </w:pPr>
    </w:p>
    <w:p w14:paraId="7C8AC1E0" w14:textId="77777777" w:rsidR="00EB24C7" w:rsidRDefault="00EB24C7" w:rsidP="00360A2A">
      <w:pPr>
        <w:pStyle w:val="a8"/>
        <w:spacing w:line="240" w:lineRule="auto"/>
        <w:ind w:left="0"/>
        <w:jc w:val="both"/>
        <w:rPr>
          <w:rFonts w:ascii="Times New Roman" w:hAnsi="Times New Roman" w:cs="Times New Roman"/>
          <w:color w:val="000000" w:themeColor="text1"/>
          <w:sz w:val="28"/>
          <w:szCs w:val="28"/>
        </w:rPr>
      </w:pPr>
    </w:p>
    <w:p w14:paraId="723CB94A" w14:textId="77777777" w:rsidR="00EB24C7" w:rsidRDefault="00EB24C7" w:rsidP="00360A2A">
      <w:pPr>
        <w:pStyle w:val="a8"/>
        <w:spacing w:line="240" w:lineRule="auto"/>
        <w:ind w:left="0"/>
        <w:jc w:val="both"/>
        <w:rPr>
          <w:rFonts w:ascii="Times New Roman" w:hAnsi="Times New Roman" w:cs="Times New Roman"/>
          <w:color w:val="000000" w:themeColor="text1"/>
          <w:sz w:val="28"/>
          <w:szCs w:val="28"/>
        </w:rPr>
      </w:pPr>
    </w:p>
    <w:p w14:paraId="1E9D4319" w14:textId="77777777" w:rsidR="00EB24C7" w:rsidRPr="003A6D22" w:rsidRDefault="00EB24C7" w:rsidP="00360A2A">
      <w:pPr>
        <w:pStyle w:val="a8"/>
        <w:spacing w:line="240" w:lineRule="auto"/>
        <w:ind w:left="0"/>
        <w:jc w:val="both"/>
        <w:rPr>
          <w:rFonts w:ascii="Times New Roman" w:hAnsi="Times New Roman" w:cs="Times New Roman"/>
          <w:color w:val="000000" w:themeColor="text1"/>
          <w:sz w:val="28"/>
          <w:szCs w:val="28"/>
        </w:rPr>
      </w:pPr>
    </w:p>
    <w:p w14:paraId="41D83C91" w14:textId="77777777" w:rsidR="003B0403" w:rsidRDefault="004577FD" w:rsidP="0047431F">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ДИСЦИПЛИНАРНАЯ ОТВЕТСТВЕННОСТЬ </w:t>
      </w:r>
    </w:p>
    <w:p w14:paraId="1F986E4E" w14:textId="77777777" w:rsidR="004577FD" w:rsidRPr="00A8352D" w:rsidRDefault="004577FD" w:rsidP="0047431F">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ЧАСТНОПРАКТИКУЮЩИХ НОТАРИУСОВ</w:t>
      </w:r>
    </w:p>
    <w:p w14:paraId="35CC61D4" w14:textId="77777777" w:rsidR="004577FD" w:rsidRPr="00A8352D" w:rsidRDefault="004577FD"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Иващенко</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И. И.</w:t>
      </w:r>
    </w:p>
    <w:p w14:paraId="7CD1E465" w14:textId="77777777" w:rsidR="004577FD" w:rsidRPr="00A8352D" w:rsidRDefault="004577FD" w:rsidP="00373509">
      <w:pPr>
        <w:spacing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1B33E37D" w14:textId="77777777" w:rsidR="004577FD" w:rsidRPr="00A8352D" w:rsidRDefault="0047431F" w:rsidP="00373509">
      <w:pPr>
        <w:spacing w:after="200" w:line="240" w:lineRule="auto"/>
        <w:ind w:firstLine="454"/>
        <w:jc w:val="both"/>
        <w:rPr>
          <w:rFonts w:ascii="Times New Roman" w:eastAsia="Times New Roman" w:hAnsi="Times New Roman" w:cs="Times New Roman"/>
          <w:color w:val="000000" w:themeColor="text1"/>
          <w:sz w:val="24"/>
          <w:szCs w:val="24"/>
          <w:lang w:eastAsia="ru-RU"/>
        </w:rPr>
      </w:pPr>
      <w:r w:rsidRPr="00A8352D">
        <w:rPr>
          <w:rFonts w:ascii="Times New Roman" w:eastAsia="Times New Roman" w:hAnsi="Times New Roman" w:cs="Times New Roman"/>
          <w:color w:val="000000" w:themeColor="text1"/>
          <w:sz w:val="24"/>
          <w:szCs w:val="24"/>
          <w:lang w:eastAsia="ru-RU"/>
        </w:rPr>
        <w:t xml:space="preserve">В </w:t>
      </w:r>
      <w:r w:rsidR="004577FD" w:rsidRPr="00A8352D">
        <w:rPr>
          <w:rFonts w:ascii="Times New Roman" w:eastAsia="Times New Roman" w:hAnsi="Times New Roman" w:cs="Times New Roman"/>
          <w:color w:val="000000" w:themeColor="text1"/>
          <w:sz w:val="24"/>
          <w:szCs w:val="24"/>
          <w:lang w:eastAsia="ru-RU"/>
        </w:rPr>
        <w:t>статье рассматривается правовой институт дисциплинарной ответственности нотариусов, занимающихся частной практикой.</w:t>
      </w:r>
    </w:p>
    <w:p w14:paraId="30AB025C" w14:textId="77777777" w:rsidR="004577FD" w:rsidRPr="00A8352D" w:rsidRDefault="004577FD" w:rsidP="00373509">
      <w:pPr>
        <w:spacing w:after="240" w:line="240" w:lineRule="auto"/>
        <w:ind w:firstLine="454"/>
        <w:jc w:val="both"/>
        <w:rPr>
          <w:rFonts w:ascii="Times New Roman" w:eastAsia="Times New Roman" w:hAnsi="Times New Roman" w:cs="Times New Roman"/>
          <w:i/>
          <w:color w:val="000000" w:themeColor="text1"/>
          <w:sz w:val="24"/>
          <w:szCs w:val="24"/>
          <w:lang w:eastAsia="ru-RU"/>
        </w:rPr>
      </w:pPr>
      <w:r w:rsidRPr="00A8352D">
        <w:rPr>
          <w:rFonts w:ascii="Times New Roman" w:eastAsia="Times New Roman" w:hAnsi="Times New Roman" w:cs="Times New Roman"/>
          <w:b/>
          <w:i/>
          <w:color w:val="000000" w:themeColor="text1"/>
          <w:sz w:val="24"/>
          <w:szCs w:val="24"/>
          <w:lang w:eastAsia="ru-RU"/>
        </w:rPr>
        <w:t xml:space="preserve">Ключевые слова: </w:t>
      </w:r>
      <w:r w:rsidRPr="00A8352D">
        <w:rPr>
          <w:rFonts w:ascii="Times New Roman" w:eastAsia="Times New Roman" w:hAnsi="Times New Roman" w:cs="Times New Roman"/>
          <w:i/>
          <w:color w:val="000000" w:themeColor="text1"/>
          <w:sz w:val="24"/>
          <w:szCs w:val="24"/>
          <w:lang w:eastAsia="ru-RU"/>
        </w:rPr>
        <w:t>дисциплинарная ответственность, дисциплинарный проступок, дисциплинарное взыскание, частнопрактикующие нотариусы, профессиональная этика нотариусов.</w:t>
      </w:r>
    </w:p>
    <w:p w14:paraId="2B8655FF"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Появление в постсоветский период в России негосударственного нотариата в лице частнопрактикующих нотариусов и наделение их широким спектром полномочий в целях выполнения важных публично-правовых функций обусловило необходимость создания государством различных механизмов контроля за их деятельностью. Одним из таких механизмов стало установление на законодательном уровне дисциплинарной ответственности нотариусов за виновное совершение дисциплинарного проступка.</w:t>
      </w:r>
    </w:p>
    <w:p w14:paraId="5B9DD18E"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Дисциплинарная ответственность как особый вид юридической ответственности характеризуется, прежде всего, специфическим основанием в виде дисциплинарного проступка, под которым в соответствии с трудовым законодательством понимается неисполнение или ненадлежащее исполнение работником по его вине возложенных на него трудовых обязанностей</w:t>
      </w:r>
      <w:r w:rsidRPr="00A8352D">
        <w:rPr>
          <w:rStyle w:val="a5"/>
          <w:color w:val="000000" w:themeColor="text1"/>
          <w:sz w:val="28"/>
          <w:szCs w:val="28"/>
        </w:rPr>
        <w:footnoteReference w:id="99"/>
      </w:r>
      <w:r w:rsidRPr="00A8352D">
        <w:rPr>
          <w:rFonts w:ascii="Times New Roman" w:hAnsi="Times New Roman" w:cs="Times New Roman"/>
          <w:color w:val="000000" w:themeColor="text1"/>
          <w:sz w:val="28"/>
          <w:szCs w:val="28"/>
        </w:rPr>
        <w:t>. Вопросы общей дисциплинарной ответственности регламентируются ст. ст. 192-194 Трудового кодекса Российской Федерации и правилами внутреннего трудового распорядка конкретной организации.</w:t>
      </w:r>
    </w:p>
    <w:p w14:paraId="507D1E16"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Однако следует понимать, что поскольку частнопрактикующие нотариусы не имеют работодателя и, следовательно, не могут состоять в трудовых отношениях в качестве работников, субъектами общей дисциплинарной ответственности, регулируемой положениями трудового законодательства, они выступать не могут. Соответственно, все частнопрактикующие нотариусы являются субъектами специальной дисциплинарной ответственности, то есть ответственности, предусмотренной для отдельных категорий работников специальным законодательством, уставами и положениями о дисциплине.</w:t>
      </w:r>
    </w:p>
    <w:p w14:paraId="6AF8023D"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ч. 8 ст. 17 Основ законодательства Российской Федерации о нотариате нотариус несет дисциплинарную ответственность за нарушения, предусмотренные Кодексом профессиональной этики нотариусов в Российской Федерации</w:t>
      </w:r>
      <w:r w:rsidRPr="00A8352D">
        <w:rPr>
          <w:rStyle w:val="a5"/>
          <w:color w:val="000000" w:themeColor="text1"/>
          <w:sz w:val="28"/>
          <w:szCs w:val="28"/>
        </w:rPr>
        <w:footnoteReference w:id="100"/>
      </w:r>
      <w:r w:rsidRPr="00A8352D">
        <w:rPr>
          <w:rFonts w:ascii="Times New Roman" w:hAnsi="Times New Roman" w:cs="Times New Roman"/>
          <w:color w:val="000000" w:themeColor="text1"/>
          <w:sz w:val="28"/>
          <w:szCs w:val="28"/>
        </w:rPr>
        <w:t>. Возможность привлечения частнопрактикующего нотариуса к дисциплинарной ответственности, таким образом, предусмотрена специальным подзаконным актом – Кодексом профессиональной этики нотариусов в Российской Федерации (далее – Кодекс профессиональной этики)</w:t>
      </w:r>
      <w:r w:rsidRPr="00A8352D">
        <w:rPr>
          <w:rStyle w:val="a5"/>
          <w:color w:val="000000" w:themeColor="text1"/>
          <w:sz w:val="28"/>
          <w:szCs w:val="28"/>
        </w:rPr>
        <w:footnoteReference w:id="101"/>
      </w:r>
      <w:r w:rsidRPr="00A8352D">
        <w:rPr>
          <w:rFonts w:ascii="Times New Roman" w:hAnsi="Times New Roman" w:cs="Times New Roman"/>
          <w:color w:val="000000" w:themeColor="text1"/>
          <w:sz w:val="28"/>
          <w:szCs w:val="28"/>
        </w:rPr>
        <w:t>.</w:t>
      </w:r>
    </w:p>
    <w:p w14:paraId="477ACC9B"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Вопросам дисциплинарных проступков и мер дисциплинарной ответственности нотариуса посвящена глава 9 Кодекса профессиональной этики. Конкретные составы дисциплинарных проступков перечислены в п. 9.2 данного Кодекса, который содержит обширный закрытый перечень из 33 разнообразных по объективной стороне составов. Ближайшее рассмотрение указанных составов позволяет сделать вывод о том, что многие из них в качестве дисциплинарного проступка называют нарушение нотариусом не требований законодательства, а именно морально-этических норм при осуществлении нотариальной деятельности (например, несоблюдение культуры поведения при осуществлении профессиональной деятельности; совершение действий, в том числе во </w:t>
      </w:r>
      <w:r w:rsidRPr="00A8352D">
        <w:rPr>
          <w:rFonts w:ascii="Times New Roman" w:hAnsi="Times New Roman" w:cs="Times New Roman"/>
          <w:color w:val="000000" w:themeColor="text1"/>
          <w:sz w:val="28"/>
          <w:szCs w:val="28"/>
        </w:rPr>
        <w:lastRenderedPageBreak/>
        <w:t>внеслужебное время, которые наносят ущерб профессиональной деятельности нотариуса или подрывают доверие и престиж профессии в обществе; и другие).</w:t>
      </w:r>
    </w:p>
    <w:p w14:paraId="4D082642"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Мерами дисциплинарной ответственности нотариуса, установленными Кодексом профессиональной этики, являются замечание, выговор, строгий выговор. Такое дисциплинарное взыскание, как увольнение, в отличие от трудового законодательства Кодексом профессиональной этики не предусмотрено в силу вышеназванного обстоятельства (отсутствие у частнопрактикующего нотариуса статуса работника). При этом необходимо учитывать, что в соответствии с п. 9.3 указанного Кодекса за совершение нотариусом дисциплинарного проступка может быть наложено только одно дисциплинарное взыскание.</w:t>
      </w:r>
    </w:p>
    <w:p w14:paraId="4CB0848C"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Рациональным и правильным представляется подход, избранный составителями Кодекса в отношении снятия дисциплинарного взыскания, а именно дифференциация сроков, в течение которых нотариус не должен совершать новые дисциплинарные проступки, в зависимости от тяжести примененной к нему меры дисциплинарной ответственности: один год со дня объявления замечания, два года со дня объявления выговора и, наконец, пять лет со дня объявления строгого выговора. Исключение из данного правила установлено п. 9.6 Кодекса профессиональной этики.</w:t>
      </w:r>
    </w:p>
    <w:p w14:paraId="2AD9CF25"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в силу п. 9.7 Кодекса профессиональной этики не может быть привлечен к дисциплинарной ответственности за совершение дисциплинарного проступка позднее чем через девять месяцев со дня поступления в нотариальную палату документов, послуживших основанием для возбуждения дисциплинарного производства. Иные случаи, когда нотариус не подлежит привлечению к дисциплинарной ответственности за дисциплинарный проступок, перечислены в п. 9.8 названного Кодекса.</w:t>
      </w:r>
    </w:p>
    <w:p w14:paraId="00EC8195"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Компетенция по рассмотрению дел о дисциплинарной ответственности закреплена положениями главы 10 Кодекса профессиональной этики. По общему правилу, для рассмотрения дела о дисциплинарной ответственности нотариуса в нотариальной палате, членом которой он является, создается Комиссия по профессиональной этике нотариусов, порядок формирования которой устанавливается уставом нотариальной палаты. Однако, независимо от итогового решения Комиссии, применение к нотариусу мер дисциплинарной ответственности всегда является предметом исключительной компетенции Правления нотариальной палаты.</w:t>
      </w:r>
    </w:p>
    <w:p w14:paraId="0C33DB04"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Отличительной особенностью дисциплинарной ответственности нотариуса выступает сложный порядок применения дисциплинарного взыскания. Процедура рассмотрения дела о дисциплинарной ответственности находит свою подробную регламентацию в главе 11 Кодекса профессиональной этики. Нормы этой главы закрепляют перечень субъектов дисциплинарного производства, их права и обязанности, основания для начала дисциплинарного производства, требования к форме и содержанию документов-оснований, виды заключений Комиссии по </w:t>
      </w:r>
      <w:r w:rsidRPr="00A8352D">
        <w:rPr>
          <w:rFonts w:ascii="Times New Roman" w:hAnsi="Times New Roman" w:cs="Times New Roman"/>
          <w:color w:val="000000" w:themeColor="text1"/>
          <w:sz w:val="28"/>
          <w:szCs w:val="28"/>
        </w:rPr>
        <w:lastRenderedPageBreak/>
        <w:t>результатам разбирательства, виды решений Правления нотариальной палаты по дисциплинарному производству, а также другие правила такого производства.</w:t>
      </w:r>
    </w:p>
    <w:p w14:paraId="3C65F089"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 общему правилу, установленному п. 11.11 Кодекса профессиональной этики, процедура дисциплинарного производства состоит из следующих стадий: возбуждение дисциплинарного производства; рассмотрение дисциплинарного производства Комиссией; рассмотрение дисциплинарного производства Правлением нотариальной палаты. Исключение из данного правила состоит в том, что первая из названных трех стадий, то есть возбуждение дисциплинарного производства, в определенных Кодексом случаях может отсутствовать. Дисциплинарное производство оканчивается вынесением Правлением нотариальной палаты решения по дисциплинарному производству, которое может быть обжаловано в суд нотариусом, привлеченным к дисциплинарной ответственности.</w:t>
      </w:r>
    </w:p>
    <w:p w14:paraId="2DC99312"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Судебная практика содержит множество примеров, когда суд удовлетворяет подобные жалобы нотариусов и признает соответствующие решения Правлений нотариальных палат незаконными. </w:t>
      </w:r>
    </w:p>
    <w:p w14:paraId="291BECDC"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например, было признано незаконным решение Правления нотариальной палаты Санкт-Петербурга, которым на временно исполняющего обязанности нотариуса было наложено дисциплинарное взыскание в виде строгого выговора. В ходе рассмотрения дела судом было установлено, что истец действительно допустил нарушение правил и порядка совершения нотариальных действий, установленных законодательством, однако с учетом обстоятельств дела (отсутствие доказательств наступления тяжелых неблагоприятных последствий вследствие допущенных нарушений, положительная характеристика истца, факт привлечения истца к дисциплинарной ответственности впервые за более чем 17 лет работы в системе нотариата и другие) суд пришел к выводу, что в результате применения строгого выговора ответчиком был нарушен принцип соразмерности наказания</w:t>
      </w:r>
      <w:r w:rsidRPr="00A8352D">
        <w:rPr>
          <w:rStyle w:val="a5"/>
          <w:color w:val="000000" w:themeColor="text1"/>
          <w:sz w:val="28"/>
          <w:szCs w:val="28"/>
        </w:rPr>
        <w:footnoteReference w:id="102"/>
      </w:r>
      <w:r w:rsidRPr="00A8352D">
        <w:rPr>
          <w:rFonts w:ascii="Times New Roman" w:hAnsi="Times New Roman" w:cs="Times New Roman"/>
          <w:color w:val="000000" w:themeColor="text1"/>
          <w:sz w:val="28"/>
          <w:szCs w:val="28"/>
        </w:rPr>
        <w:t>.</w:t>
      </w:r>
    </w:p>
    <w:p w14:paraId="2F5A8D2A" w14:textId="77777777" w:rsidR="004577FD" w:rsidRPr="00A8352D"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другом случае суд признал незаконным и отменил решение Правления нотариальной палаты Удмуртской Республики о применении в отношении нотариуса меры дисциплинарного взыскания в виде замечания. Несмотря на то, что довод истца о нарушении ответчиком процедуры привлечения к дисциплинарной ответственности не нашел своего подтверждения в ходе судебного заседания, исковые требования все же были удовлетворены по причине отсутствия в действиях нотариуса состава дисциплинарного проступка. Так, в частности, суд пришел к выводу, что нотариус был необоснованно привлечен к дисциплинарной ответственности, поскольку отсутствовали факты нарушения  им законодательства </w:t>
      </w:r>
      <w:r w:rsidRPr="00A8352D">
        <w:rPr>
          <w:rFonts w:ascii="Times New Roman" w:hAnsi="Times New Roman" w:cs="Times New Roman"/>
          <w:color w:val="000000" w:themeColor="text1"/>
          <w:sz w:val="28"/>
          <w:szCs w:val="28"/>
        </w:rPr>
        <w:lastRenderedPageBreak/>
        <w:t>при оформлении наследственных прав (права обратившегося к нотариусу лица на причитающуюся ему долю в наследстве, по мнению суда, не были нарушены)</w:t>
      </w:r>
      <w:r w:rsidRPr="00A8352D">
        <w:rPr>
          <w:rStyle w:val="a5"/>
          <w:color w:val="000000" w:themeColor="text1"/>
          <w:sz w:val="28"/>
          <w:szCs w:val="28"/>
        </w:rPr>
        <w:footnoteReference w:id="103"/>
      </w:r>
      <w:r w:rsidRPr="00A8352D">
        <w:rPr>
          <w:rFonts w:ascii="Times New Roman" w:hAnsi="Times New Roman" w:cs="Times New Roman"/>
          <w:color w:val="000000" w:themeColor="text1"/>
          <w:sz w:val="28"/>
          <w:szCs w:val="28"/>
        </w:rPr>
        <w:t>.</w:t>
      </w:r>
    </w:p>
    <w:p w14:paraId="3FE6448C" w14:textId="77777777" w:rsidR="0047431F" w:rsidRPr="00360A2A" w:rsidRDefault="004577FD" w:rsidP="00360A2A">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дисциплинарная ответственность частнопрактикующих нотариусов наряду со множеством специфических особенностей, отличающих её от общей дисциплинарной ответственности, характеризуется закрытым перечнем дисциплинарных проступков, а также усложненным и подробно урегулированным порядком применения дисциплинарного взыскания. Представляется, что такой развитый институт дисциплинарной ответственности служит эффективным инструментом укрепления законности и повышения качества работы частнопрактикующих нотариусов.</w:t>
      </w:r>
    </w:p>
    <w:p w14:paraId="7FE082DA" w14:textId="77777777" w:rsidR="00360A2A" w:rsidRDefault="00360A2A" w:rsidP="00360A2A">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6308D6C9" w14:textId="77777777" w:rsidR="0047431F" w:rsidRPr="00A8352D" w:rsidRDefault="0047431F"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использованной литературы:</w:t>
      </w:r>
    </w:p>
    <w:p w14:paraId="6524C4F1" w14:textId="77777777" w:rsidR="004577FD" w:rsidRPr="00A8352D" w:rsidRDefault="004577FD"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Нормативно-правовые акты:</w:t>
      </w:r>
    </w:p>
    <w:p w14:paraId="4EA44F48" w14:textId="77777777" w:rsidR="004577FD" w:rsidRPr="003A6D22" w:rsidRDefault="004577FD" w:rsidP="00360A2A">
      <w:pPr>
        <w:pStyle w:val="a8"/>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3A6D22">
        <w:rPr>
          <w:rFonts w:ascii="Times New Roman" w:eastAsia="Times New Roman" w:hAnsi="Times New Roman" w:cs="Times New Roman"/>
          <w:color w:val="000000" w:themeColor="text1"/>
          <w:sz w:val="28"/>
          <w:szCs w:val="28"/>
          <w:lang w:eastAsia="ru-RU"/>
        </w:rPr>
        <w:t>Трудовой кодекс Российской Федерации от 30.12.2001 N 197-ФЗ (ред. от 27.12.2018) // СЗ РФ. – 2002. – № 1. – Ст. 3.</w:t>
      </w:r>
    </w:p>
    <w:p w14:paraId="10824F0E" w14:textId="77777777" w:rsidR="004577FD" w:rsidRPr="00A8352D" w:rsidRDefault="004577FD" w:rsidP="00360A2A">
      <w:pPr>
        <w:numPr>
          <w:ilvl w:val="0"/>
          <w:numId w:val="57"/>
        </w:numPr>
        <w:spacing w:before="100" w:beforeAutospacing="1"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w:t>
      </w:r>
    </w:p>
    <w:p w14:paraId="721F9404" w14:textId="77777777" w:rsidR="004577FD" w:rsidRPr="00A8352D" w:rsidRDefault="004577FD" w:rsidP="00360A2A">
      <w:pPr>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Кодекс профессиональной этики нотариусов в Российской Федерации (утв. Минюстом России 19.01.2016) // Бюллетень Нотариального вестника. – 2016. – № 2.</w:t>
      </w:r>
    </w:p>
    <w:p w14:paraId="407E45AE" w14:textId="0338796D" w:rsidR="004577FD" w:rsidRPr="00A8352D" w:rsidRDefault="004577FD" w:rsidP="003B0403">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 xml:space="preserve">Материалы </w:t>
      </w:r>
      <w:r w:rsidR="00C74A6A">
        <w:rPr>
          <w:rFonts w:ascii="Times New Roman" w:eastAsia="Times New Roman" w:hAnsi="Times New Roman" w:cs="Times New Roman"/>
          <w:b/>
          <w:color w:val="000000" w:themeColor="text1"/>
          <w:sz w:val="28"/>
          <w:szCs w:val="28"/>
          <w:lang w:eastAsia="ru-RU"/>
        </w:rPr>
        <w:t>судебной</w:t>
      </w:r>
      <w:r w:rsidRPr="00A8352D">
        <w:rPr>
          <w:rFonts w:ascii="Times New Roman" w:eastAsia="Times New Roman" w:hAnsi="Times New Roman" w:cs="Times New Roman"/>
          <w:b/>
          <w:color w:val="000000" w:themeColor="text1"/>
          <w:sz w:val="28"/>
          <w:szCs w:val="28"/>
          <w:lang w:eastAsia="ru-RU"/>
        </w:rPr>
        <w:t xml:space="preserve"> практики:</w:t>
      </w:r>
    </w:p>
    <w:p w14:paraId="4743F12A" w14:textId="77777777" w:rsidR="004577FD" w:rsidRPr="00A8352D" w:rsidRDefault="004577FD" w:rsidP="00360A2A">
      <w:pPr>
        <w:numPr>
          <w:ilvl w:val="0"/>
          <w:numId w:val="57"/>
        </w:numPr>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Решение № 2-3547/2018 2-3547/2018~М-3769/2018 М-3769/2018 от 30 июля 2018 г. по делу № 2-3547/2018, Смольнинский районный суд г. Санкт-Петербурга – </w:t>
      </w:r>
      <w:r w:rsidRPr="00A8352D">
        <w:rPr>
          <w:rFonts w:ascii="Times New Roman" w:eastAsia="Times New Roman" w:hAnsi="Times New Roman" w:cs="Times New Roman"/>
          <w:color w:val="000000" w:themeColor="text1"/>
          <w:sz w:val="28"/>
          <w:szCs w:val="28"/>
          <w:lang w:val="en-US" w:eastAsia="ru-RU"/>
        </w:rPr>
        <w:t>URL</w:t>
      </w:r>
      <w:r w:rsidRPr="00A8352D">
        <w:rPr>
          <w:rFonts w:ascii="Times New Roman" w:eastAsia="Times New Roman" w:hAnsi="Times New Roman" w:cs="Times New Roman"/>
          <w:color w:val="000000" w:themeColor="text1"/>
          <w:sz w:val="28"/>
          <w:szCs w:val="28"/>
          <w:lang w:eastAsia="ru-RU"/>
        </w:rPr>
        <w:t xml:space="preserve">: </w:t>
      </w:r>
      <w:hyperlink r:id="rId13" w:history="1">
        <w:r w:rsidRPr="00A8352D">
          <w:rPr>
            <w:rStyle w:val="ab"/>
            <w:rFonts w:ascii="Times New Roman" w:eastAsia="Times New Roman" w:hAnsi="Times New Roman" w:cs="Times New Roman"/>
            <w:color w:val="000000" w:themeColor="text1"/>
            <w:sz w:val="28"/>
            <w:szCs w:val="28"/>
            <w:lang w:eastAsia="ru-RU"/>
          </w:rPr>
          <w:t>http://sudact.ru/regular/doc/8It303TlWJL1/</w:t>
        </w:r>
      </w:hyperlink>
      <w:r w:rsidRPr="00A8352D">
        <w:rPr>
          <w:rFonts w:ascii="Times New Roman" w:eastAsia="Times New Roman" w:hAnsi="Times New Roman" w:cs="Times New Roman"/>
          <w:color w:val="000000" w:themeColor="text1"/>
          <w:sz w:val="28"/>
          <w:szCs w:val="28"/>
          <w:lang w:eastAsia="ru-RU"/>
        </w:rPr>
        <w:t xml:space="preserve"> (дата обращения 20.03.2019).</w:t>
      </w:r>
    </w:p>
    <w:p w14:paraId="1487A0A4" w14:textId="77777777" w:rsidR="0047431F" w:rsidRPr="00A8352D" w:rsidRDefault="004577FD" w:rsidP="00360A2A">
      <w:pPr>
        <w:numPr>
          <w:ilvl w:val="0"/>
          <w:numId w:val="57"/>
        </w:numPr>
        <w:spacing w:before="100" w:beforeAutospacing="1" w:after="0" w:line="240" w:lineRule="auto"/>
        <w:ind w:left="0" w:firstLine="567"/>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Решение № 2-3492/2018 2-3492/2018~М-2139/2018 М-2139/2018 от 23 июля 2018 г. по делу № 2-3492/2018, Октябрьский районный суд г. Ижевска – </w:t>
      </w:r>
      <w:r w:rsidRPr="00A8352D">
        <w:rPr>
          <w:rFonts w:ascii="Times New Roman" w:eastAsia="Times New Roman" w:hAnsi="Times New Roman" w:cs="Times New Roman"/>
          <w:color w:val="000000" w:themeColor="text1"/>
          <w:sz w:val="28"/>
          <w:szCs w:val="28"/>
          <w:lang w:val="en-US" w:eastAsia="ru-RU"/>
        </w:rPr>
        <w:t>URL</w:t>
      </w:r>
      <w:r w:rsidRPr="00A8352D">
        <w:rPr>
          <w:rFonts w:ascii="Times New Roman" w:eastAsia="Times New Roman" w:hAnsi="Times New Roman" w:cs="Times New Roman"/>
          <w:color w:val="000000" w:themeColor="text1"/>
          <w:sz w:val="28"/>
          <w:szCs w:val="28"/>
          <w:lang w:eastAsia="ru-RU"/>
        </w:rPr>
        <w:t xml:space="preserve">: </w:t>
      </w:r>
      <w:hyperlink r:id="rId14" w:history="1">
        <w:r w:rsidRPr="00A8352D">
          <w:rPr>
            <w:rStyle w:val="ab"/>
            <w:rFonts w:ascii="Times New Roman" w:eastAsia="Times New Roman" w:hAnsi="Times New Roman" w:cs="Times New Roman"/>
            <w:color w:val="000000" w:themeColor="text1"/>
            <w:sz w:val="28"/>
            <w:szCs w:val="28"/>
            <w:lang w:eastAsia="ru-RU"/>
          </w:rPr>
          <w:t>http://sudact.ru/regular/doc/4shBSB1C4ExV/</w:t>
        </w:r>
      </w:hyperlink>
      <w:r w:rsidRPr="00A8352D">
        <w:rPr>
          <w:rFonts w:ascii="Times New Roman" w:eastAsia="Times New Roman" w:hAnsi="Times New Roman" w:cs="Times New Roman"/>
          <w:color w:val="000000" w:themeColor="text1"/>
          <w:sz w:val="28"/>
          <w:szCs w:val="28"/>
          <w:lang w:eastAsia="ru-RU"/>
        </w:rPr>
        <w:t xml:space="preserve"> (дата обращения 20.03.2019).</w:t>
      </w:r>
    </w:p>
    <w:p w14:paraId="322A78E3" w14:textId="77777777" w:rsidR="00583F87" w:rsidRPr="00A8352D" w:rsidRDefault="00583F87" w:rsidP="00360A2A">
      <w:pPr>
        <w:spacing w:after="0" w:line="240" w:lineRule="auto"/>
        <w:ind w:firstLine="567"/>
        <w:jc w:val="both"/>
        <w:rPr>
          <w:rFonts w:ascii="Times New Roman" w:hAnsi="Times New Roman" w:cs="Times New Roman"/>
          <w:color w:val="000000" w:themeColor="text1"/>
          <w:sz w:val="28"/>
          <w:szCs w:val="28"/>
        </w:rPr>
      </w:pPr>
    </w:p>
    <w:p w14:paraId="226C76FB" w14:textId="77777777" w:rsidR="004577FD" w:rsidRPr="00A8352D" w:rsidRDefault="004577FD" w:rsidP="00373509">
      <w:pPr>
        <w:spacing w:after="0" w:line="240" w:lineRule="auto"/>
        <w:ind w:firstLine="454"/>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ЗАЩИТА ПРАВ И ЗАКОННЫХ ИНТЕРЕСОВ НЕСОВЕРШЕНОЛЕТНИХ В НОТАРИАЛЬНОЙ ДЕЯТЕЛЬНОСТИ</w:t>
      </w:r>
    </w:p>
    <w:p w14:paraId="361D3ED8" w14:textId="77777777" w:rsidR="004577FD" w:rsidRPr="00A8352D" w:rsidRDefault="004577FD" w:rsidP="00373509">
      <w:pPr>
        <w:spacing w:after="0" w:line="240" w:lineRule="auto"/>
        <w:ind w:firstLine="454"/>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Исакова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Т.А.</w:t>
      </w:r>
    </w:p>
    <w:p w14:paraId="1B00BF22" w14:textId="77777777" w:rsidR="004577FD" w:rsidRPr="00A8352D" w:rsidRDefault="004577FD" w:rsidP="00373509">
      <w:pPr>
        <w:spacing w:after="0" w:line="240" w:lineRule="auto"/>
        <w:ind w:firstLine="454"/>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6B14CF4"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5AE1D8B2" w14:textId="77777777" w:rsidR="004577FD" w:rsidRPr="00A8352D" w:rsidRDefault="004577FD" w:rsidP="00C74A6A">
      <w:pPr>
        <w:spacing w:after="0" w:line="240" w:lineRule="auto"/>
        <w:ind w:firstLine="426"/>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рассматриваются основные нотариальные действия, направленные на защиту прав и законных интересов несовершеннолетних в Российской Федерации. Анализируются основные виды нотариальных действий, направленных на защиту прав и законных интересов несовершеннолетних.</w:t>
      </w:r>
    </w:p>
    <w:p w14:paraId="25431D60" w14:textId="77777777" w:rsidR="005E160D" w:rsidRPr="00A8352D" w:rsidRDefault="005E160D" w:rsidP="00373509">
      <w:pPr>
        <w:spacing w:after="0" w:line="240" w:lineRule="auto"/>
        <w:jc w:val="both"/>
        <w:rPr>
          <w:rFonts w:ascii="Times New Roman" w:hAnsi="Times New Roman" w:cs="Times New Roman"/>
          <w:b/>
          <w:i/>
          <w:color w:val="000000" w:themeColor="text1"/>
          <w:sz w:val="24"/>
          <w:szCs w:val="24"/>
        </w:rPr>
      </w:pPr>
    </w:p>
    <w:p w14:paraId="1ACAB741" w14:textId="77777777" w:rsidR="004577FD" w:rsidRPr="00A8352D" w:rsidRDefault="004577FD" w:rsidP="00C74A6A">
      <w:pPr>
        <w:spacing w:after="0" w:line="240" w:lineRule="auto"/>
        <w:ind w:firstLine="426"/>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нотариальные действия, защита прав несовершеннолетних, функции нотариата</w:t>
      </w:r>
    </w:p>
    <w:p w14:paraId="6DE5081C" w14:textId="77777777" w:rsidR="005E160D" w:rsidRPr="00A8352D" w:rsidRDefault="005E160D" w:rsidP="00373509">
      <w:pPr>
        <w:spacing w:after="0" w:line="240" w:lineRule="auto"/>
        <w:jc w:val="both"/>
        <w:rPr>
          <w:rFonts w:ascii="Times New Roman" w:hAnsi="Times New Roman" w:cs="Times New Roman"/>
          <w:i/>
          <w:color w:val="000000" w:themeColor="text1"/>
          <w:sz w:val="28"/>
          <w:szCs w:val="28"/>
        </w:rPr>
      </w:pPr>
    </w:p>
    <w:p w14:paraId="06750FA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Конституция Российской Федерации (далее — Конституция РФ) в ч. 2 ст. 38 закрепляет, что материнство, детство и семья находятся под защитой государства</w:t>
      </w:r>
      <w:r w:rsidRPr="00A8352D">
        <w:rPr>
          <w:rStyle w:val="a5"/>
          <w:rFonts w:ascii="Times New Roman" w:hAnsi="Times New Roman" w:cs="Times New Roman"/>
          <w:color w:val="000000" w:themeColor="text1"/>
          <w:sz w:val="28"/>
          <w:szCs w:val="28"/>
        </w:rPr>
        <w:footnoteReference w:id="104"/>
      </w:r>
      <w:r w:rsidRPr="00A8352D">
        <w:rPr>
          <w:rFonts w:ascii="Times New Roman" w:hAnsi="Times New Roman" w:cs="Times New Roman"/>
          <w:color w:val="000000" w:themeColor="text1"/>
          <w:sz w:val="28"/>
          <w:szCs w:val="28"/>
        </w:rPr>
        <w:t>. Указанный принцип также отражен в п. 1 ст. 1 Семейного кодекса РФ</w:t>
      </w:r>
      <w:r w:rsidRPr="00A8352D">
        <w:rPr>
          <w:rStyle w:val="a5"/>
          <w:rFonts w:ascii="Times New Roman" w:hAnsi="Times New Roman" w:cs="Times New Roman"/>
          <w:color w:val="000000" w:themeColor="text1"/>
          <w:sz w:val="28"/>
          <w:szCs w:val="28"/>
        </w:rPr>
        <w:footnoteReference w:id="105"/>
      </w:r>
      <w:r w:rsidRPr="00A8352D">
        <w:rPr>
          <w:rFonts w:ascii="Times New Roman" w:hAnsi="Times New Roman" w:cs="Times New Roman"/>
          <w:color w:val="000000" w:themeColor="text1"/>
          <w:sz w:val="28"/>
          <w:szCs w:val="28"/>
        </w:rPr>
        <w:t>. Помимо этого, в Российской Федерации принят отдельный федеральный закон «Об основных гарантиях прав ребенка в Российской Федерации»</w:t>
      </w:r>
      <w:r w:rsidRPr="00A8352D">
        <w:rPr>
          <w:rStyle w:val="a5"/>
          <w:rFonts w:ascii="Times New Roman" w:hAnsi="Times New Roman" w:cs="Times New Roman"/>
          <w:color w:val="000000" w:themeColor="text1"/>
          <w:sz w:val="28"/>
          <w:szCs w:val="28"/>
        </w:rPr>
        <w:footnoteReference w:id="106"/>
      </w:r>
      <w:r w:rsidRPr="00A8352D">
        <w:rPr>
          <w:rFonts w:ascii="Times New Roman" w:hAnsi="Times New Roman" w:cs="Times New Roman"/>
          <w:color w:val="000000" w:themeColor="text1"/>
          <w:sz w:val="28"/>
          <w:szCs w:val="28"/>
        </w:rPr>
        <w:t>, что свидетельствует об обширной нормативной базе, регулирующей защиту прав детей.</w:t>
      </w:r>
    </w:p>
    <w:p w14:paraId="53E6990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В соответствии с п. 1 ст. 21 Гражданского кодекса РФ (далее — ГК РФ)</w:t>
      </w:r>
      <w:r w:rsidRPr="00A8352D">
        <w:rPr>
          <w:rStyle w:val="a5"/>
          <w:rFonts w:ascii="Times New Roman" w:hAnsi="Times New Roman" w:cs="Times New Roman"/>
          <w:color w:val="000000" w:themeColor="text1"/>
          <w:sz w:val="28"/>
          <w:szCs w:val="28"/>
        </w:rPr>
        <w:footnoteReference w:id="107"/>
      </w:r>
      <w:r w:rsidRPr="00A8352D">
        <w:rPr>
          <w:rFonts w:ascii="Times New Roman" w:hAnsi="Times New Roman" w:cs="Times New Roman"/>
          <w:color w:val="000000" w:themeColor="text1"/>
          <w:sz w:val="28"/>
          <w:szCs w:val="28"/>
        </w:rPr>
        <w:t xml:space="preserve"> дееспособность гражданина в РФ в полном объеме возникает по достижении им восемнадцатилетнего возраста. Соответственно, несовершеннолетний не может самостоятельно осуществлять свои права и обязанности, в связи с этим и возникает большинство споров.</w:t>
      </w:r>
    </w:p>
    <w:p w14:paraId="5089FBE2"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Обратимся к ст. 1 Основ законодательства РФ о нотариате, в которой обращается внимание на такую цель нотариальной деятельности, как обеспечение защиты прав и интересов граждан путем совершения нотариальных действий от имени РФ</w:t>
      </w:r>
      <w:r w:rsidRPr="00A8352D">
        <w:rPr>
          <w:rStyle w:val="a5"/>
          <w:rFonts w:ascii="Times New Roman" w:hAnsi="Times New Roman" w:cs="Times New Roman"/>
          <w:color w:val="000000" w:themeColor="text1"/>
          <w:sz w:val="28"/>
          <w:szCs w:val="28"/>
        </w:rPr>
        <w:footnoteReference w:id="108"/>
      </w:r>
      <w:r w:rsidRPr="00A8352D">
        <w:rPr>
          <w:rFonts w:ascii="Times New Roman" w:hAnsi="Times New Roman" w:cs="Times New Roman"/>
          <w:color w:val="000000" w:themeColor="text1"/>
          <w:sz w:val="28"/>
          <w:szCs w:val="28"/>
        </w:rPr>
        <w:t>. Согласно данной статье, нотариат непосредственно уполномочен защищать права несовершеннолетних. Защита прав и законных интересов граждан, исходящих из семейных отношений, представляет собой одно из приоритетных направлений деятельности нотариата</w:t>
      </w:r>
      <w:r w:rsidRPr="00A8352D">
        <w:rPr>
          <w:rStyle w:val="a5"/>
          <w:rFonts w:ascii="Times New Roman" w:hAnsi="Times New Roman" w:cs="Times New Roman"/>
          <w:color w:val="000000" w:themeColor="text1"/>
          <w:sz w:val="28"/>
          <w:szCs w:val="28"/>
        </w:rPr>
        <w:footnoteReference w:id="109"/>
      </w:r>
      <w:r w:rsidRPr="00A8352D">
        <w:rPr>
          <w:rFonts w:ascii="Times New Roman" w:hAnsi="Times New Roman" w:cs="Times New Roman"/>
          <w:color w:val="000000" w:themeColor="text1"/>
          <w:sz w:val="28"/>
          <w:szCs w:val="28"/>
        </w:rPr>
        <w:t>. Нотариус посредством совершения нотариальных действий подтверждает законность путем заключения его в форму официального документа.</w:t>
      </w:r>
    </w:p>
    <w:p w14:paraId="5890F27A"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благодаря тому, что нотариальная деятельность служит также для предотвращения юридических споров, то вероятность возникновения конфликтов с участием несовершеннолетних снижается. Это подтверждается также тем, что нотариус удостоверяется в законности заключения сделки с учетом проверки действительности и независимости интересов сторон.</w:t>
      </w:r>
    </w:p>
    <w:p w14:paraId="4BB3294E"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Применительно к сфере защиты прав несовершеннолетних в науке выделяются четыре основные функции нотариуса</w:t>
      </w:r>
      <w:r w:rsidRPr="00A8352D">
        <w:rPr>
          <w:rStyle w:val="a5"/>
          <w:rFonts w:ascii="Times New Roman" w:hAnsi="Times New Roman" w:cs="Times New Roman"/>
          <w:color w:val="000000" w:themeColor="text1"/>
          <w:sz w:val="28"/>
          <w:szCs w:val="28"/>
        </w:rPr>
        <w:footnoteReference w:id="110"/>
      </w:r>
      <w:r w:rsidRPr="00A8352D">
        <w:rPr>
          <w:rFonts w:ascii="Times New Roman" w:hAnsi="Times New Roman" w:cs="Times New Roman"/>
          <w:color w:val="000000" w:themeColor="text1"/>
          <w:sz w:val="28"/>
          <w:szCs w:val="28"/>
        </w:rPr>
        <w:t xml:space="preserve">. </w:t>
      </w:r>
    </w:p>
    <w:p w14:paraId="33448042"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Первая функция. В силу своих обязанностей, нотариус выступает в качестве гаранта прав и законных интересов несовершеннолетних при удостоверении сделок. Согласно ст. 163 ГК РФ нотариальное удостоверение сделок обязательно в случаях, когда это предусмотрено законом либо соглашением сторон. </w:t>
      </w:r>
    </w:p>
    <w:p w14:paraId="65F94588"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обязанности нотариуса входит, при удостоверении документа с участием несовершеннолетнего, который затрагивает его имущественный интерес, выявить наличие соответствующего разрешения органов опеки и попечительства на совершение сделок и иных юридически значимых действий в предусмотренных законом случаях, поскольку несовершеннолетний не может самостоятельно осуществлять ряд своих прав и может не знать соответствующих требований. Если нотариус удостоверится, что орган опеки и попечительства выдал разрешение на совершение действий с имуществом несовершеннолетнего, то нотариус совершает такое нотариальное действие согласно условиям, указанным в разрешении. Так, может быть указано, что отчуждение имущества несовершеннолетнего должно быть произведено лишь с одновременным приобретением на его имя другого имущества</w:t>
      </w:r>
      <w:r w:rsidRPr="00A8352D">
        <w:rPr>
          <w:rStyle w:val="a5"/>
          <w:rFonts w:ascii="Times New Roman" w:hAnsi="Times New Roman" w:cs="Times New Roman"/>
          <w:color w:val="000000" w:themeColor="text1"/>
          <w:sz w:val="28"/>
          <w:szCs w:val="28"/>
        </w:rPr>
        <w:footnoteReference w:id="111"/>
      </w:r>
      <w:r w:rsidRPr="00A8352D">
        <w:rPr>
          <w:rFonts w:ascii="Times New Roman" w:hAnsi="Times New Roman" w:cs="Times New Roman"/>
          <w:color w:val="000000" w:themeColor="text1"/>
          <w:sz w:val="28"/>
          <w:szCs w:val="28"/>
        </w:rPr>
        <w:t xml:space="preserve">. Данная ситуация осложняется для нотариуса тем, что у нотариуса нет возможности убедиться в том, будет ли приобретено в последующем имущество на имя несовершеннолетнего, тем более что контроль над исполнением выданных разрешений на совершение сделок с имуществом несовершеннолетнего возложен на органы опеки и попечительства. </w:t>
      </w:r>
    </w:p>
    <w:p w14:paraId="26ED5F47"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Вторая функция контрольная, выражается в том, что нотариус фактически контролирует правильность применения органами опеки и попечительства тех норм законодательства, которые направлены на защиту прав ребенка. Например, обязательному нотариальному удостоверению подлежит соглашение об уплате алиментов (п. 1 ст. 100 СК РФ). При удостоверении данного соглашения нотариус осуществляет не только функцию обеспечения защиты интересов несовершеннолетнего, но и контрольную функцию. Это происходит, поскольку семья перестает существовать, однако обязанности родителей перед детьми остаются. И очень важно путем нотариального удостоверения гарантировать защиту прав и законных интересов несовершеннолетних, так как, несомненно, соглашение об уплате алиментов должно обладать достаточной доказательной силой. В данном случае оно будет обладать силой исполнительного листа, с которым в случае возникновения нарушения прав ребенка следует обратиться в службу судебных приставов. </w:t>
      </w:r>
    </w:p>
    <w:p w14:paraId="7B6CFDB5"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lastRenderedPageBreak/>
        <w:t>К данной категории следует также отнести нотариальное удостоверение согласия родителей на усыновление (ст. 129 СК РФ), которое несомненно затрагивает права ребенка.</w:t>
      </w:r>
    </w:p>
    <w:p w14:paraId="1F4DFD92"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Третья функция превентивная. Она заключается в том, что нотариус принимает конкретные меры по предотвращению нарушений прав и законных интересов несовершеннолетних. Это один из основных и предпочтительных способов защиты прав несовершеннолетнего, поскольку не допускает нарушение права, а предупреждает его.</w:t>
      </w:r>
    </w:p>
    <w:p w14:paraId="0E058469"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Стоит отметить, что закон возлагает на нотариуса обязанность по охране прав и интересов еще не родившегося ребенка. В данном случае имеется в виду, что нотариус приостанавливает выдачу свидетельства о праве на наследство при наличии зачатого, но еще не родившегося наследника, так как ребенок, родившийся после смерти наследодателя, также включается в круг обязательных наследников. Это положение содержится в п. 1 ст. 1116 ГК РФ, где указано, что к наследованию могут призываться граждане, зачатые при жизни наследодателя и родившиеся живыми после открытия наследства. </w:t>
      </w:r>
    </w:p>
    <w:p w14:paraId="04B576BB" w14:textId="77777777" w:rsidR="004577FD" w:rsidRPr="00A8352D" w:rsidRDefault="004577FD" w:rsidP="00373509">
      <w:pPr>
        <w:tabs>
          <w:tab w:val="left" w:pos="1185"/>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Необходимо обратить внимание на один из видов нотариальных действий, а именно удостоверение согласия на совершение определенных действий. Например, согласие на выезд ребенка в соответствии со ст. 20 ФЗ от 15.08.1996 № 114-ФЗ «О порядке выезда из Российской Федерации и въезда в Российскую Федерацию» в обязательном порядке оформляется нотариально</w:t>
      </w:r>
      <w:r w:rsidRPr="00A8352D">
        <w:rPr>
          <w:rStyle w:val="a5"/>
          <w:rFonts w:ascii="Times New Roman" w:hAnsi="Times New Roman" w:cs="Times New Roman"/>
          <w:color w:val="000000" w:themeColor="text1"/>
          <w:sz w:val="28"/>
          <w:szCs w:val="28"/>
        </w:rPr>
        <w:footnoteReference w:id="112"/>
      </w:r>
      <w:r w:rsidRPr="00A8352D">
        <w:rPr>
          <w:rFonts w:ascii="Times New Roman" w:hAnsi="Times New Roman" w:cs="Times New Roman"/>
          <w:color w:val="000000" w:themeColor="text1"/>
          <w:sz w:val="28"/>
          <w:szCs w:val="28"/>
        </w:rPr>
        <w:t xml:space="preserve"> . Оформление нотариусом подобных согласий — это действенный способ защиты прав и интересов несовершеннолетних в первую очередь всилу того, что законодательные акты РФ возлагают обязанность установления родственной связи между ребенком и родителями на основании свидетельства о рождении либо права и полномочия опекуна или попечителя только на нотариуса</w:t>
      </w:r>
      <w:r w:rsidRPr="00A8352D">
        <w:rPr>
          <w:rStyle w:val="a5"/>
          <w:rFonts w:ascii="Times New Roman" w:hAnsi="Times New Roman" w:cs="Times New Roman"/>
          <w:color w:val="000000" w:themeColor="text1"/>
          <w:sz w:val="28"/>
          <w:szCs w:val="28"/>
        </w:rPr>
        <w:footnoteReference w:id="113"/>
      </w:r>
      <w:r w:rsidRPr="00A8352D">
        <w:rPr>
          <w:rFonts w:ascii="Times New Roman" w:hAnsi="Times New Roman" w:cs="Times New Roman"/>
          <w:color w:val="000000" w:themeColor="text1"/>
          <w:sz w:val="28"/>
          <w:szCs w:val="28"/>
        </w:rPr>
        <w:t xml:space="preserve">. </w:t>
      </w:r>
    </w:p>
    <w:p w14:paraId="40989B75" w14:textId="77777777" w:rsidR="004577FD" w:rsidRPr="00A8352D" w:rsidRDefault="004577FD" w:rsidP="00373509">
      <w:pPr>
        <w:tabs>
          <w:tab w:val="left" w:pos="1650"/>
        </w:tabs>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Нотариальная деятельность, в силу своей специфики, обладает особым значением, поскольку способна предупреждать нарушения прав несовершеннолетних. В связи с большим количеством юридических фактов, которые необходимо удостоверять нотариально, такие нарушения сводятся к минимуму.</w:t>
      </w:r>
    </w:p>
    <w:p w14:paraId="3990A1D5"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 xml:space="preserve">Особое внимание законодатель уделил регистрации сделок с недвижимостью с участием несовершеннолетних. Так, должны быть удостоверены в нотариальном порядке все сделки, связанные с распоряжением недвижимостью, принадлежащей несовершеннолетнему гражданину, оставшемуся без попечения родителей и сделки отчуждению недвижимого имущества, принадлежащего несовершеннолетнему </w:t>
      </w:r>
      <w:r w:rsidRPr="00A8352D">
        <w:rPr>
          <w:color w:val="000000" w:themeColor="text1"/>
          <w:sz w:val="28"/>
          <w:szCs w:val="28"/>
        </w:rPr>
        <w:lastRenderedPageBreak/>
        <w:t>гражданину (п. 2 ст. 54 ФЗ «О государственной регистрации недвижимости»</w:t>
      </w:r>
      <w:r w:rsidRPr="00A8352D">
        <w:rPr>
          <w:rStyle w:val="a5"/>
          <w:color w:val="000000" w:themeColor="text1"/>
          <w:sz w:val="28"/>
          <w:szCs w:val="28"/>
        </w:rPr>
        <w:footnoteReference w:id="114"/>
      </w:r>
      <w:r w:rsidRPr="00A8352D">
        <w:rPr>
          <w:color w:val="000000" w:themeColor="text1"/>
          <w:sz w:val="28"/>
          <w:szCs w:val="28"/>
        </w:rPr>
        <w:t>).</w:t>
      </w:r>
      <w:r w:rsidRPr="00A8352D">
        <w:rPr>
          <w:color w:val="000000" w:themeColor="text1"/>
          <w:sz w:val="28"/>
          <w:szCs w:val="28"/>
          <w:shd w:val="clear" w:color="auto" w:fill="FFFFFF"/>
        </w:rPr>
        <w:t xml:space="preserve"> Нотариус проверяет наличие согласия законных представителей несовершеннолетних и разрешения органов опеки и попечительства.</w:t>
      </w:r>
    </w:p>
    <w:p w14:paraId="7C9D4968"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и тот факт, что при совершении нотариальных действий, нотариус следует строго закону, а также является незаинтересованным лицом, что дополнительно обеспечивает безопасность интересов несовершеннолетнего, который неспособен самостоятельно осуществлять свои права и требовать их соблюдения.</w:t>
      </w:r>
    </w:p>
    <w:p w14:paraId="3916239A"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нотариус выступает в качестве гаранта интересов несовершеннолетнего и призван не допустить нарушение закона со стороны органов опеки и попечительства. При осуществлении нотариальных действий он обязан удостовериться в наличии необходимых разрешений и только после этого, нотариус может их заверить. Таким образом, он проверяет и то, верно ли органы опеки и попечительства применяют закон по отношению к интересам несовершеннолетнего.</w:t>
      </w:r>
    </w:p>
    <w:p w14:paraId="21609880" w14:textId="77777777" w:rsidR="004577FD" w:rsidRPr="00A8352D" w:rsidRDefault="004577FD" w:rsidP="00373509">
      <w:pPr>
        <w:tabs>
          <w:tab w:val="left" w:pos="1650"/>
        </w:tabs>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вышеназванное имеет большую значимость нотариальной деятельности для защиты прав и законных интересов несовершеннолетних. Несовершеннолетние не обладают достаточными знаниями для самостоятельной защиты прав, именно поэтому в законодательстве установлен возраст дееспособности. Нотариальный действия позволяют предупредить возможные нарушения, придать сделкам доказательную силу и проследить за их законность. Бесспорно, нотариус выступает одним из гарантов прав несовершеннолетних. </w:t>
      </w:r>
    </w:p>
    <w:p w14:paraId="11C719E7" w14:textId="77777777" w:rsidR="004577FD" w:rsidRPr="00A8352D" w:rsidRDefault="004577FD" w:rsidP="00373509">
      <w:pPr>
        <w:pStyle w:val="-1"/>
        <w:spacing w:before="0" w:after="0"/>
        <w:rPr>
          <w:color w:val="000000" w:themeColor="text1"/>
          <w:sz w:val="28"/>
          <w:szCs w:val="28"/>
        </w:rPr>
      </w:pPr>
    </w:p>
    <w:p w14:paraId="1E397DA0" w14:textId="77777777" w:rsidR="004577FD" w:rsidRPr="00A8352D" w:rsidRDefault="004577FD" w:rsidP="003B0403">
      <w:pPr>
        <w:pStyle w:val="-1"/>
        <w:spacing w:before="0" w:after="0"/>
        <w:ind w:firstLine="0"/>
        <w:jc w:val="center"/>
        <w:rPr>
          <w:color w:val="000000" w:themeColor="text1"/>
          <w:sz w:val="28"/>
          <w:szCs w:val="28"/>
        </w:rPr>
      </w:pPr>
      <w:r w:rsidRPr="00A8352D">
        <w:rPr>
          <w:color w:val="000000" w:themeColor="text1"/>
          <w:sz w:val="28"/>
          <w:szCs w:val="28"/>
        </w:rPr>
        <w:t>Список литературы</w:t>
      </w:r>
      <w:r w:rsidR="005E160D" w:rsidRPr="00A8352D">
        <w:rPr>
          <w:color w:val="000000" w:themeColor="text1"/>
          <w:sz w:val="28"/>
          <w:szCs w:val="28"/>
        </w:rPr>
        <w:t>:</w:t>
      </w:r>
    </w:p>
    <w:p w14:paraId="1E951A46" w14:textId="77777777" w:rsidR="004577FD" w:rsidRPr="00A8352D" w:rsidRDefault="004577FD" w:rsidP="003B0403">
      <w:pPr>
        <w:pStyle w:val="-1"/>
        <w:spacing w:before="0" w:after="0"/>
        <w:ind w:firstLine="0"/>
        <w:jc w:val="center"/>
        <w:rPr>
          <w:color w:val="000000" w:themeColor="text1"/>
          <w:sz w:val="28"/>
          <w:szCs w:val="28"/>
        </w:rPr>
      </w:pPr>
      <w:r w:rsidRPr="00A8352D">
        <w:rPr>
          <w:color w:val="000000" w:themeColor="text1"/>
          <w:sz w:val="28"/>
          <w:szCs w:val="28"/>
        </w:rPr>
        <w:t>Нормативно-правовые акты</w:t>
      </w:r>
      <w:r w:rsidR="005E160D" w:rsidRPr="00A8352D">
        <w:rPr>
          <w:color w:val="000000" w:themeColor="text1"/>
          <w:sz w:val="28"/>
          <w:szCs w:val="28"/>
        </w:rPr>
        <w:t>:</w:t>
      </w:r>
    </w:p>
    <w:p w14:paraId="591DBD47" w14:textId="77777777" w:rsidR="004577FD" w:rsidRPr="00A8352D" w:rsidRDefault="004577FD" w:rsidP="00360A2A">
      <w:pPr>
        <w:pStyle w:val="a8"/>
        <w:widowControl w:val="0"/>
        <w:numPr>
          <w:ilvl w:val="0"/>
          <w:numId w:val="21"/>
        </w:numPr>
        <w:suppressAutoHyphens/>
        <w:spacing w:after="0" w:line="240" w:lineRule="auto"/>
        <w:ind w:left="0" w:firstLine="709"/>
        <w:jc w:val="both"/>
        <w:rPr>
          <w:rFonts w:ascii="Times New Roman" w:eastAsia="Calibri" w:hAnsi="Times New Roman" w:cs="Times New Roman"/>
          <w:color w:val="000000" w:themeColor="text1"/>
          <w:spacing w:val="-4"/>
          <w:sz w:val="28"/>
          <w:szCs w:val="28"/>
        </w:rPr>
      </w:pPr>
      <w:r w:rsidRPr="00A8352D">
        <w:rPr>
          <w:rFonts w:ascii="Times New Roman" w:eastAsia="Calibri" w:hAnsi="Times New Roman" w:cs="Times New Roman"/>
          <w:color w:val="000000" w:themeColor="text1"/>
          <w:spacing w:val="-4"/>
          <w:sz w:val="28"/>
          <w:szCs w:val="28"/>
        </w:rPr>
        <w:t xml:space="preserve">Конституция Российской Федерации: Принята всенародным голосованием 12 декабря 1993 г. // Российская газета.1993. № 237; СЗ РФ. 2014. № 24. </w:t>
      </w:r>
    </w:p>
    <w:p w14:paraId="64F3426E"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(часть первая) от 30.11.1994 N 51-ФЗ(ред.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p>
    <w:p w14:paraId="6348568B"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Семейный кодекс Российской Федерации от 29.12.1995 N 223-ФЗ (ред.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17, 27.01.1996.</w:t>
      </w:r>
    </w:p>
    <w:p w14:paraId="692CF181"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15.08.1996 N 114-ФЗ (ред. от 11.10.2018) "О порядке выезда из Российской Федерации и въезда в Российскую Федерацию"//</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159, 22.08.1996.</w:t>
      </w:r>
    </w:p>
    <w:p w14:paraId="7C39C7FD"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24.07.1998 N 124-ФЗ (ред. от 27.12.2018) "Об основных гарантиях прав ребенка в Российской Федерации"//Российская газета, N 147, 05.08.1998.</w:t>
      </w:r>
    </w:p>
    <w:p w14:paraId="4FBA24DA"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lastRenderedPageBreak/>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3324A76C" w14:textId="77777777" w:rsidR="004577FD" w:rsidRPr="00A8352D" w:rsidRDefault="004577FD" w:rsidP="00360A2A">
      <w:pPr>
        <w:pStyle w:val="a8"/>
        <w:numPr>
          <w:ilvl w:val="0"/>
          <w:numId w:val="2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13.07.2015 N 218-ФЗ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(ред. от 25.12.2018)</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Pr="00A8352D">
        <w:rPr>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156, 17.07.2015</w:t>
      </w:r>
    </w:p>
    <w:p w14:paraId="2037A71D" w14:textId="77777777" w:rsidR="004577FD" w:rsidRPr="00A8352D" w:rsidRDefault="004577FD" w:rsidP="003B0403">
      <w:pPr>
        <w:pStyle w:val="a8"/>
        <w:spacing w:after="0" w:line="240" w:lineRule="auto"/>
        <w:ind w:left="0"/>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5E160D" w:rsidRPr="00A8352D">
        <w:rPr>
          <w:rFonts w:ascii="Times New Roman" w:eastAsia="Times New Roman" w:hAnsi="Times New Roman" w:cs="Times New Roman"/>
          <w:b/>
          <w:color w:val="000000" w:themeColor="text1"/>
          <w:sz w:val="28"/>
          <w:szCs w:val="28"/>
          <w:lang w:eastAsia="ru-RU"/>
        </w:rPr>
        <w:t>:</w:t>
      </w:r>
    </w:p>
    <w:p w14:paraId="1212C4F3"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Верзуб Б. М. Некоторые вопросы взаимодействия органов опеки и попечительства и нотариата по защите прав и законных интересов несовершеннолетних при совершении сделок // Нотариус. 2015. № 5. С. 69–71.</w:t>
      </w:r>
    </w:p>
    <w:p w14:paraId="751A67B4"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Левушкин А. Н., Николаев С. Н. Нотариус как защитник имущественных прав несовершеннолетнего в сфере семейных правоотношений // Нотариус. 2015. № 1. С. 20–23.</w:t>
      </w:r>
    </w:p>
    <w:p w14:paraId="110964E5"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Леженникова И. М. Участие нотариуса в защите прав и интересов несовершеннолетних в сфере семейных и жилищных правоотношений // Нотариус. 2017. № 5. С. 36–38.</w:t>
      </w:r>
    </w:p>
    <w:p w14:paraId="30706C73" w14:textId="77777777" w:rsidR="004577FD" w:rsidRPr="00A8352D" w:rsidRDefault="004577FD" w:rsidP="00360A2A">
      <w:pPr>
        <w:pStyle w:val="a3"/>
        <w:numPr>
          <w:ilvl w:val="0"/>
          <w:numId w:val="21"/>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Саенко Л. В., Фадеева Г. В. Взаимосвязь деятельности нотариата и суда по защите семейных прав//Бизнес.Образование. Право. 2014. № 1 (26). С. 252–255.</w:t>
      </w:r>
    </w:p>
    <w:p w14:paraId="63FD47A6" w14:textId="77777777" w:rsidR="005E160D" w:rsidRPr="00A8352D" w:rsidRDefault="005E160D" w:rsidP="005E160D">
      <w:pPr>
        <w:spacing w:after="0" w:line="240" w:lineRule="auto"/>
        <w:jc w:val="center"/>
        <w:rPr>
          <w:rFonts w:ascii="Times New Roman" w:hAnsi="Times New Roman" w:cs="Times New Roman"/>
          <w:b/>
          <w:color w:val="000000" w:themeColor="text1"/>
          <w:sz w:val="28"/>
          <w:szCs w:val="28"/>
        </w:rPr>
      </w:pPr>
    </w:p>
    <w:p w14:paraId="06B29D46"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ИСТОРИЯ ВОЗНИКНОВЕНИЯ НОТАРИАТА</w:t>
      </w:r>
    </w:p>
    <w:p w14:paraId="0D484479"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Исмаилов </w:t>
      </w:r>
      <w:r w:rsidR="00562C12" w:rsidRPr="00A8352D">
        <w:rPr>
          <w:rFonts w:ascii="Times New Roman" w:hAnsi="Times New Roman" w:cs="Times New Roman"/>
          <w:b/>
          <w:color w:val="000000" w:themeColor="text1"/>
          <w:sz w:val="28"/>
          <w:szCs w:val="28"/>
        </w:rPr>
        <w:t>Р. Н.</w:t>
      </w:r>
    </w:p>
    <w:p w14:paraId="287798B8" w14:textId="77777777" w:rsidR="004577FD" w:rsidRPr="00A8352D" w:rsidRDefault="004577FD" w:rsidP="003B0403">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0F2A9E9E"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7113C9B8" w14:textId="77777777" w:rsidR="004577FD" w:rsidRPr="00A8352D" w:rsidRDefault="003A6D22" w:rsidP="0037350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77FD" w:rsidRPr="00A8352D">
        <w:rPr>
          <w:rFonts w:ascii="Times New Roman" w:hAnsi="Times New Roman" w:cs="Times New Roman"/>
          <w:color w:val="000000" w:themeColor="text1"/>
          <w:sz w:val="24"/>
          <w:szCs w:val="24"/>
        </w:rPr>
        <w:t>В статье рассматриваются основные этапы развития нотариата, прослеживаются причины реформирования данного института, отмечается неоднозначность проведённых изменений.</w:t>
      </w:r>
    </w:p>
    <w:p w14:paraId="1F2E8C23" w14:textId="77777777" w:rsidR="005E160D" w:rsidRPr="00A8352D" w:rsidRDefault="005E160D" w:rsidP="00373509">
      <w:pPr>
        <w:spacing w:after="0" w:line="240" w:lineRule="auto"/>
        <w:jc w:val="both"/>
        <w:rPr>
          <w:rFonts w:ascii="Times New Roman" w:hAnsi="Times New Roman" w:cs="Times New Roman"/>
          <w:color w:val="000000" w:themeColor="text1"/>
          <w:sz w:val="24"/>
          <w:szCs w:val="24"/>
        </w:rPr>
      </w:pPr>
    </w:p>
    <w:p w14:paraId="57C2CA98" w14:textId="77777777" w:rsidR="004577FD" w:rsidRPr="00A8352D" w:rsidRDefault="003A6D22" w:rsidP="00373509">
      <w:pPr>
        <w:spacing w:after="0" w:line="24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4577FD" w:rsidRPr="00A8352D">
        <w:rPr>
          <w:rFonts w:ascii="Times New Roman" w:hAnsi="Times New Roman" w:cs="Times New Roman"/>
          <w:color w:val="000000" w:themeColor="text1"/>
          <w:sz w:val="24"/>
          <w:szCs w:val="24"/>
        </w:rPr>
        <w:t xml:space="preserve"> </w:t>
      </w:r>
      <w:r w:rsidR="004577FD" w:rsidRPr="00A8352D">
        <w:rPr>
          <w:rFonts w:ascii="Times New Roman" w:hAnsi="Times New Roman" w:cs="Times New Roman"/>
          <w:b/>
          <w:i/>
          <w:color w:val="000000" w:themeColor="text1"/>
          <w:sz w:val="24"/>
          <w:szCs w:val="24"/>
        </w:rPr>
        <w:t>Ключевые слова</w:t>
      </w:r>
      <w:r w:rsidR="004577FD" w:rsidRPr="00A8352D">
        <w:rPr>
          <w:rFonts w:ascii="Times New Roman" w:hAnsi="Times New Roman" w:cs="Times New Roman"/>
          <w:i/>
          <w:color w:val="000000" w:themeColor="text1"/>
          <w:sz w:val="24"/>
          <w:szCs w:val="24"/>
        </w:rPr>
        <w:t xml:space="preserve">: </w:t>
      </w:r>
      <w:r w:rsidR="004577FD" w:rsidRPr="00A8352D">
        <w:rPr>
          <w:rFonts w:ascii="Times New Roman" w:hAnsi="Times New Roman" w:cs="Times New Roman"/>
          <w:color w:val="000000" w:themeColor="text1"/>
          <w:sz w:val="24"/>
          <w:szCs w:val="24"/>
        </w:rPr>
        <w:t>нотариат, нотариус, нотариальные действия, нотариальная деятельность,</w:t>
      </w:r>
    </w:p>
    <w:p w14:paraId="66E305AE" w14:textId="77777777" w:rsidR="005E160D" w:rsidRPr="00A8352D" w:rsidRDefault="005E160D" w:rsidP="00373509">
      <w:pPr>
        <w:spacing w:after="0" w:line="240" w:lineRule="auto"/>
        <w:ind w:firstLine="454"/>
        <w:jc w:val="both"/>
        <w:rPr>
          <w:rFonts w:ascii="Times New Roman" w:hAnsi="Times New Roman" w:cs="Times New Roman"/>
          <w:color w:val="000000" w:themeColor="text1"/>
          <w:sz w:val="28"/>
          <w:szCs w:val="28"/>
        </w:rPr>
      </w:pPr>
    </w:p>
    <w:p w14:paraId="2E5DC399"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Институт нотариата имеет длительную историю своего развития, современный нотариат возник, несомненно, благодаря историческому опыту. Нотариус практически на протяжении всей истории России являлся неизменным участником гражданского оборота.</w:t>
      </w:r>
    </w:p>
    <w:p w14:paraId="5E2580D3"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Первые упоминания о лицах, выполняющих функции нотариуса, относятся к X–XI векам. Это связано с появлением первых письменных сделок на Руси.</w:t>
      </w:r>
    </w:p>
    <w:p w14:paraId="5FCBF9FD"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Судебник 1497 г. закрепил нотариат среди государственных институтов, что является важной предпосылкой становления современного нотариата. Под термином «нотариус» в </w:t>
      </w:r>
      <w:r w:rsidRPr="00A8352D">
        <w:rPr>
          <w:rFonts w:ascii="Times New Roman" w:hAnsi="Times New Roman" w:cs="Times New Roman"/>
          <w:color w:val="000000" w:themeColor="text1"/>
          <w:sz w:val="28"/>
          <w:szCs w:val="28"/>
          <w:lang w:val="en-US"/>
        </w:rPr>
        <w:t>XIV</w:t>
      </w:r>
      <w:r w:rsidRPr="00ED2C7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веке понимался «дьяк», который утверждал, например, договоры о переукрупнении недвижимых имений, которые совершались письменно</w:t>
      </w:r>
      <w:r w:rsidRPr="00A8352D">
        <w:rPr>
          <w:rStyle w:val="a5"/>
          <w:color w:val="000000" w:themeColor="text1"/>
          <w:sz w:val="28"/>
          <w:szCs w:val="28"/>
        </w:rPr>
        <w:footnoteReference w:id="115"/>
      </w:r>
      <w:r w:rsidRPr="00A8352D">
        <w:rPr>
          <w:rFonts w:ascii="Times New Roman" w:hAnsi="Times New Roman" w:cs="Times New Roman"/>
          <w:color w:val="000000" w:themeColor="text1"/>
          <w:sz w:val="28"/>
          <w:szCs w:val="28"/>
        </w:rPr>
        <w:t xml:space="preserve">.  Данные преобразования были обусловлены необходимостью реализации государственной политики того времени, в частности, необходимостью </w:t>
      </w:r>
      <w:r w:rsidRPr="00A8352D">
        <w:rPr>
          <w:rFonts w:ascii="Times New Roman" w:hAnsi="Times New Roman" w:cs="Times New Roman"/>
          <w:color w:val="000000" w:themeColor="text1"/>
          <w:sz w:val="28"/>
          <w:szCs w:val="28"/>
        </w:rPr>
        <w:lastRenderedPageBreak/>
        <w:t xml:space="preserve">производить «перевод» свободных людей в холопы и наоборот путем составления особых грамот. </w:t>
      </w:r>
    </w:p>
    <w:p w14:paraId="2F4248DC"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Следующим ключевым актом, повлиявшим на становление нотариата, стало Соборное уложение 1649 г. По Соборному уложению стороны были обязаны совершать сделки только через площадных подъячих и с составлением оправки к последующей регистрации в поместном приказе. Таким образом, отдельный класс – подъячие осуществляли нотариальные действия. Особенностью являлось то, что сделка считалась заключенной только после записи акта в книгу приказа и приложения печати, что определяло статус имущества как отчужденного, что схоже  с требованиями к деятельности современного нотариуса, следовательно видится возможным говорить про преемственность и устоявшуюся на протяжении многих столетий практику нотариальных действий, требований к ним.</w:t>
      </w:r>
    </w:p>
    <w:p w14:paraId="1CF1F39F"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Неоднозначны были реформы, проведенные Петром </w:t>
      </w:r>
      <w:r w:rsidRPr="00A8352D">
        <w:rPr>
          <w:rFonts w:ascii="Times New Roman" w:hAnsi="Times New Roman" w:cs="Times New Roman"/>
          <w:color w:val="000000" w:themeColor="text1"/>
          <w:sz w:val="28"/>
          <w:szCs w:val="28"/>
          <w:lang w:val="en-US"/>
        </w:rPr>
        <w:t>I</w:t>
      </w:r>
      <w:r w:rsidRPr="00A8352D">
        <w:rPr>
          <w:rFonts w:ascii="Times New Roman" w:hAnsi="Times New Roman" w:cs="Times New Roman"/>
          <w:color w:val="000000" w:themeColor="text1"/>
          <w:sz w:val="28"/>
          <w:szCs w:val="28"/>
        </w:rPr>
        <w:t xml:space="preserve"> в отношении нотариата. С одной стороны, на мой взгляд, упразднение института подъячих и формирование нотариата в рамках государственных органов является скорее шагом назад. С другой стороны, сделки было необходимо совершать на гербовой бумаге, за что и взималась плата — пошлина. </w:t>
      </w:r>
    </w:p>
    <w:p w14:paraId="091BCA1F"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Определение «нотариус» находит первое отражение в 1729 г. в Вексельном уставе. В данном документе находится упоминание о публичных нотариусах, которые отражали протесты в неплатеже векселей и отсрочки в платеже. </w:t>
      </w:r>
    </w:p>
    <w:p w14:paraId="0A25B2F3" w14:textId="77777777" w:rsidR="004577FD" w:rsidRPr="00A8352D" w:rsidRDefault="004577FD" w:rsidP="0037350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XVIII в. отмечается рост имущественного оборота, поэтому возникает потребность в органах публичной деятельности. Екатерина II право совершения актов о переходе права собственности на недвижимое имущество в городах отдала частным маклерам, что в некоторой степени вернуло определенную степень независимости институту нотариата. </w:t>
      </w:r>
    </w:p>
    <w:p w14:paraId="634EC3C8" w14:textId="77777777" w:rsidR="005E160D" w:rsidRPr="00A8352D" w:rsidRDefault="004577F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Существенные изменения в структуре возникновения института нотариата были произведены с реформами, проводимыми Александром II. Формирование института нотариата связано с судебной реформой 1864 г. В апреле 1866 г. было принято Временное положение о нотариальной части, которое знаменовало новый этап в истории развития российского нотариата. Появляются младшие и старшие нотариусы или заменяющие их должностные лица. Кроме того, необходимо отметить, что старший нотариус имел высшее юридическое образование и был на особом положении в обществе. «Согласно Положению 1866 г. деятельность нотариуса делилась на две части – собственно нотариальная, содержание которой составляло совершение различных актов и свидетельствование документов, и так называемая крепостная часть, сводившаяся к утверждению и регистрации различных актов об отчуждении и ограничении вещных прав на недвижимость</w:t>
      </w:r>
      <w:r w:rsidRPr="00A8352D">
        <w:rPr>
          <w:rStyle w:val="a5"/>
          <w:color w:val="000000" w:themeColor="text1"/>
          <w:sz w:val="28"/>
          <w:szCs w:val="28"/>
        </w:rPr>
        <w:footnoteReference w:id="116"/>
      </w:r>
      <w:r w:rsidR="005E160D" w:rsidRPr="00A8352D">
        <w:rPr>
          <w:rFonts w:ascii="Times New Roman" w:hAnsi="Times New Roman" w:cs="Times New Roman"/>
          <w:color w:val="000000" w:themeColor="text1"/>
          <w:sz w:val="28"/>
          <w:szCs w:val="28"/>
        </w:rPr>
        <w:t xml:space="preserve">. </w:t>
      </w:r>
    </w:p>
    <w:p w14:paraId="5FB9AFA3" w14:textId="77777777" w:rsidR="005E160D" w:rsidRPr="00A8352D" w:rsidRDefault="005E160D" w:rsidP="005E160D">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По данному Положению нотариусы находились на государственной службе и им присваивался VIII чин по должности. Перед зачислением на данную должность претенденты должны были внести денежный залог, который обеспечивал </w:t>
      </w:r>
      <w:r w:rsidRPr="00A8352D">
        <w:rPr>
          <w:rFonts w:ascii="Times New Roman" w:hAnsi="Times New Roman" w:cs="Times New Roman"/>
          <w:color w:val="000000" w:themeColor="text1"/>
          <w:sz w:val="28"/>
          <w:szCs w:val="28"/>
        </w:rPr>
        <w:lastRenderedPageBreak/>
        <w:t>имущественную ответственность нотариуса за его ошибки в нотариальной деятельности. При благополучном окончании карьеры нотариус мог воспользоваться залогом. В случае его смерти залогом могли воспользоваться наследники или правопреемники. Нотариусы числились на государственной службе, но жалованья и пенсии не получали. В обязанности нотариуса того времени входили: совершение различных актов, кроме состояния, служебных и межевых, а также свидетельствование документов</w:t>
      </w:r>
      <w:r w:rsidRPr="00A8352D">
        <w:rPr>
          <w:rStyle w:val="a5"/>
          <w:color w:val="000000" w:themeColor="text1"/>
          <w:sz w:val="28"/>
          <w:szCs w:val="28"/>
        </w:rPr>
        <w:footnoteReference w:id="117"/>
      </w:r>
      <w:r w:rsidRPr="00A8352D">
        <w:rPr>
          <w:rFonts w:ascii="Times New Roman" w:hAnsi="Times New Roman" w:cs="Times New Roman"/>
          <w:color w:val="000000" w:themeColor="text1"/>
          <w:sz w:val="28"/>
          <w:szCs w:val="28"/>
        </w:rPr>
        <w:t xml:space="preserve">.Таким образом, Положение о нотариальной части стало первым всеобъемлющим актом, регулирующим нотариат на территории Российской империи. С момента принятия данного Положения нотариус был признан лицом, которое специально наделялось властью совершать и свидетельствовать нотариальные акты в России. </w:t>
      </w:r>
    </w:p>
    <w:p w14:paraId="7193F433"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Советский период следует отметить Декрет № 1 от 24 ноября 1917 г. «О суде», который упразднил ранее действовавшую систему. Полномочия совершения нотариальных действий перешли к местным советам, специальные отделы которых возглавляли народные нотариусы. Далее был принят Декрет о суде № 2, по которому нотариальные действия стали совершаться нотариусами, в их отсутствие это делали заменяющие их лица, что также схоже с положениями современного устройства нотариата.</w:t>
      </w:r>
    </w:p>
    <w:p w14:paraId="540C4F9F"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Нотариат как самостоятельное учреждение, несомненно, подчиненное государству, образовался в результате принятия Положения о государственном нотариате. </w:t>
      </w:r>
    </w:p>
    <w:p w14:paraId="775773C8"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годы после окончания Великой Отечественной войны руководство нотариатом осуществлялось Министерством юстиции, в середине 1960-х годов нотариат был передан в ведение судов. Данные изменения не способствовали осуществлению независимости нотариата, и, на мой взгляд, ставили под сомнение тайну совершения нотариальных действий.</w:t>
      </w:r>
    </w:p>
    <w:p w14:paraId="7101A482"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Одной из важных основ современного нотариата следует считать Закон о государственном нотариате от 19 июля 1973 г. В данном нормативном акте нашли свое отражение задачи института нотариата, его организация, закрепились принципы деятельности, и общие правила совершения нотариальных действий</w:t>
      </w:r>
      <w:r w:rsidRPr="00A8352D">
        <w:rPr>
          <w:rStyle w:val="a5"/>
          <w:color w:val="000000" w:themeColor="text1"/>
          <w:sz w:val="28"/>
          <w:szCs w:val="28"/>
        </w:rPr>
        <w:footnoteReference w:id="118"/>
      </w:r>
      <w:r w:rsidRPr="00A8352D">
        <w:rPr>
          <w:rFonts w:ascii="Times New Roman" w:hAnsi="Times New Roman" w:cs="Times New Roman"/>
          <w:color w:val="000000" w:themeColor="text1"/>
          <w:sz w:val="28"/>
          <w:szCs w:val="28"/>
        </w:rPr>
        <w:t>, которые, несомненно, нашли свое отражение в Основах законодательства о нотариате</w:t>
      </w:r>
      <w:r w:rsidRPr="00A8352D">
        <w:rPr>
          <w:rStyle w:val="a5"/>
          <w:color w:val="000000" w:themeColor="text1"/>
          <w:sz w:val="28"/>
          <w:szCs w:val="28"/>
        </w:rPr>
        <w:footnoteReference w:id="119"/>
      </w:r>
      <w:r w:rsidRPr="00A8352D">
        <w:rPr>
          <w:rFonts w:ascii="Times New Roman" w:hAnsi="Times New Roman" w:cs="Times New Roman"/>
          <w:color w:val="000000" w:themeColor="text1"/>
          <w:sz w:val="28"/>
          <w:szCs w:val="28"/>
        </w:rPr>
        <w:t xml:space="preserve">.  </w:t>
      </w:r>
    </w:p>
    <w:p w14:paraId="6710FBF2"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Можно предположить, что с принятием Основ законодательства о нотариате как раз возник нотариат в современном понимании. С одной стороны, да, именно с принятием данного акта связывается возникновения современного нотариата, с другой стороны, законодатель совершенствует систему и с принятием </w:t>
      </w:r>
      <w:r w:rsidRPr="00A8352D">
        <w:rPr>
          <w:rFonts w:ascii="Times New Roman" w:hAnsi="Times New Roman" w:cs="Times New Roman"/>
          <w:color w:val="000000" w:themeColor="text1"/>
          <w:sz w:val="28"/>
          <w:szCs w:val="28"/>
        </w:rPr>
        <w:lastRenderedPageBreak/>
        <w:t>Гражданского кодекса РФ</w:t>
      </w:r>
      <w:r w:rsidRPr="00A8352D">
        <w:rPr>
          <w:rStyle w:val="a5"/>
          <w:color w:val="000000" w:themeColor="text1"/>
          <w:sz w:val="28"/>
          <w:szCs w:val="28"/>
        </w:rPr>
        <w:footnoteReference w:id="120"/>
      </w:r>
      <w:r w:rsidRPr="00A8352D">
        <w:rPr>
          <w:rFonts w:ascii="Times New Roman" w:hAnsi="Times New Roman" w:cs="Times New Roman"/>
          <w:color w:val="000000" w:themeColor="text1"/>
          <w:sz w:val="28"/>
          <w:szCs w:val="28"/>
        </w:rPr>
        <w:t xml:space="preserve"> и иных нормативных актов, способствующих дальнейшему формированию и развитию института нотариата. Отметим, что нотариус в своей деятельности не преследует цели извлечения прибыли, соответственно можно проследить историческую правопреемственность. </w:t>
      </w:r>
    </w:p>
    <w:p w14:paraId="119E6256" w14:textId="77777777" w:rsidR="005E160D" w:rsidRPr="00A8352D" w:rsidRDefault="005E160D" w:rsidP="005E160D">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Современный нотариат представляет собой систему органов и должностных лиц, которые от имени государства выполняют функцию защиты прав и законных интересов граждан и юридических лиц, так как нотариат обеспечивает закрепление гражданских прав и предупреждение их от возможного нарушения. Несомненно, он основывается на традициях долгой истории становления данного института, но в то же время учитывает необходимые современные тенденции развития. В разные периоды исторического развития России нотариат имел разный объем полномочий, разный уровень социальной необходимости, но несмотря на все это, нотариат всегда играл важную роль.  Именно поэтому необходимо использовать исторический опыт при дальнейшем развитии института нотариата.  </w:t>
      </w:r>
    </w:p>
    <w:p w14:paraId="042F348B" w14:textId="77777777" w:rsidR="005E160D" w:rsidRPr="00A8352D" w:rsidRDefault="005E160D" w:rsidP="005E160D">
      <w:pPr>
        <w:spacing w:after="0" w:line="240" w:lineRule="auto"/>
        <w:jc w:val="both"/>
        <w:rPr>
          <w:rFonts w:ascii="Times New Roman" w:hAnsi="Times New Roman" w:cs="Times New Roman"/>
          <w:color w:val="000000" w:themeColor="text1"/>
          <w:sz w:val="28"/>
          <w:szCs w:val="28"/>
        </w:rPr>
      </w:pPr>
    </w:p>
    <w:p w14:paraId="21FF6DEC" w14:textId="77777777" w:rsidR="005E160D" w:rsidRDefault="005E160D" w:rsidP="00692396">
      <w:pPr>
        <w:pStyle w:val="-1"/>
        <w:tabs>
          <w:tab w:val="left" w:pos="284"/>
        </w:tabs>
        <w:spacing w:before="0" w:after="0"/>
        <w:ind w:firstLine="709"/>
        <w:jc w:val="center"/>
        <w:rPr>
          <w:color w:val="000000" w:themeColor="text1"/>
          <w:sz w:val="28"/>
          <w:szCs w:val="28"/>
        </w:rPr>
      </w:pPr>
      <w:r w:rsidRPr="00A8352D">
        <w:rPr>
          <w:color w:val="000000" w:themeColor="text1"/>
          <w:sz w:val="28"/>
          <w:szCs w:val="28"/>
        </w:rPr>
        <w:t>Список литературы:</w:t>
      </w:r>
    </w:p>
    <w:p w14:paraId="6A6E14F8" w14:textId="5E1E9E75" w:rsidR="00C74A6A" w:rsidRPr="00A8352D" w:rsidRDefault="00C74A6A" w:rsidP="00692396">
      <w:pPr>
        <w:pStyle w:val="-1"/>
        <w:tabs>
          <w:tab w:val="left" w:pos="284"/>
        </w:tabs>
        <w:spacing w:before="0" w:after="0"/>
        <w:ind w:firstLine="709"/>
        <w:jc w:val="center"/>
        <w:rPr>
          <w:color w:val="000000" w:themeColor="text1"/>
          <w:sz w:val="28"/>
          <w:szCs w:val="28"/>
        </w:rPr>
      </w:pPr>
      <w:r>
        <w:rPr>
          <w:color w:val="000000" w:themeColor="text1"/>
          <w:sz w:val="28"/>
          <w:szCs w:val="28"/>
        </w:rPr>
        <w:t>Нормативно-правовые акты:</w:t>
      </w:r>
    </w:p>
    <w:p w14:paraId="5F28BDC4" w14:textId="77777777" w:rsidR="005E160D" w:rsidRPr="00A8352D" w:rsidRDefault="005E160D" w:rsidP="00692396">
      <w:pPr>
        <w:pStyle w:val="a8"/>
        <w:numPr>
          <w:ilvl w:val="0"/>
          <w:numId w:val="22"/>
        </w:numPr>
        <w:tabs>
          <w:tab w:val="left" w:pos="284"/>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3904E989" w14:textId="65A5D8A7" w:rsidR="005E160D" w:rsidRPr="00C74A6A"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(часть первая) от 30.11.1994 N 51-ФЗ(ред.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r w:rsidR="00C74A6A">
        <w:rPr>
          <w:rFonts w:ascii="Times New Roman" w:eastAsia="Times New Roman" w:hAnsi="Times New Roman" w:cs="Times New Roman"/>
          <w:color w:val="000000" w:themeColor="text1"/>
          <w:sz w:val="28"/>
          <w:szCs w:val="28"/>
          <w:lang w:eastAsia="ru-RU"/>
        </w:rPr>
        <w:t>.</w:t>
      </w:r>
    </w:p>
    <w:p w14:paraId="2FBC4B69" w14:textId="267572E2" w:rsidR="00C74A6A" w:rsidRPr="00C74A6A" w:rsidRDefault="00C74A6A" w:rsidP="00C74A6A">
      <w:pPr>
        <w:pStyle w:val="a3"/>
        <w:tabs>
          <w:tab w:val="left" w:pos="284"/>
        </w:tabs>
        <w:ind w:left="709"/>
        <w:jc w:val="center"/>
        <w:rPr>
          <w:rFonts w:ascii="Times New Roman" w:hAnsi="Times New Roman" w:cs="Times New Roman"/>
          <w:b/>
          <w:color w:val="000000" w:themeColor="text1"/>
          <w:sz w:val="28"/>
          <w:szCs w:val="28"/>
        </w:rPr>
      </w:pPr>
      <w:r w:rsidRPr="00C74A6A">
        <w:rPr>
          <w:rFonts w:ascii="Times New Roman" w:eastAsia="Times New Roman" w:hAnsi="Times New Roman" w:cs="Times New Roman"/>
          <w:b/>
          <w:color w:val="000000" w:themeColor="text1"/>
          <w:sz w:val="28"/>
          <w:szCs w:val="28"/>
          <w:lang w:eastAsia="ru-RU"/>
        </w:rPr>
        <w:t>Специальная литература:</w:t>
      </w:r>
    </w:p>
    <w:p w14:paraId="0C8004BD" w14:textId="77777777" w:rsidR="005E160D" w:rsidRPr="00A8352D"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Андреева Ю.А. История становления российского нотариата //Нотариус. 2007. № 6</w:t>
      </w:r>
    </w:p>
    <w:p w14:paraId="26428394" w14:textId="77777777" w:rsidR="005E160D" w:rsidRPr="00A8352D"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Богатырева И.Н. К вопросу развития Российского нотариата//Юристъ-правовед 2009г. №5 </w:t>
      </w:r>
    </w:p>
    <w:p w14:paraId="60BE9217" w14:textId="77777777" w:rsidR="005E160D" w:rsidRPr="00A8352D" w:rsidRDefault="005E160D" w:rsidP="00692396">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Нотариат в России. Схемы и комментарии: Учебное пособие / Под ред. М.К. Треушникова. М.: ОАО «Издательский дом «Городец»», 2004. 144 с.</w:t>
      </w:r>
    </w:p>
    <w:p w14:paraId="09F76795" w14:textId="77777777" w:rsidR="005E160D" w:rsidRPr="00692396" w:rsidRDefault="005E160D" w:rsidP="005E160D">
      <w:pPr>
        <w:pStyle w:val="a3"/>
        <w:numPr>
          <w:ilvl w:val="0"/>
          <w:numId w:val="22"/>
        </w:numPr>
        <w:tabs>
          <w:tab w:val="left" w:pos="284"/>
        </w:tabs>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Фельцан А.Е. История развития нотариата в России.https:// Новое слово в науке и практике:гипотезы и апробация результатов исследований.2013 г. №3. С193</w:t>
      </w:r>
    </w:p>
    <w:p w14:paraId="0D95655A" w14:textId="77777777" w:rsidR="003B0403" w:rsidRDefault="003B0403" w:rsidP="003A6D22">
      <w:pPr>
        <w:spacing w:after="0" w:line="240" w:lineRule="auto"/>
        <w:jc w:val="center"/>
        <w:rPr>
          <w:rFonts w:ascii="Times New Roman" w:hAnsi="Times New Roman" w:cs="Times New Roman"/>
          <w:b/>
          <w:color w:val="000000" w:themeColor="text1"/>
          <w:sz w:val="28"/>
          <w:szCs w:val="27"/>
        </w:rPr>
      </w:pPr>
    </w:p>
    <w:p w14:paraId="57B1CD84" w14:textId="77777777" w:rsidR="00C74A6A" w:rsidRDefault="00C74A6A" w:rsidP="003A6D22">
      <w:pPr>
        <w:spacing w:after="0" w:line="240" w:lineRule="auto"/>
        <w:jc w:val="center"/>
        <w:rPr>
          <w:rFonts w:ascii="Times New Roman" w:hAnsi="Times New Roman" w:cs="Times New Roman"/>
          <w:b/>
          <w:color w:val="000000" w:themeColor="text1"/>
          <w:sz w:val="28"/>
          <w:szCs w:val="27"/>
        </w:rPr>
      </w:pPr>
    </w:p>
    <w:p w14:paraId="375DF10F" w14:textId="77777777" w:rsidR="005E160D" w:rsidRPr="00A8352D" w:rsidRDefault="005E160D" w:rsidP="003A6D22">
      <w:pPr>
        <w:spacing w:after="0" w:line="240" w:lineRule="auto"/>
        <w:jc w:val="center"/>
        <w:rPr>
          <w:rFonts w:ascii="Times New Roman" w:hAnsi="Times New Roman" w:cs="Times New Roman"/>
          <w:b/>
          <w:color w:val="000000" w:themeColor="text1"/>
          <w:sz w:val="32"/>
          <w:szCs w:val="28"/>
        </w:rPr>
      </w:pPr>
      <w:r w:rsidRPr="00A8352D">
        <w:rPr>
          <w:rFonts w:ascii="Times New Roman" w:hAnsi="Times New Roman" w:cs="Times New Roman"/>
          <w:b/>
          <w:color w:val="000000" w:themeColor="text1"/>
          <w:sz w:val="28"/>
          <w:szCs w:val="27"/>
        </w:rPr>
        <w:t>БРАЧНЫЙ ДОГОВОР: ПРОБЛЕМЫ И ВОЗМОЖНЫЕ</w:t>
      </w:r>
    </w:p>
    <w:p w14:paraId="29F58B3E" w14:textId="77777777" w:rsidR="004577FD" w:rsidRPr="00A8352D" w:rsidRDefault="004577FD" w:rsidP="003A6D2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ПУТИ ИХ РЕШЕНИЯ</w:t>
      </w:r>
    </w:p>
    <w:p w14:paraId="4BEB853E" w14:textId="77777777" w:rsidR="004577FD" w:rsidRPr="00A8352D" w:rsidRDefault="004577FD" w:rsidP="005E160D">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Ищук Е.</w:t>
      </w:r>
      <w:r w:rsidR="009A5D8B">
        <w:rPr>
          <w:rFonts w:ascii="Times New Roman" w:hAnsi="Times New Roman" w:cs="Times New Roman"/>
          <w:b/>
          <w:color w:val="000000" w:themeColor="text1"/>
          <w:sz w:val="28"/>
          <w:szCs w:val="28"/>
        </w:rPr>
        <w:t>Н.</w:t>
      </w:r>
    </w:p>
    <w:p w14:paraId="25636C73" w14:textId="77777777" w:rsidR="005E160D" w:rsidRPr="00A8352D" w:rsidRDefault="005E160D" w:rsidP="005E160D">
      <w:pPr>
        <w:spacing w:after="0" w:line="240" w:lineRule="auto"/>
        <w:jc w:val="center"/>
        <w:rPr>
          <w:rFonts w:ascii="Times New Roman" w:hAnsi="Times New Roman" w:cs="Times New Roman"/>
          <w:b/>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 Тверь</w:t>
      </w:r>
    </w:p>
    <w:p w14:paraId="724431D8" w14:textId="77777777" w:rsidR="003B0403" w:rsidRDefault="003B0403" w:rsidP="00373509">
      <w:pPr>
        <w:spacing w:line="240" w:lineRule="auto"/>
        <w:jc w:val="both"/>
        <w:rPr>
          <w:rFonts w:ascii="Times New Roman" w:hAnsi="Times New Roman" w:cs="Times New Roman"/>
          <w:color w:val="000000" w:themeColor="text1"/>
          <w:sz w:val="24"/>
          <w:szCs w:val="24"/>
        </w:rPr>
      </w:pPr>
    </w:p>
    <w:p w14:paraId="3D3922E8" w14:textId="77777777" w:rsidR="004577FD" w:rsidRPr="00A8352D" w:rsidRDefault="004577FD" w:rsidP="00C74A6A">
      <w:pPr>
        <w:spacing w:line="240" w:lineRule="auto"/>
        <w:ind w:firstLine="426"/>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lastRenderedPageBreak/>
        <w:t>В статье будут рассмотрены проблемы, возникающие при заключении брачного договора, когда стороны договора преследуют корыстные цели или когда супругам надлежит учесть некоторые важные особенности, от которых в дальнейшем может зависеть их благосостояние.</w:t>
      </w:r>
    </w:p>
    <w:p w14:paraId="53FCE670" w14:textId="77777777" w:rsidR="004577FD" w:rsidRPr="00A8352D" w:rsidRDefault="004577FD" w:rsidP="00373509">
      <w:pPr>
        <w:spacing w:line="240" w:lineRule="auto"/>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      Ключевые слова :</w:t>
      </w:r>
      <w:r w:rsidRPr="00A8352D">
        <w:rPr>
          <w:rFonts w:ascii="Times New Roman" w:hAnsi="Times New Roman" w:cs="Times New Roman"/>
          <w:i/>
          <w:color w:val="000000" w:themeColor="text1"/>
          <w:sz w:val="24"/>
          <w:szCs w:val="24"/>
        </w:rPr>
        <w:t xml:space="preserve"> брачный договор, алименты, бывшие супруги, развод, нотариус, бракоразводный процесс, семья.</w:t>
      </w:r>
    </w:p>
    <w:p w14:paraId="28212D75"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Актуальность выбранной мною темы обусловлена большим количеством бракоразводных процессов в судах, хотя этой проблемы можно было бы избежать, если бы супруги чаще заключали брачные договоры, чем и предопределяли бы режим имущества и свои права и обязанности относительно финансовых правоотношений и всего недвижимого имущества.</w:t>
      </w:r>
    </w:p>
    <w:p w14:paraId="1BD9A205"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Насыщенная жизнь современных людей заставляет порой упускать из виду важные «мелочи», часто мы фокусируемся на «сегодня» и «сейчас», напрочь забывая про «завтра». Так, посчитав, что вот именно сегодня мы встретили свою вторую «половинку», мы легко принимаем импульсивное решение об официальной регистрации брака: и  намерения у обеих сторон союза благие, и желание создать крепкую семью одинаково сильное и взаимное у жениха и невесты; только вот статистика разводов, увы, весьма неутешительна. </w:t>
      </w:r>
    </w:p>
    <w:p w14:paraId="07295C5B"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Так, в последние 25-30 лет тенденция относительно разводов кардинально не менялась ни разу: на каждый миллион бракосочетаний приходится от пятисот до шестисот тысяч разводов в год</w:t>
      </w:r>
      <w:r w:rsidRPr="00A8352D">
        <w:rPr>
          <w:rStyle w:val="a5"/>
          <w:rFonts w:ascii="Times New Roman" w:hAnsi="Times New Roman" w:cs="Times New Roman"/>
          <w:color w:val="000000" w:themeColor="text1"/>
          <w:sz w:val="28"/>
          <w:szCs w:val="28"/>
        </w:rPr>
        <w:footnoteReference w:id="121"/>
      </w:r>
      <w:r w:rsidRPr="00A8352D">
        <w:rPr>
          <w:rFonts w:ascii="Times New Roman" w:hAnsi="Times New Roman" w:cs="Times New Roman"/>
          <w:color w:val="000000" w:themeColor="text1"/>
          <w:sz w:val="28"/>
          <w:szCs w:val="28"/>
        </w:rPr>
        <w:t xml:space="preserve"> . А что обычно следует за официальным расторжением брака или идет параллельно этому процессу ? Верно, имущественные споры между супругами, которыми суды общей юрисдикции в последние годы сильно загружены. Тяжб можно было избежать заранее, если учесть некоторые детали. Брачный договор – это документ, а вернее, </w:t>
      </w:r>
      <w:r w:rsidRPr="00A8352D">
        <w:rPr>
          <w:rFonts w:ascii="Times New Roman" w:hAnsi="Times New Roman" w:cs="Times New Roman"/>
          <w:color w:val="000000" w:themeColor="text1"/>
          <w:sz w:val="28"/>
          <w:szCs w:val="28"/>
          <w:shd w:val="clear" w:color="auto" w:fill="FFFFFF"/>
        </w:rPr>
        <w:t>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Pr="00A8352D">
        <w:rPr>
          <w:rStyle w:val="a5"/>
          <w:rFonts w:ascii="Times New Roman" w:hAnsi="Times New Roman" w:cs="Times New Roman"/>
          <w:color w:val="000000" w:themeColor="text1"/>
          <w:sz w:val="28"/>
          <w:szCs w:val="28"/>
          <w:shd w:val="clear" w:color="auto" w:fill="FFFFFF"/>
        </w:rPr>
        <w:footnoteReference w:id="122"/>
      </w:r>
      <w:r w:rsidRPr="00A8352D">
        <w:rPr>
          <w:rFonts w:ascii="Times New Roman" w:hAnsi="Times New Roman" w:cs="Times New Roman"/>
          <w:color w:val="000000" w:themeColor="text1"/>
          <w:sz w:val="28"/>
          <w:szCs w:val="28"/>
          <w:shd w:val="clear" w:color="auto" w:fill="FFFFFF"/>
        </w:rPr>
        <w:t>. Статьей 35 Основ законодательства РФ о нотариате</w:t>
      </w:r>
      <w:r w:rsidRPr="00A8352D">
        <w:rPr>
          <w:rStyle w:val="a5"/>
          <w:rFonts w:ascii="Times New Roman" w:hAnsi="Times New Roman" w:cs="Times New Roman"/>
          <w:color w:val="000000" w:themeColor="text1"/>
          <w:sz w:val="28"/>
          <w:szCs w:val="28"/>
          <w:shd w:val="clear" w:color="auto" w:fill="FFFFFF"/>
        </w:rPr>
        <w:footnoteReference w:id="123"/>
      </w:r>
      <w:r w:rsidRPr="00A8352D">
        <w:rPr>
          <w:rFonts w:ascii="Times New Roman" w:hAnsi="Times New Roman" w:cs="Times New Roman"/>
          <w:color w:val="000000" w:themeColor="text1"/>
          <w:sz w:val="28"/>
          <w:szCs w:val="28"/>
          <w:shd w:val="clear" w:color="auto" w:fill="FFFFFF"/>
        </w:rPr>
        <w:t xml:space="preserve"> удостоверение брачного договора напрямую не прописано, однако брачный договор в обязательном порядке удостоверяется нотариусом, иначе соглашение будет признано ничтожным (недействительным). Заключив брачный договор при вступлении в брак или на любом этапе семейной жизни, муж и жена одновременно получают возможность как обезопасить самих себя и защитить свои интересы на случай необходимости, так и упорядочить имущественные отношения уже в браке, ведь содержание брачного договора отвечает интересам обоих супругов. Конечно, в судебной практике есть и случаи признания брачного договора недействительным в случае </w:t>
      </w:r>
      <w:r w:rsidRPr="00A8352D">
        <w:rPr>
          <w:rFonts w:ascii="Times New Roman" w:hAnsi="Times New Roman" w:cs="Times New Roman"/>
          <w:color w:val="000000" w:themeColor="text1"/>
          <w:sz w:val="28"/>
          <w:szCs w:val="28"/>
          <w:shd w:val="clear" w:color="auto" w:fill="FFFFFF"/>
        </w:rPr>
        <w:lastRenderedPageBreak/>
        <w:t>отсутствия нотариального удостоверения или в том случае, если будет доказано, что «условия брачного договора ставят одну из его сторон в заведомо неблагоприятное положение»</w:t>
      </w:r>
      <w:r w:rsidRPr="00A8352D">
        <w:rPr>
          <w:rStyle w:val="a5"/>
          <w:rFonts w:ascii="Times New Roman" w:hAnsi="Times New Roman" w:cs="Times New Roman"/>
          <w:color w:val="000000" w:themeColor="text1"/>
          <w:sz w:val="28"/>
          <w:szCs w:val="28"/>
          <w:shd w:val="clear" w:color="auto" w:fill="FFFFFF"/>
        </w:rPr>
        <w:footnoteReference w:id="124"/>
      </w:r>
      <w:r w:rsidRPr="00A8352D">
        <w:rPr>
          <w:rFonts w:ascii="Times New Roman" w:hAnsi="Times New Roman" w:cs="Times New Roman"/>
          <w:color w:val="000000" w:themeColor="text1"/>
          <w:sz w:val="28"/>
          <w:szCs w:val="28"/>
          <w:shd w:val="clear" w:color="auto" w:fill="FFFFFF"/>
        </w:rPr>
        <w:t xml:space="preserve"> (в ст.44 Семейного кодекса РФ прописаны еще несколько оснований признания брачного договора недействительным).</w:t>
      </w:r>
    </w:p>
    <w:p w14:paraId="58C8CDEC"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         Думаю, абсолютно необходимо  всем семейным парам задуматься о заключении данного соглашения, однако, готовясь к такому ответственному шагу, следует помнить и проблемы этого института, которые, впрочем, никак не умаляют его значение. В данной работе будут наиболее полно раскрыты самые важные, с моей точки зрения, дискуссионные вопросы относительно того, как можно было бы усовершенствовать  нормы о брачном договоре и как решить возникающие проблемы наиболее рационально.</w:t>
      </w:r>
    </w:p>
    <w:p w14:paraId="2A90BFC9"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одной из острых проблем относительно содержания брачного договора считается возможное наличие в брачном договоре такого пункта как «порядок несения каждым из супругов семейных расходов, а также способов участия в доходах друг друга», так как эта сфера внутрисемейных отношений, слишком личная для регулирования извне. А.С.Имансу говорит об этой проблеме так: «Данные общественные отношения ни в диспозитивной, ни в императивной форме семейным законодательством не регулируются. Эти отношения носят внутренний, личный характер, вследствие чего законодателем признается вредность и нецелесообразность регулирования этой группы отношений»</w:t>
      </w:r>
      <w:r w:rsidRPr="00A8352D">
        <w:rPr>
          <w:rStyle w:val="a5"/>
          <w:rFonts w:ascii="Times New Roman" w:hAnsi="Times New Roman" w:cs="Times New Roman"/>
          <w:color w:val="000000" w:themeColor="text1"/>
          <w:sz w:val="28"/>
          <w:szCs w:val="28"/>
        </w:rPr>
        <w:footnoteReference w:id="125"/>
      </w:r>
      <w:r w:rsidRPr="00A8352D">
        <w:rPr>
          <w:rFonts w:ascii="Times New Roman" w:hAnsi="Times New Roman" w:cs="Times New Roman"/>
          <w:color w:val="000000" w:themeColor="text1"/>
          <w:sz w:val="28"/>
          <w:szCs w:val="28"/>
        </w:rPr>
        <w:t>.</w:t>
      </w:r>
    </w:p>
    <w:p w14:paraId="0E1A4ED3"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согласиться с тем, что брачный договор должен все же регулировать более глобальные вопросы, например, относительно владения и распоряжения недвижимым имуществом, банковскими активами и т.д., а не сами по себе семейные отношения, поскольку самостоятельно отрегулировать выполнение таких условий супругам будет непросто и доказать, при необходимости, свою добросовестность сможет доподлинно только та сторона, которая сохранит все чеки и квитанции. Это уже делает супружеские отношения чрезмерно формальными, что никак не пойдет на пользу семье. Поэтому целесообразнее было бы исключить данный пункт из перечня возможного содержания брачного договора.</w:t>
      </w:r>
    </w:p>
    <w:p w14:paraId="224EAF19" w14:textId="77777777" w:rsidR="004577FD" w:rsidRPr="00A8352D" w:rsidRDefault="004577FD" w:rsidP="00692396">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Ещё одной проблемой брачного договора является невозможность отразить в нем условия относительно алиментных выплат на ребенка в случае развода. И хотя «при удостоверении соглашения об уплате алиментов нотариус не только максимально обеспечивает защиту интересов детей, но и осуществляет контрольные функции»</w:t>
      </w:r>
      <w:r w:rsidRPr="00A8352D">
        <w:rPr>
          <w:rStyle w:val="a5"/>
          <w:rFonts w:ascii="Times New Roman" w:hAnsi="Times New Roman" w:cs="Times New Roman"/>
          <w:color w:val="000000" w:themeColor="text1"/>
          <w:sz w:val="28"/>
          <w:szCs w:val="28"/>
        </w:rPr>
        <w:footnoteReference w:id="126"/>
      </w:r>
      <w:r w:rsidRPr="00A8352D">
        <w:rPr>
          <w:rFonts w:ascii="Times New Roman" w:hAnsi="Times New Roman" w:cs="Times New Roman"/>
          <w:color w:val="000000" w:themeColor="text1"/>
          <w:sz w:val="28"/>
          <w:szCs w:val="28"/>
        </w:rPr>
        <w:t xml:space="preserve">, считаю все же целесообразным позволить включать данный пункт в брачный договор для того, чтобы оба супруга могли наиболее полно </w:t>
      </w:r>
      <w:r w:rsidRPr="00A8352D">
        <w:rPr>
          <w:rFonts w:ascii="Times New Roman" w:hAnsi="Times New Roman" w:cs="Times New Roman"/>
          <w:color w:val="000000" w:themeColor="text1"/>
          <w:sz w:val="28"/>
          <w:szCs w:val="28"/>
        </w:rPr>
        <w:lastRenderedPageBreak/>
        <w:t>видеть и понимать права и обязанности как свои, так и супруга как можно раньше, а не начинали бы эмоционально дискутировать об этом уже в суде. Разрешение включить данный пункт в содержание брачного договора позволило бы избежать целой серии судебных тяжб (по поводу содержания ребенка разведенных родителей), что ещё и благотворно скажется на психологическом состоянии ребенка, и без того переживающего детскую травму из-за расставания родителей и установления новых личных границ. Можно сказать, что «ранняя определенность» в таком вопросе позволит бывшим супругам остаться в адекватных межличностных отношениях, избавив себя и супруга(-у) от лишнего стресса, ведь размер и порядок выплаты алиментов уже определен, и после развода им останется только добросовестно его соблюдать.</w:t>
      </w:r>
    </w:p>
    <w:p w14:paraId="3FA01FA2"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Ещё одной важной проблемой брачного договора является вопрос о возможности ограничения имущественной ответственности супругов с помощью данного соглашения. Дело в том, что на практике известны случаи, когда супруги пытаются использовать брачный договор с целью прекращения режима общей совместной собственности на нажитое в период брака имущество и тем самым "выведения" его из имущественной массы, на которую будет обращено взыскание кредитором</w:t>
      </w:r>
      <w:r w:rsidRPr="00A8352D">
        <w:rPr>
          <w:rStyle w:val="a5"/>
          <w:rFonts w:ascii="Times New Roman" w:hAnsi="Times New Roman" w:cs="Times New Roman"/>
          <w:color w:val="000000" w:themeColor="text1"/>
          <w:sz w:val="28"/>
          <w:szCs w:val="28"/>
        </w:rPr>
        <w:footnoteReference w:id="127"/>
      </w:r>
      <w:r w:rsidRPr="00A8352D">
        <w:rPr>
          <w:rFonts w:ascii="Times New Roman" w:hAnsi="Times New Roman" w:cs="Times New Roman"/>
          <w:color w:val="000000" w:themeColor="text1"/>
          <w:sz w:val="28"/>
          <w:szCs w:val="28"/>
        </w:rPr>
        <w:t xml:space="preserve">. По общему правилу физические лица отвечают по своим обязательствам всем принадлежащим им имуществом. При этом специфика гражданско-правовой ответственности лица, состоящего в браке, обусловлена двойственным режимом принадлежащего ему имущества: помимо общего имущества, предусмотренного </w:t>
      </w:r>
      <w:hyperlink r:id="rId15" w:history="1">
        <w:r w:rsidRPr="00A8352D">
          <w:rPr>
            <w:rStyle w:val="ab"/>
            <w:rFonts w:ascii="Times New Roman" w:hAnsi="Times New Roman" w:cs="Times New Roman"/>
            <w:color w:val="000000" w:themeColor="text1"/>
            <w:sz w:val="28"/>
            <w:szCs w:val="28"/>
          </w:rPr>
          <w:t>ст. 34</w:t>
        </w:r>
      </w:hyperlink>
      <w:r w:rsidRPr="00A8352D">
        <w:rPr>
          <w:rFonts w:ascii="Times New Roman" w:hAnsi="Times New Roman" w:cs="Times New Roman"/>
          <w:color w:val="000000" w:themeColor="text1"/>
          <w:sz w:val="28"/>
          <w:szCs w:val="28"/>
        </w:rPr>
        <w:t xml:space="preserve"> СК РФ, у супругов есть еще и личное имущество, что закреплено в </w:t>
      </w:r>
      <w:hyperlink r:id="rId16" w:history="1">
        <w:r w:rsidRPr="00A8352D">
          <w:rPr>
            <w:rStyle w:val="ab"/>
            <w:rFonts w:ascii="Times New Roman" w:hAnsi="Times New Roman" w:cs="Times New Roman"/>
            <w:color w:val="000000" w:themeColor="text1"/>
            <w:sz w:val="28"/>
            <w:szCs w:val="28"/>
          </w:rPr>
          <w:t>ст. 36</w:t>
        </w:r>
      </w:hyperlink>
      <w:r w:rsidRPr="00A8352D">
        <w:rPr>
          <w:rFonts w:ascii="Times New Roman" w:hAnsi="Times New Roman" w:cs="Times New Roman"/>
          <w:color w:val="000000" w:themeColor="text1"/>
          <w:sz w:val="28"/>
          <w:szCs w:val="28"/>
        </w:rPr>
        <w:t xml:space="preserve"> СК РФ. Сказанное определяет необходимость установления, в каких обязательствах должником является только один из супругов, а в каких - оба супруга. От этого зависит решение вопроса о составе имущества, на которое кредиторами будет обращено взыскание в первую очередь.</w:t>
      </w:r>
      <w:r w:rsidRPr="00A8352D">
        <w:rPr>
          <w:rFonts w:ascii="Times New Roman" w:hAnsi="Times New Roman" w:cs="Times New Roman"/>
          <w:color w:val="000000" w:themeColor="text1"/>
          <w:sz w:val="28"/>
          <w:szCs w:val="28"/>
          <w:shd w:val="clear" w:color="auto" w:fill="FFFFFF"/>
        </w:rPr>
        <w:t xml:space="preserve"> </w:t>
      </w:r>
    </w:p>
    <w:p w14:paraId="7CEA639D"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Эта проблема находит отражение и в некоторых судебных актах. Так, в решении Саровского городского суда Нижегородской области от 20 июля 2018 г.</w:t>
      </w:r>
      <w:r w:rsidRPr="00A8352D">
        <w:rPr>
          <w:rStyle w:val="a5"/>
          <w:rFonts w:ascii="Times New Roman" w:hAnsi="Times New Roman" w:cs="Times New Roman"/>
          <w:color w:val="000000" w:themeColor="text1"/>
          <w:sz w:val="28"/>
          <w:szCs w:val="28"/>
          <w:shd w:val="clear" w:color="auto" w:fill="FFFFFF"/>
        </w:rPr>
        <w:footnoteReference w:id="128"/>
      </w:r>
      <w:r w:rsidRPr="00A8352D">
        <w:rPr>
          <w:rFonts w:ascii="Times New Roman" w:hAnsi="Times New Roman" w:cs="Times New Roman"/>
          <w:color w:val="000000" w:themeColor="text1"/>
          <w:sz w:val="28"/>
          <w:szCs w:val="28"/>
          <w:shd w:val="clear" w:color="auto" w:fill="FFFFFF"/>
        </w:rPr>
        <w:t xml:space="preserve">  речь идет о том, что, «оспаривая </w:t>
      </w:r>
      <w:r w:rsidRPr="00A8352D">
        <w:rPr>
          <w:rStyle w:val="snippetequal"/>
          <w:rFonts w:ascii="Times New Roman" w:hAnsi="Times New Roman" w:cs="Times New Roman"/>
          <w:bCs/>
          <w:color w:val="000000" w:themeColor="text1"/>
          <w:sz w:val="28"/>
          <w:szCs w:val="28"/>
          <w:bdr w:val="none" w:sz="0" w:space="0" w:color="auto" w:frame="1"/>
        </w:rPr>
        <w:t>брачный договор </w:t>
      </w:r>
      <w:r w:rsidRPr="00A8352D">
        <w:rPr>
          <w:rFonts w:ascii="Times New Roman" w:hAnsi="Times New Roman" w:cs="Times New Roman"/>
          <w:color w:val="000000" w:themeColor="text1"/>
          <w:sz w:val="28"/>
          <w:szCs w:val="28"/>
          <w:shd w:val="clear" w:color="auto" w:fill="FFFFFF"/>
        </w:rPr>
        <w:t>, истец указывает на несоответствие его требованиям закона, в связи со злоупотреблением правом, допущенным при совершении сделки, полагая, что ответчики лишили ее возможности исполнения судебных решений о взыскании долга за счет принадлежавшего ответчику имущества».</w:t>
      </w:r>
      <w:r w:rsidRPr="00A8352D">
        <w:rPr>
          <w:rFonts w:ascii="Times New Roman" w:hAnsi="Times New Roman" w:cs="Times New Roman"/>
          <w:color w:val="000000" w:themeColor="text1"/>
          <w:sz w:val="28"/>
          <w:szCs w:val="28"/>
        </w:rPr>
        <w:t xml:space="preserve"> В этом (и в аналогичных) случае суд признает брачный договор недействительным (ничтожной сделкой), конечно, только при условии полного обоснования истцом его доводов. Указанный «маневр» для легального освобождения от законных обязательств – это один из многих </w:t>
      </w:r>
      <w:r w:rsidRPr="00A8352D">
        <w:rPr>
          <w:rFonts w:ascii="Times New Roman" w:hAnsi="Times New Roman" w:cs="Times New Roman"/>
          <w:color w:val="000000" w:themeColor="text1"/>
          <w:sz w:val="28"/>
          <w:szCs w:val="28"/>
        </w:rPr>
        <w:lastRenderedPageBreak/>
        <w:t>способов заключить брачный договор не для благополучия семьи, а для достижения корыстных целей, находящихся к тому же ещё и вне закона. Эта проблема свидетельствует о необходимости нотариусам проверять содержание удостоверяемого брачного договора, чтобы устранить возможность для любого из супругов нарушить законодательные нормы относительно долговых обязательств.</w:t>
      </w:r>
    </w:p>
    <w:p w14:paraId="46FC6F1A" w14:textId="77777777" w:rsidR="004577FD" w:rsidRPr="00A8352D" w:rsidRDefault="004577FD" w:rsidP="0069239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судебная практика о признании брачных договоров недействительными (ничтожными) практически отсутствует, и «незначительное количество судебных споров, касающихся действительности брачных контрактов и их исполнения, свидетельствует о высоком уровне юридико-технической деятельности нотариусов при удостоверении соглашений супругов», в этом же убеждена и Г.А.Трофимова</w:t>
      </w:r>
      <w:r w:rsidRPr="00A8352D">
        <w:rPr>
          <w:rStyle w:val="a5"/>
          <w:rFonts w:ascii="Times New Roman" w:hAnsi="Times New Roman" w:cs="Times New Roman"/>
          <w:color w:val="000000" w:themeColor="text1"/>
          <w:sz w:val="28"/>
          <w:szCs w:val="28"/>
        </w:rPr>
        <w:footnoteReference w:id="129"/>
      </w:r>
      <w:r w:rsidRPr="00A8352D">
        <w:rPr>
          <w:rFonts w:ascii="Times New Roman" w:hAnsi="Times New Roman" w:cs="Times New Roman"/>
          <w:color w:val="000000" w:themeColor="text1"/>
          <w:sz w:val="28"/>
          <w:szCs w:val="28"/>
        </w:rPr>
        <w:t>. Хотелось  бы, чтобы с годами данная тенденция сохранялась и укреплялась, ведь правопорядок в обществе складывается из законопослушного поведения отдельных субъектов права во всех сферах жизни.</w:t>
      </w:r>
    </w:p>
    <w:p w14:paraId="5D3F1607" w14:textId="77777777" w:rsidR="00F01A6E" w:rsidRDefault="00F01A6E" w:rsidP="00F01A6E">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14:paraId="583D05B9" w14:textId="77777777" w:rsidR="004577FD" w:rsidRPr="00A8352D" w:rsidRDefault="003B0403" w:rsidP="003B0403">
      <w:pPr>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r w:rsidR="004577FD" w:rsidRPr="00A8352D">
        <w:rPr>
          <w:rFonts w:ascii="Times New Roman" w:hAnsi="Times New Roman" w:cs="Times New Roman"/>
          <w:b/>
          <w:color w:val="000000" w:themeColor="text1"/>
          <w:sz w:val="28"/>
          <w:szCs w:val="28"/>
        </w:rPr>
        <w:t>:</w:t>
      </w:r>
    </w:p>
    <w:p w14:paraId="38117BB9" w14:textId="77777777" w:rsidR="004577FD" w:rsidRPr="00A8352D" w:rsidRDefault="004577FD" w:rsidP="003B0403">
      <w:pPr>
        <w:pStyle w:val="a3"/>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Нормативно – правовые ак</w:t>
      </w:r>
      <w:r w:rsidR="003B0403">
        <w:rPr>
          <w:rFonts w:ascii="Times New Roman" w:hAnsi="Times New Roman" w:cs="Times New Roman"/>
          <w:b/>
          <w:bCs/>
          <w:color w:val="000000" w:themeColor="text1"/>
          <w:sz w:val="28"/>
          <w:szCs w:val="28"/>
        </w:rPr>
        <w:t>ты</w:t>
      </w:r>
      <w:r w:rsidRPr="00A8352D">
        <w:rPr>
          <w:rFonts w:ascii="Times New Roman" w:hAnsi="Times New Roman" w:cs="Times New Roman"/>
          <w:b/>
          <w:bCs/>
          <w:color w:val="000000" w:themeColor="text1"/>
          <w:sz w:val="28"/>
          <w:szCs w:val="28"/>
        </w:rPr>
        <w:t>:</w:t>
      </w:r>
    </w:p>
    <w:p w14:paraId="11C4492B" w14:textId="77777777" w:rsidR="004577FD" w:rsidRPr="00A8352D" w:rsidRDefault="009A32DD" w:rsidP="00F01A6E">
      <w:pPr>
        <w:pStyle w:val="a3"/>
        <w:numPr>
          <w:ilvl w:val="0"/>
          <w:numId w:val="52"/>
        </w:numPr>
        <w:ind w:left="0" w:firstLine="709"/>
        <w:jc w:val="both"/>
        <w:rPr>
          <w:rFonts w:ascii="Times New Roman" w:hAnsi="Times New Roman" w:cs="Times New Roman"/>
          <w:color w:val="000000" w:themeColor="text1"/>
          <w:sz w:val="28"/>
          <w:szCs w:val="28"/>
        </w:rPr>
      </w:pPr>
      <w:hyperlink r:id="rId17" w:history="1">
        <w:r w:rsidR="004577FD" w:rsidRPr="00A8352D">
          <w:rPr>
            <w:rStyle w:val="ab"/>
            <w:rFonts w:ascii="Times New Roman" w:hAnsi="Times New Roman" w:cs="Times New Roman"/>
            <w:bCs/>
            <w:color w:val="000000" w:themeColor="text1"/>
            <w:sz w:val="28"/>
            <w:szCs w:val="28"/>
            <w:u w:val="none"/>
            <w:shd w:val="clear" w:color="auto" w:fill="FFFFFF"/>
          </w:rPr>
          <w:t>Основы законодательства Р</w:t>
        </w:r>
        <w:r w:rsidR="003B0403">
          <w:rPr>
            <w:rStyle w:val="ab"/>
            <w:rFonts w:ascii="Times New Roman" w:hAnsi="Times New Roman" w:cs="Times New Roman"/>
            <w:bCs/>
            <w:color w:val="000000" w:themeColor="text1"/>
            <w:sz w:val="28"/>
            <w:szCs w:val="28"/>
            <w:u w:val="none"/>
            <w:shd w:val="clear" w:color="auto" w:fill="FFFFFF"/>
          </w:rPr>
          <w:t>оссийской Федерации о нотариате</w:t>
        </w:r>
        <w:r w:rsidR="004577FD" w:rsidRPr="00A8352D">
          <w:rPr>
            <w:rStyle w:val="ab"/>
            <w:rFonts w:ascii="Times New Roman" w:hAnsi="Times New Roman" w:cs="Times New Roman"/>
            <w:bCs/>
            <w:color w:val="000000" w:themeColor="text1"/>
            <w:sz w:val="28"/>
            <w:szCs w:val="28"/>
            <w:u w:val="none"/>
            <w:shd w:val="clear" w:color="auto" w:fill="FFFFFF"/>
          </w:rPr>
          <w:t xml:space="preserve"> (утв. ВС РФ 11.02.1993 N 4462-1) (ред. от 27.12.2018) (с изм. и доп., вступ. в силу с 01.02.2019)</w:t>
        </w:r>
      </w:hyperlink>
      <w:r w:rsidR="003B0403">
        <w:rPr>
          <w:rStyle w:val="ab"/>
          <w:rFonts w:ascii="Times New Roman" w:hAnsi="Times New Roman" w:cs="Times New Roman"/>
          <w:bCs/>
          <w:color w:val="000000" w:themeColor="text1"/>
          <w:sz w:val="28"/>
          <w:szCs w:val="28"/>
          <w:u w:val="none"/>
          <w:shd w:val="clear" w:color="auto" w:fill="FFFFFF"/>
        </w:rPr>
        <w:t xml:space="preserve"> // СПС «КонсультантПлюс».</w:t>
      </w:r>
    </w:p>
    <w:p w14:paraId="3237ABBF" w14:textId="77777777" w:rsidR="004577FD" w:rsidRPr="00A8352D" w:rsidRDefault="009A32DD" w:rsidP="00F01A6E">
      <w:pPr>
        <w:pStyle w:val="a3"/>
        <w:numPr>
          <w:ilvl w:val="0"/>
          <w:numId w:val="52"/>
        </w:numPr>
        <w:ind w:left="0" w:firstLine="709"/>
        <w:jc w:val="both"/>
        <w:rPr>
          <w:rFonts w:ascii="Times New Roman" w:hAnsi="Times New Roman" w:cs="Times New Roman"/>
          <w:color w:val="000000" w:themeColor="text1"/>
          <w:sz w:val="28"/>
          <w:szCs w:val="28"/>
        </w:rPr>
      </w:pPr>
      <w:hyperlink r:id="rId18" w:history="1">
        <w:r w:rsidR="004577FD" w:rsidRPr="00A8352D">
          <w:rPr>
            <w:rStyle w:val="ab"/>
            <w:rFonts w:ascii="Times New Roman" w:hAnsi="Times New Roman" w:cs="Times New Roman"/>
            <w:bCs/>
            <w:color w:val="000000" w:themeColor="text1"/>
            <w:sz w:val="28"/>
            <w:szCs w:val="28"/>
            <w:u w:val="none"/>
            <w:shd w:val="clear" w:color="auto" w:fill="FFFFFF"/>
          </w:rPr>
          <w:t>Семей</w:t>
        </w:r>
        <w:r w:rsidR="003B0403">
          <w:rPr>
            <w:rStyle w:val="ab"/>
            <w:rFonts w:ascii="Times New Roman" w:hAnsi="Times New Roman" w:cs="Times New Roman"/>
            <w:bCs/>
            <w:color w:val="000000" w:themeColor="text1"/>
            <w:sz w:val="28"/>
            <w:szCs w:val="28"/>
            <w:u w:val="none"/>
            <w:shd w:val="clear" w:color="auto" w:fill="FFFFFF"/>
          </w:rPr>
          <w:t>ный кодекс Российской Федерации</w:t>
        </w:r>
        <w:r w:rsidR="004577FD" w:rsidRPr="00A8352D">
          <w:rPr>
            <w:rStyle w:val="ab"/>
            <w:rFonts w:ascii="Times New Roman" w:hAnsi="Times New Roman" w:cs="Times New Roman"/>
            <w:bCs/>
            <w:color w:val="000000" w:themeColor="text1"/>
            <w:sz w:val="28"/>
            <w:szCs w:val="28"/>
            <w:u w:val="none"/>
            <w:shd w:val="clear" w:color="auto" w:fill="FFFFFF"/>
          </w:rPr>
          <w:t xml:space="preserve"> от 29.12.1995 N 223-ФЗ (ред. от 18.03.2019)</w:t>
        </w:r>
      </w:hyperlink>
      <w:r w:rsidR="003B0403">
        <w:rPr>
          <w:rStyle w:val="ab"/>
          <w:rFonts w:ascii="Times New Roman" w:hAnsi="Times New Roman" w:cs="Times New Roman"/>
          <w:bCs/>
          <w:color w:val="000000" w:themeColor="text1"/>
          <w:sz w:val="28"/>
          <w:szCs w:val="28"/>
          <w:u w:val="none"/>
          <w:shd w:val="clear" w:color="auto" w:fill="FFFFFF"/>
        </w:rPr>
        <w:t xml:space="preserve"> // СПС «КонсультантПлюс».</w:t>
      </w:r>
    </w:p>
    <w:p w14:paraId="1CC48FE9" w14:textId="77777777" w:rsidR="004577FD" w:rsidRPr="00A8352D" w:rsidRDefault="004577FD" w:rsidP="003B0403">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sidR="005E160D" w:rsidRPr="00A8352D">
        <w:rPr>
          <w:rFonts w:ascii="Times New Roman" w:hAnsi="Times New Roman" w:cs="Times New Roman"/>
          <w:b/>
          <w:color w:val="000000" w:themeColor="text1"/>
          <w:sz w:val="28"/>
          <w:szCs w:val="28"/>
        </w:rPr>
        <w:t>:</w:t>
      </w:r>
    </w:p>
    <w:p w14:paraId="3BD1A919" w14:textId="77777777" w:rsidR="004577FD" w:rsidRPr="00A8352D" w:rsidRDefault="004577FD" w:rsidP="00F01A6E">
      <w:pPr>
        <w:pStyle w:val="a8"/>
        <w:numPr>
          <w:ilvl w:val="0"/>
          <w:numId w:val="5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Имансу А.С. Брачный договор как способ защиты прав женщин и детей.// "Нотариус", 2016, N 1</w:t>
      </w:r>
    </w:p>
    <w:p w14:paraId="7550FA8C" w14:textId="77777777" w:rsidR="004577FD" w:rsidRPr="00A8352D" w:rsidRDefault="004577FD" w:rsidP="003B0403">
      <w:pPr>
        <w:pStyle w:val="a3"/>
        <w:numPr>
          <w:ilvl w:val="0"/>
          <w:numId w:val="52"/>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Леженникова И.М. "Участие нотариуса в защите личных имущественных и неимущественных прав несовершеннолетних. "Нотариус", 2017, N 4</w:t>
      </w:r>
    </w:p>
    <w:p w14:paraId="3EA8BE3A" w14:textId="77777777" w:rsidR="004577FD" w:rsidRPr="00A8352D" w:rsidRDefault="005E160D" w:rsidP="003B0403">
      <w:pPr>
        <w:pStyle w:val="a3"/>
        <w:numPr>
          <w:ilvl w:val="0"/>
          <w:numId w:val="52"/>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bCs/>
          <w:color w:val="000000" w:themeColor="text1"/>
          <w:sz w:val="28"/>
          <w:szCs w:val="28"/>
        </w:rPr>
        <w:t>Цв</w:t>
      </w:r>
      <w:r w:rsidR="004577FD" w:rsidRPr="00A8352D">
        <w:rPr>
          <w:rFonts w:ascii="Times New Roman" w:hAnsi="Times New Roman" w:cs="Times New Roman"/>
          <w:bCs/>
          <w:color w:val="000000" w:themeColor="text1"/>
          <w:sz w:val="28"/>
          <w:szCs w:val="28"/>
        </w:rPr>
        <w:t>етков А.С. Актуальные вопросы практики применения брачного договора в нотариальной деятельности. "Современное право", 2017, N 1</w:t>
      </w:r>
    </w:p>
    <w:p w14:paraId="6A968A2A" w14:textId="77777777" w:rsidR="005E160D" w:rsidRPr="00A8352D" w:rsidRDefault="004577FD" w:rsidP="003B0403">
      <w:pPr>
        <w:pStyle w:val="a3"/>
        <w:jc w:val="center"/>
        <w:rPr>
          <w:rStyle w:val="ab"/>
          <w:rFonts w:ascii="Times New Roman" w:hAnsi="Times New Roman" w:cs="Times New Roman"/>
          <w:b/>
          <w:bCs/>
          <w:color w:val="000000" w:themeColor="text1"/>
          <w:sz w:val="28"/>
          <w:szCs w:val="28"/>
          <w:u w:val="none"/>
          <w:shd w:val="clear" w:color="auto" w:fill="FFFFFF"/>
        </w:rPr>
      </w:pPr>
      <w:r w:rsidRPr="00A8352D">
        <w:rPr>
          <w:rStyle w:val="ab"/>
          <w:rFonts w:ascii="Times New Roman" w:hAnsi="Times New Roman" w:cs="Times New Roman"/>
          <w:b/>
          <w:bCs/>
          <w:color w:val="000000" w:themeColor="text1"/>
          <w:sz w:val="28"/>
          <w:szCs w:val="28"/>
          <w:u w:val="none"/>
          <w:shd w:val="clear" w:color="auto" w:fill="FFFFFF"/>
        </w:rPr>
        <w:t xml:space="preserve">Судебная </w:t>
      </w:r>
      <w:r w:rsidR="003B0403">
        <w:rPr>
          <w:rStyle w:val="ab"/>
          <w:rFonts w:ascii="Times New Roman" w:hAnsi="Times New Roman" w:cs="Times New Roman"/>
          <w:b/>
          <w:bCs/>
          <w:color w:val="000000" w:themeColor="text1"/>
          <w:sz w:val="28"/>
          <w:szCs w:val="28"/>
          <w:u w:val="none"/>
          <w:shd w:val="clear" w:color="auto" w:fill="FFFFFF"/>
        </w:rPr>
        <w:t>практика</w:t>
      </w:r>
      <w:r w:rsidRPr="00A8352D">
        <w:rPr>
          <w:rStyle w:val="ab"/>
          <w:rFonts w:ascii="Times New Roman" w:hAnsi="Times New Roman" w:cs="Times New Roman"/>
          <w:b/>
          <w:bCs/>
          <w:color w:val="000000" w:themeColor="text1"/>
          <w:sz w:val="28"/>
          <w:szCs w:val="28"/>
          <w:u w:val="none"/>
          <w:shd w:val="clear" w:color="auto" w:fill="FFFFFF"/>
        </w:rPr>
        <w:t>:</w:t>
      </w:r>
    </w:p>
    <w:p w14:paraId="2C3F57F5" w14:textId="7ADA79B4" w:rsidR="004577FD" w:rsidRPr="00A8352D" w:rsidRDefault="004577FD" w:rsidP="00F01A6E">
      <w:pPr>
        <w:pStyle w:val="a3"/>
        <w:numPr>
          <w:ilvl w:val="0"/>
          <w:numId w:val="52"/>
        </w:numPr>
        <w:tabs>
          <w:tab w:val="left" w:pos="360"/>
        </w:tabs>
        <w:ind w:left="0" w:firstLine="709"/>
        <w:jc w:val="both"/>
        <w:rPr>
          <w:rFonts w:ascii="Times New Roman" w:hAnsi="Times New Roman" w:cs="Times New Roman"/>
          <w:bCs/>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Решение № 2-587/2018 2-587/2018~М-403/2018 М-403/2018 от 20 июля 2018 г. по делу № 2-587/2018 </w:t>
      </w:r>
      <w:r w:rsidR="0030433D">
        <w:rPr>
          <w:rFonts w:ascii="Times New Roman" w:hAnsi="Times New Roman" w:cs="Times New Roman"/>
          <w:color w:val="000000" w:themeColor="text1"/>
          <w:sz w:val="28"/>
          <w:szCs w:val="28"/>
        </w:rPr>
        <w:t xml:space="preserve">// </w:t>
      </w:r>
      <w:r w:rsidR="0030433D">
        <w:rPr>
          <w:rFonts w:ascii="Times New Roman" w:hAnsi="Times New Roman" w:cs="Times New Roman"/>
          <w:color w:val="000000" w:themeColor="text1"/>
          <w:sz w:val="28"/>
          <w:szCs w:val="28"/>
          <w:lang w:val="en-US"/>
        </w:rPr>
        <w:t>URL</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lang w:val="en-US"/>
        </w:rPr>
        <w:t>www</w:t>
      </w:r>
      <w:r w:rsidRPr="00A8352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lang w:val="en-US"/>
        </w:rPr>
        <w:t>sudact</w:t>
      </w:r>
      <w:r w:rsidRPr="00A8352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lang w:val="en-US"/>
        </w:rPr>
        <w:t>ru</w:t>
      </w:r>
    </w:p>
    <w:p w14:paraId="151E1EA9" w14:textId="77777777" w:rsidR="007C4F44" w:rsidRDefault="007C4F44" w:rsidP="00F01A6E">
      <w:pPr>
        <w:spacing w:after="0" w:line="240" w:lineRule="auto"/>
        <w:ind w:firstLine="709"/>
        <w:rPr>
          <w:rFonts w:ascii="Times New Roman" w:hAnsi="Times New Roman" w:cs="Times New Roman"/>
          <w:color w:val="000000" w:themeColor="text1"/>
          <w:sz w:val="28"/>
          <w:szCs w:val="28"/>
        </w:rPr>
      </w:pPr>
    </w:p>
    <w:p w14:paraId="3F8AE5E7" w14:textId="77777777" w:rsidR="003B0403" w:rsidRPr="00A8352D" w:rsidRDefault="003B0403" w:rsidP="00F01A6E">
      <w:pPr>
        <w:spacing w:after="0" w:line="240" w:lineRule="auto"/>
        <w:ind w:firstLine="709"/>
        <w:rPr>
          <w:rFonts w:ascii="Times New Roman" w:hAnsi="Times New Roman" w:cs="Times New Roman"/>
          <w:color w:val="000000" w:themeColor="text1"/>
          <w:sz w:val="28"/>
          <w:szCs w:val="28"/>
        </w:rPr>
      </w:pPr>
    </w:p>
    <w:p w14:paraId="4EA2A4B6" w14:textId="77777777" w:rsidR="003B0403"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ОСНОВНЫЕ ПРОБЛЕМЫ РЕАЛИЗАЦИИ ПОЛНОМОЧИЙ </w:t>
      </w:r>
    </w:p>
    <w:p w14:paraId="5095B322"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ПО СОВЕРШЕНИЮ НОТАРИАЛЬНЫХ ДЕЙСТВИЙ ОРГАНАМИ МЕСТНОГО САМОУПРАВЛЕНИЯ</w:t>
      </w:r>
    </w:p>
    <w:p w14:paraId="1A05F11A"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Калюжная А.В.</w:t>
      </w:r>
    </w:p>
    <w:p w14:paraId="70FF2C70" w14:textId="77777777" w:rsidR="004577FD" w:rsidRPr="00A8352D" w:rsidRDefault="004577FD" w:rsidP="003B0403">
      <w:pPr>
        <w:pStyle w:val="-0"/>
        <w:tabs>
          <w:tab w:val="left" w:pos="966"/>
          <w:tab w:val="left" w:pos="1526"/>
          <w:tab w:val="left" w:pos="8364"/>
        </w:tabs>
        <w:rPr>
          <w:rFonts w:eastAsia="Calibri"/>
          <w:color w:val="000000" w:themeColor="text1"/>
          <w:sz w:val="24"/>
          <w:szCs w:val="24"/>
        </w:rPr>
      </w:pPr>
      <w:r w:rsidRPr="00A8352D">
        <w:rPr>
          <w:rFonts w:eastAsia="Calibri"/>
          <w:color w:val="000000" w:themeColor="text1"/>
          <w:sz w:val="24"/>
          <w:szCs w:val="24"/>
        </w:rPr>
        <w:t>ФГБОУ ВО «Тверской государственный университет», г. Тверь</w:t>
      </w:r>
    </w:p>
    <w:p w14:paraId="0858B529" w14:textId="77777777" w:rsidR="004577FD" w:rsidRPr="00A8352D" w:rsidRDefault="004577FD" w:rsidP="003B0403">
      <w:pPr>
        <w:pStyle w:val="-0"/>
        <w:tabs>
          <w:tab w:val="left" w:pos="966"/>
          <w:tab w:val="left" w:pos="1526"/>
          <w:tab w:val="left" w:pos="8364"/>
        </w:tabs>
        <w:rPr>
          <w:rFonts w:eastAsia="Calibri"/>
          <w:color w:val="000000" w:themeColor="text1"/>
          <w:sz w:val="24"/>
          <w:szCs w:val="24"/>
        </w:rPr>
      </w:pPr>
    </w:p>
    <w:p w14:paraId="4E2A8BBC"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рассмотрены актуальные проблемы при совершении нотариальных действий главами местных администраций и специально уполномоченными должностными лицами местного самоуправления на основе комплексного анализа норм действующего законодательства о нотариате, а также материалов судебной практики.</w:t>
      </w:r>
    </w:p>
    <w:p w14:paraId="513F7AB8" w14:textId="77777777" w:rsidR="005E160D" w:rsidRPr="00A8352D" w:rsidRDefault="005E160D" w:rsidP="00373509">
      <w:pPr>
        <w:spacing w:after="0" w:line="240" w:lineRule="auto"/>
        <w:ind w:firstLine="709"/>
        <w:jc w:val="both"/>
        <w:rPr>
          <w:rFonts w:ascii="Times New Roman" w:hAnsi="Times New Roman" w:cs="Times New Roman"/>
          <w:b/>
          <w:i/>
          <w:color w:val="000000" w:themeColor="text1"/>
          <w:sz w:val="24"/>
          <w:szCs w:val="24"/>
        </w:rPr>
      </w:pPr>
    </w:p>
    <w:p w14:paraId="0B53D35E"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нотариат, нотариальные действия, главы местного самоуправления, должностное лицо.</w:t>
      </w:r>
    </w:p>
    <w:p w14:paraId="29E06D8E"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8"/>
          <w:szCs w:val="28"/>
        </w:rPr>
      </w:pPr>
    </w:p>
    <w:p w14:paraId="21D7A11A"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Нотариус занимает особое место среди других юридических профессий. Профессию нотариуса в системе латинского нотариата, в том числе и российского нотариата, отличает целый ряд признаков. Рассмотрим некоторые из них.</w:t>
      </w:r>
    </w:p>
    <w:p w14:paraId="684C24FB"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Во-первых, полномочиями нотариус наделяется только после прохождения достаточно сложной процедуры, связанной с проверкой профессиональной компетентности и личных качеств.</w:t>
      </w:r>
    </w:p>
    <w:p w14:paraId="4C339669"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Во-вторых, нотариус осуществляет публично-правовые функции от имени государства – Российской Федерации, что отражает его правовой статус как лица, находящегося на службе государства и общества.</w:t>
      </w:r>
    </w:p>
    <w:p w14:paraId="721E2331" w14:textId="77777777" w:rsidR="004577FD" w:rsidRPr="00A8352D" w:rsidRDefault="004577FD" w:rsidP="00373509">
      <w:pPr>
        <w:spacing w:after="0" w:line="240" w:lineRule="auto"/>
        <w:ind w:firstLine="709"/>
        <w:jc w:val="both"/>
        <w:rPr>
          <w:rFonts w:ascii="Times New Roman" w:hAnsi="Times New Roman" w:cs="Times New Roman"/>
          <w:i/>
          <w:color w:val="000000" w:themeColor="text1"/>
          <w:sz w:val="28"/>
          <w:szCs w:val="28"/>
        </w:rPr>
      </w:pPr>
      <w:r w:rsidRPr="00A8352D">
        <w:rPr>
          <w:rFonts w:ascii="Times New Roman" w:hAnsi="Times New Roman" w:cs="Times New Roman"/>
          <w:color w:val="000000" w:themeColor="text1"/>
          <w:sz w:val="28"/>
          <w:szCs w:val="28"/>
        </w:rPr>
        <w:t>В-третьих, публично-правовой статус профессии нотариуса подчеркивается необходимостью осуществления его полномочий только в качестве члена нотариальной палаты – профессионального объединения публичного права, обеспечивающего развитие нотариальной профессии и контроль за надлежащим исполнением обязанностей от имени государства.</w:t>
      </w:r>
    </w:p>
    <w:p w14:paraId="093901F8" w14:textId="77777777" w:rsidR="004577FD" w:rsidRPr="00A8352D" w:rsidRDefault="004577FD" w:rsidP="0037350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В-четвертых, профессия нотариуса относится к ряду тех, которые характеризуются презумпцией знания российского законодательства.</w:t>
      </w:r>
    </w:p>
    <w:p w14:paraId="6B0D419C" w14:textId="77777777" w:rsidR="004577FD" w:rsidRPr="00A8352D" w:rsidRDefault="004577FD" w:rsidP="00373509">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Согласно ст. 2 </w:t>
      </w:r>
      <w:r w:rsidRPr="00A8352D">
        <w:rPr>
          <w:rFonts w:ascii="Times New Roman" w:hAnsi="Times New Roman" w:cs="Times New Roman"/>
          <w:color w:val="000000" w:themeColor="text1"/>
          <w:sz w:val="28"/>
          <w:szCs w:val="28"/>
        </w:rPr>
        <w:t>Основ законодательства Российской Федерации о нотариате</w:t>
      </w:r>
      <w:r w:rsidRPr="00A8352D">
        <w:rPr>
          <w:rStyle w:val="a5"/>
          <w:rFonts w:ascii="Times New Roman" w:hAnsi="Times New Roman" w:cs="Times New Roman"/>
          <w:color w:val="000000" w:themeColor="text1"/>
          <w:sz w:val="28"/>
          <w:szCs w:val="28"/>
        </w:rPr>
        <w:footnoteReference w:id="130"/>
      </w:r>
      <w:r w:rsidRPr="00A8352D">
        <w:rPr>
          <w:rFonts w:ascii="Times New Roman" w:hAnsi="Times New Roman" w:cs="Times New Roman"/>
          <w:color w:val="000000" w:themeColor="text1"/>
          <w:sz w:val="28"/>
          <w:szCs w:val="28"/>
        </w:rPr>
        <w:t xml:space="preserve"> (далее – Основы) </w:t>
      </w:r>
      <w:r w:rsidRPr="00A8352D">
        <w:rPr>
          <w:rFonts w:ascii="Times New Roman" w:hAnsi="Times New Roman" w:cs="Times New Roman"/>
          <w:color w:val="000000" w:themeColor="text1"/>
          <w:sz w:val="28"/>
          <w:szCs w:val="28"/>
          <w:shd w:val="clear" w:color="auto" w:fill="FFFFFF"/>
        </w:rPr>
        <w:t>на должность нотариуса в Российской Федерации назначается в порядке, установленном настоящими Основами, гражданин Российской Федерации, имеющий высшее юридическое образование, прошедший стажировку сроком не менее одного года в государственной нотариальной конторе или у нотариуса, занимающегося частной практикой, сдавший квалификационный экзамен. Как следует из анализа нормативно-правовых актов, данная норма не применяется к главам муниципальных образований и специально уполномоченным должностным лицам местного, которые в соответствии с законодательством наделены правом на совершении нотариальных действий.</w:t>
      </w:r>
    </w:p>
    <w:p w14:paraId="769AF88D" w14:textId="77777777" w:rsidR="004577FD" w:rsidRPr="00A8352D" w:rsidRDefault="004577FD" w:rsidP="00373509">
      <w:pPr>
        <w:pStyle w:val="1"/>
        <w:shd w:val="clear" w:color="auto" w:fill="FFFFFF"/>
        <w:spacing w:before="0" w:beforeAutospacing="0" w:after="0" w:afterAutospacing="0"/>
        <w:ind w:firstLine="709"/>
        <w:jc w:val="both"/>
        <w:rPr>
          <w:b w:val="0"/>
          <w:color w:val="000000" w:themeColor="text1"/>
          <w:sz w:val="28"/>
          <w:szCs w:val="28"/>
          <w:shd w:val="clear" w:color="auto" w:fill="FFFFFF"/>
        </w:rPr>
      </w:pPr>
      <w:r w:rsidRPr="00A8352D">
        <w:rPr>
          <w:b w:val="0"/>
          <w:color w:val="000000" w:themeColor="text1"/>
          <w:sz w:val="28"/>
          <w:szCs w:val="28"/>
        </w:rPr>
        <w:t>В соответствии с п. 2 ч. 1 ст. 14.1 Федерального закона от 06.10.2003 N 131-ФЗ "Об общих принципах организации местного самоуправления в Российской Федерации"</w:t>
      </w:r>
      <w:r w:rsidRPr="00A8352D">
        <w:rPr>
          <w:rStyle w:val="a5"/>
          <w:b w:val="0"/>
          <w:color w:val="000000" w:themeColor="text1"/>
          <w:sz w:val="28"/>
          <w:szCs w:val="28"/>
        </w:rPr>
        <w:footnoteReference w:id="131"/>
      </w:r>
      <w:r w:rsidRPr="00A8352D">
        <w:rPr>
          <w:b w:val="0"/>
          <w:color w:val="000000" w:themeColor="text1"/>
          <w:sz w:val="28"/>
          <w:szCs w:val="28"/>
        </w:rPr>
        <w:t xml:space="preserve"> </w:t>
      </w:r>
      <w:r w:rsidRPr="00A8352D">
        <w:rPr>
          <w:b w:val="0"/>
          <w:color w:val="000000" w:themeColor="text1"/>
          <w:sz w:val="28"/>
          <w:szCs w:val="28"/>
          <w:shd w:val="clear" w:color="auto" w:fill="FFFFFF"/>
        </w:rPr>
        <w:t xml:space="preserve">органы местного самоуправления городского, сельского поселения </w:t>
      </w:r>
      <w:r w:rsidRPr="00A8352D">
        <w:rPr>
          <w:b w:val="0"/>
          <w:color w:val="000000" w:themeColor="text1"/>
          <w:sz w:val="28"/>
          <w:szCs w:val="28"/>
          <w:shd w:val="clear" w:color="auto" w:fill="FFFFFF"/>
        </w:rPr>
        <w:lastRenderedPageBreak/>
        <w:t xml:space="preserve">имеют право на совершение нотариальных действий, предусмотренных </w:t>
      </w:r>
      <w:r w:rsidRPr="00A8352D">
        <w:rPr>
          <w:b w:val="0"/>
          <w:color w:val="000000" w:themeColor="text1"/>
          <w:sz w:val="28"/>
          <w:szCs w:val="28"/>
        </w:rPr>
        <w:t>законодательством</w:t>
      </w:r>
      <w:r w:rsidRPr="00A8352D">
        <w:rPr>
          <w:b w:val="0"/>
          <w:color w:val="000000" w:themeColor="text1"/>
          <w:sz w:val="28"/>
          <w:szCs w:val="28"/>
          <w:shd w:val="clear" w:color="auto" w:fill="FFFFFF"/>
        </w:rPr>
        <w:t xml:space="preserve">, в случае отсутствия в поселении нотариуса. </w:t>
      </w:r>
    </w:p>
    <w:p w14:paraId="323E353B" w14:textId="38CD07AB"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Согласно абз. 4 ст. 1 и ст. 37 Основ, </w:t>
      </w:r>
      <w:r w:rsidRPr="00A8352D">
        <w:rPr>
          <w:color w:val="000000" w:themeColor="text1"/>
          <w:sz w:val="28"/>
          <w:szCs w:val="28"/>
          <w:shd w:val="clear" w:color="auto" w:fill="FFFFFF"/>
        </w:rP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r w:rsidRPr="00A8352D">
        <w:rPr>
          <w:color w:val="000000" w:themeColor="text1"/>
          <w:sz w:val="28"/>
          <w:szCs w:val="28"/>
        </w:rPr>
        <w:t>:</w:t>
      </w:r>
    </w:p>
    <w:p w14:paraId="178CE397"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удостоверять завещания;</w:t>
      </w:r>
    </w:p>
    <w:p w14:paraId="1303D274"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удостоверять доверенности;</w:t>
      </w:r>
    </w:p>
    <w:p w14:paraId="14AD6145" w14:textId="77777777" w:rsidR="004577FD" w:rsidRPr="00A8352D" w:rsidRDefault="004577FD" w:rsidP="00F324BB">
      <w:pPr>
        <w:pStyle w:val="a8"/>
        <w:widowControl w:val="0"/>
        <w:numPr>
          <w:ilvl w:val="0"/>
          <w:numId w:val="24"/>
        </w:numPr>
        <w:tabs>
          <w:tab w:val="left" w:pos="966"/>
          <w:tab w:val="left" w:pos="115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принимать меры по охране наследственного имущества и в случае необходимости управлению им;</w:t>
      </w:r>
    </w:p>
    <w:p w14:paraId="5A793F39"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верность копий документов и выписок из них;</w:t>
      </w:r>
    </w:p>
    <w:p w14:paraId="787B5F8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свидетельствовать подлинность подписи на документах;</w:t>
      </w:r>
    </w:p>
    <w:p w14:paraId="300C6E26" w14:textId="77777777" w:rsidR="004577FD" w:rsidRPr="00A8352D" w:rsidRDefault="004577FD" w:rsidP="00F324BB">
      <w:pPr>
        <w:pStyle w:val="a8"/>
        <w:widowControl w:val="0"/>
        <w:numPr>
          <w:ilvl w:val="0"/>
          <w:numId w:val="24"/>
        </w:numPr>
        <w:tabs>
          <w:tab w:val="left" w:pos="966"/>
          <w:tab w:val="left" w:pos="1263"/>
          <w:tab w:val="left" w:pos="1526"/>
          <w:tab w:val="left" w:pos="3145"/>
          <w:tab w:val="left" w:pos="4440"/>
          <w:tab w:val="left" w:pos="4800"/>
          <w:tab w:val="left" w:pos="5721"/>
          <w:tab w:val="left" w:pos="6071"/>
          <w:tab w:val="left" w:pos="7299"/>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сведения о лицах в</w:t>
      </w:r>
      <w:r w:rsidRPr="00A8352D">
        <w:rPr>
          <w:rFonts w:ascii="Times New Roman" w:hAnsi="Times New Roman" w:cs="Times New Roman"/>
          <w:color w:val="000000" w:themeColor="text1"/>
          <w:sz w:val="28"/>
          <w:szCs w:val="28"/>
        </w:rPr>
        <w:tab/>
        <w:t xml:space="preserve">случаях, </w:t>
      </w:r>
      <w:r w:rsidRPr="00A8352D">
        <w:rPr>
          <w:rFonts w:ascii="Times New Roman" w:hAnsi="Times New Roman" w:cs="Times New Roman"/>
          <w:color w:val="000000" w:themeColor="text1"/>
          <w:spacing w:val="-1"/>
          <w:sz w:val="28"/>
          <w:szCs w:val="28"/>
        </w:rPr>
        <w:t xml:space="preserve">предусмотренных </w:t>
      </w:r>
      <w:r w:rsidRPr="00A8352D">
        <w:rPr>
          <w:rFonts w:ascii="Times New Roman" w:hAnsi="Times New Roman" w:cs="Times New Roman"/>
          <w:color w:val="000000" w:themeColor="text1"/>
          <w:sz w:val="28"/>
          <w:szCs w:val="28"/>
        </w:rPr>
        <w:t>законодательством Российской Федерации;</w:t>
      </w:r>
    </w:p>
    <w:p w14:paraId="67EA72F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факт нахождения гражданина в живых;</w:t>
      </w:r>
    </w:p>
    <w:p w14:paraId="284901F6" w14:textId="77777777" w:rsidR="004577FD" w:rsidRPr="00A8352D" w:rsidRDefault="004577FD" w:rsidP="00F324BB">
      <w:pPr>
        <w:pStyle w:val="a9"/>
        <w:numPr>
          <w:ilvl w:val="0"/>
          <w:numId w:val="24"/>
        </w:numPr>
        <w:tabs>
          <w:tab w:val="left" w:pos="966"/>
          <w:tab w:val="left" w:pos="1526"/>
          <w:tab w:val="left" w:pos="8364"/>
        </w:tabs>
        <w:spacing w:after="0"/>
        <w:ind w:left="0" w:firstLine="357"/>
        <w:jc w:val="both"/>
        <w:rPr>
          <w:color w:val="000000" w:themeColor="text1"/>
          <w:sz w:val="28"/>
          <w:szCs w:val="28"/>
        </w:rPr>
      </w:pPr>
      <w:r w:rsidRPr="00A8352D">
        <w:rPr>
          <w:color w:val="000000" w:themeColor="text1"/>
          <w:sz w:val="28"/>
          <w:szCs w:val="28"/>
        </w:rPr>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13DD15DC"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факт нахождения гражданина в определенном месте;</w:t>
      </w:r>
    </w:p>
    <w:p w14:paraId="239C441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тождественность гражданина с лицом, изображенным на фотографии;</w:t>
      </w:r>
    </w:p>
    <w:p w14:paraId="3CECA515" w14:textId="77777777" w:rsidR="004577FD" w:rsidRPr="00A8352D" w:rsidRDefault="004577FD" w:rsidP="00F324BB">
      <w:pPr>
        <w:pStyle w:val="a8"/>
        <w:widowControl w:val="0"/>
        <w:numPr>
          <w:ilvl w:val="0"/>
          <w:numId w:val="24"/>
        </w:numPr>
        <w:tabs>
          <w:tab w:val="left" w:pos="966"/>
          <w:tab w:val="left" w:pos="1115"/>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время предъявления документов;</w:t>
      </w:r>
    </w:p>
    <w:p w14:paraId="5D85ED18" w14:textId="77777777" w:rsidR="004577FD" w:rsidRPr="00A8352D" w:rsidRDefault="004577FD" w:rsidP="00F324BB">
      <w:pPr>
        <w:pStyle w:val="a8"/>
        <w:widowControl w:val="0"/>
        <w:numPr>
          <w:ilvl w:val="0"/>
          <w:numId w:val="24"/>
        </w:numPr>
        <w:tabs>
          <w:tab w:val="left" w:pos="966"/>
          <w:tab w:val="left" w:pos="1302"/>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удостоверяют равнозначность электронного документа документу на бумажном носителе;</w:t>
      </w:r>
    </w:p>
    <w:p w14:paraId="75E5A315" w14:textId="77777777" w:rsidR="004577FD" w:rsidRPr="00A8352D" w:rsidRDefault="004577FD" w:rsidP="00F324BB">
      <w:pPr>
        <w:pStyle w:val="a8"/>
        <w:widowControl w:val="0"/>
        <w:numPr>
          <w:ilvl w:val="0"/>
          <w:numId w:val="24"/>
        </w:numPr>
        <w:tabs>
          <w:tab w:val="left" w:pos="966"/>
          <w:tab w:val="left" w:pos="1333"/>
          <w:tab w:val="left" w:pos="1526"/>
          <w:tab w:val="left" w:pos="8364"/>
        </w:tabs>
        <w:autoSpaceDE w:val="0"/>
        <w:autoSpaceDN w:val="0"/>
        <w:spacing w:after="0" w:line="240" w:lineRule="auto"/>
        <w:ind w:left="0" w:firstLine="35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удостоверяют равнозначность документа на бумажном носителе электронному документу. </w:t>
      </w:r>
    </w:p>
    <w:p w14:paraId="05AE5604" w14:textId="77777777" w:rsidR="004577FD" w:rsidRPr="00A8352D" w:rsidRDefault="004577FD" w:rsidP="00373509">
      <w:pPr>
        <w:pStyle w:val="1"/>
        <w:spacing w:before="0" w:beforeAutospacing="0" w:after="0" w:afterAutospacing="0"/>
        <w:ind w:firstLine="709"/>
        <w:jc w:val="both"/>
        <w:rPr>
          <w:b w:val="0"/>
          <w:color w:val="000000" w:themeColor="text1"/>
          <w:spacing w:val="3"/>
          <w:sz w:val="28"/>
          <w:szCs w:val="28"/>
        </w:rPr>
      </w:pPr>
      <w:r w:rsidRPr="00A8352D">
        <w:rPr>
          <w:b w:val="0"/>
          <w:color w:val="000000" w:themeColor="text1"/>
          <w:sz w:val="28"/>
          <w:szCs w:val="28"/>
          <w:shd w:val="clear" w:color="auto" w:fill="FFFFFF"/>
        </w:rPr>
        <w:t xml:space="preserve">Нотариальные действия органами местного самоуправления в поселениях совершаются в соответствии с </w:t>
      </w:r>
      <w:r w:rsidRPr="00A8352D">
        <w:rPr>
          <w:b w:val="0"/>
          <w:color w:val="000000" w:themeColor="text1"/>
          <w:spacing w:val="3"/>
          <w:sz w:val="28"/>
          <w:szCs w:val="28"/>
        </w:rPr>
        <w:t>Приказом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8352D">
        <w:rPr>
          <w:rStyle w:val="a5"/>
          <w:b w:val="0"/>
          <w:color w:val="000000" w:themeColor="text1"/>
          <w:spacing w:val="3"/>
          <w:sz w:val="28"/>
          <w:szCs w:val="28"/>
        </w:rPr>
        <w:footnoteReference w:id="132"/>
      </w:r>
      <w:r w:rsidRPr="00A8352D">
        <w:rPr>
          <w:b w:val="0"/>
          <w:color w:val="000000" w:themeColor="text1"/>
          <w:spacing w:val="3"/>
          <w:sz w:val="28"/>
          <w:szCs w:val="28"/>
        </w:rPr>
        <w:t>.</w:t>
      </w:r>
    </w:p>
    <w:p w14:paraId="0C2694D3"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 xml:space="preserve">Положительным моментом наделения органов местного самоуправления правом на осуществление нотариальных действий, является своевременное оказание нотариальных услуг сельским жителям, которым теперь не нужно выезжать за пределы своего населенного пункта к нотариусу, что также не влечет для них дополнительные материальные и временные затраты. К сожалению, минусов закрепления данного права больше. </w:t>
      </w:r>
    </w:p>
    <w:p w14:paraId="3F280D10" w14:textId="77777777" w:rsidR="004577FD" w:rsidRPr="00A8352D" w:rsidRDefault="004577FD" w:rsidP="00373509">
      <w:pPr>
        <w:pStyle w:val="ac"/>
        <w:shd w:val="clear" w:color="auto" w:fill="FFFFFF"/>
        <w:spacing w:before="0" w:beforeAutospacing="0" w:after="0" w:afterAutospacing="0"/>
        <w:ind w:firstLine="709"/>
        <w:jc w:val="both"/>
        <w:textAlignment w:val="baseline"/>
        <w:rPr>
          <w:color w:val="000000" w:themeColor="text1"/>
          <w:sz w:val="28"/>
          <w:szCs w:val="28"/>
        </w:rPr>
      </w:pPr>
      <w:r w:rsidRPr="00A8352D">
        <w:rPr>
          <w:color w:val="000000" w:themeColor="text1"/>
          <w:sz w:val="28"/>
          <w:szCs w:val="28"/>
        </w:rPr>
        <w:t>Так, при проведенном анализе были выявлены следующие отрицательные стороны наделения органов местного самоуправления правом на совершения нотариальных действий.</w:t>
      </w:r>
    </w:p>
    <w:p w14:paraId="7E89F14E"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 xml:space="preserve"> Отсутствие в большинстве поселений отдельно оборудованных помещений для совершения нотариальных действий, хранения архива нотариальных документов и ожидания приема граждан, что не соответствует требованиям сохранения тайны совершения нотариальных действий.</w:t>
      </w:r>
    </w:p>
    <w:p w14:paraId="0CFB3D04"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Свидетельствование верности копий документов совершается без предъявления подлинных документов.</w:t>
      </w:r>
    </w:p>
    <w:p w14:paraId="1D6089B6"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 xml:space="preserve">Удостоверительные надписи на выдаваемых документах не соответствуют требованиям </w:t>
      </w:r>
      <w:r w:rsidRPr="00A8352D">
        <w:rPr>
          <w:color w:val="000000" w:themeColor="text1"/>
          <w:sz w:val="28"/>
          <w:szCs w:val="28"/>
          <w:shd w:val="clear" w:color="auto" w:fill="FFFFFF"/>
        </w:rPr>
        <w:t>Приказа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Style w:val="a5"/>
          <w:color w:val="000000" w:themeColor="text1"/>
          <w:sz w:val="28"/>
          <w:szCs w:val="28"/>
          <w:shd w:val="clear" w:color="auto" w:fill="FFFFFF"/>
        </w:rPr>
        <w:footnoteReference w:id="133"/>
      </w:r>
      <w:r w:rsidRPr="00A8352D">
        <w:rPr>
          <w:color w:val="000000" w:themeColor="text1"/>
          <w:sz w:val="28"/>
          <w:szCs w:val="28"/>
          <w:shd w:val="clear" w:color="auto" w:fill="FFFFFF"/>
        </w:rPr>
        <w:t>.</w:t>
      </w:r>
    </w:p>
    <w:p w14:paraId="1B8FDAFE" w14:textId="77777777" w:rsidR="004577FD" w:rsidRPr="00A8352D" w:rsidRDefault="004577FD" w:rsidP="00F324BB">
      <w:pPr>
        <w:pStyle w:val="ac"/>
        <w:numPr>
          <w:ilvl w:val="0"/>
          <w:numId w:val="25"/>
        </w:numPr>
        <w:shd w:val="clear" w:color="auto" w:fill="FFFFFF"/>
        <w:spacing w:before="0" w:beforeAutospacing="0" w:after="0" w:afterAutospacing="0"/>
        <w:ind w:left="0" w:firstLine="709"/>
        <w:jc w:val="both"/>
        <w:textAlignment w:val="baseline"/>
        <w:rPr>
          <w:color w:val="000000" w:themeColor="text1"/>
          <w:sz w:val="28"/>
          <w:szCs w:val="28"/>
        </w:rPr>
      </w:pPr>
      <w:r w:rsidRPr="00A8352D">
        <w:rPr>
          <w:color w:val="000000" w:themeColor="text1"/>
          <w:sz w:val="28"/>
          <w:szCs w:val="28"/>
        </w:rPr>
        <w:t>К главам местных администраций поселений и специально уполномоченным лицам местного самоуправления поселений, главам местных администраций муниципальных районов и специально уполномоченным лицам местного самоуправления муниципальных районов, уполномоченным на совершение нотариальных действий, не установлены такие требования и ограничения, как для лиц, претендующих на должность нотариуса</w:t>
      </w:r>
      <w:r w:rsidRPr="00A8352D">
        <w:rPr>
          <w:color w:val="000000" w:themeColor="text1"/>
          <w:sz w:val="28"/>
          <w:szCs w:val="28"/>
          <w:shd w:val="clear" w:color="auto" w:fill="FFFFFF"/>
        </w:rPr>
        <w:t>.</w:t>
      </w:r>
    </w:p>
    <w:p w14:paraId="78D10DDF"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rPr>
      </w:pPr>
      <w:r w:rsidRPr="00A8352D">
        <w:rPr>
          <w:color w:val="000000" w:themeColor="text1"/>
          <w:sz w:val="28"/>
          <w:szCs w:val="28"/>
        </w:rPr>
        <w:t xml:space="preserve">Рассмотрев материалы судебной практики можно сказать, что основная категория нарушений, безусловно, связана с порядком составления и оформления документов. Так, к примеру, </w:t>
      </w:r>
      <w:r w:rsidRPr="00A8352D">
        <w:rPr>
          <w:color w:val="000000" w:themeColor="text1"/>
          <w:sz w:val="28"/>
          <w:szCs w:val="28"/>
          <w:shd w:val="clear" w:color="auto" w:fill="FFFFFF"/>
        </w:rPr>
        <w:t xml:space="preserve">специалистом администрации муниципального образования Савинское Архангельской области совершила нотариальное действие (составила и заверила завещание) от лица, которое на момент совершения действия страдало психическим расстройством, не понимало значение своих действий и не руководило ими, что в силу положений части 2 </w:t>
      </w:r>
      <w:r w:rsidRPr="00A8352D">
        <w:rPr>
          <w:rStyle w:val="snippetequal"/>
          <w:bCs/>
          <w:color w:val="000000" w:themeColor="text1"/>
          <w:sz w:val="28"/>
          <w:szCs w:val="28"/>
          <w:bdr w:val="none" w:sz="0" w:space="0" w:color="auto" w:frame="1"/>
        </w:rPr>
        <w:t xml:space="preserve">статьи </w:t>
      </w:r>
      <w:hyperlink r:id="rId19" w:tgtFrame="_blank" w:tooltip="ГК РФ &gt;  Раздел V. Наследственное право &gt; Глава 62. Наследование по завещанию &gt;&lt;span class=&quot;snippet_equal&quot;&gt; Статья &lt;/span&gt; 1118. Общие положения" w:history="1">
        <w:r w:rsidRPr="00A8352D">
          <w:rPr>
            <w:rStyle w:val="ab"/>
            <w:rFonts w:eastAsiaTheme="minorEastAsia"/>
            <w:color w:val="000000" w:themeColor="text1"/>
            <w:sz w:val="28"/>
            <w:szCs w:val="28"/>
            <w:u w:val="none"/>
            <w:bdr w:val="none" w:sz="0" w:space="0" w:color="auto" w:frame="1"/>
          </w:rPr>
          <w:t xml:space="preserve">1118 ГК </w:t>
        </w:r>
        <w:r w:rsidRPr="00A8352D">
          <w:rPr>
            <w:rStyle w:val="snippetequal"/>
            <w:bCs/>
            <w:color w:val="000000" w:themeColor="text1"/>
            <w:sz w:val="28"/>
            <w:szCs w:val="28"/>
            <w:bdr w:val="none" w:sz="0" w:space="0" w:color="auto" w:frame="1"/>
          </w:rPr>
          <w:t>РФ</w:t>
        </w:r>
      </w:hyperlink>
      <w:r w:rsidRPr="00A8352D">
        <w:rPr>
          <w:color w:val="000000" w:themeColor="text1"/>
          <w:sz w:val="28"/>
          <w:szCs w:val="28"/>
        </w:rPr>
        <w:t xml:space="preserve"> </w:t>
      </w:r>
      <w:r w:rsidRPr="00A8352D">
        <w:rPr>
          <w:color w:val="000000" w:themeColor="text1"/>
          <w:sz w:val="28"/>
          <w:szCs w:val="28"/>
          <w:shd w:val="clear" w:color="auto" w:fill="FFFFFF"/>
        </w:rPr>
        <w:t>влечет недействительность завещания</w:t>
      </w:r>
      <w:r w:rsidRPr="00A8352D">
        <w:rPr>
          <w:rStyle w:val="a5"/>
          <w:color w:val="000000" w:themeColor="text1"/>
          <w:sz w:val="28"/>
          <w:szCs w:val="28"/>
          <w:shd w:val="clear" w:color="auto" w:fill="FFFFFF"/>
        </w:rPr>
        <w:footnoteReference w:id="134"/>
      </w:r>
      <w:r w:rsidRPr="00A8352D">
        <w:rPr>
          <w:color w:val="000000" w:themeColor="text1"/>
          <w:sz w:val="28"/>
          <w:szCs w:val="28"/>
          <w:shd w:val="clear" w:color="auto" w:fill="FFFFFF"/>
        </w:rPr>
        <w:t xml:space="preserve">. </w:t>
      </w:r>
    </w:p>
    <w:p w14:paraId="070E2EC8"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shd w:val="clear" w:color="auto" w:fill="FFFFFF"/>
        </w:rPr>
      </w:pPr>
      <w:r w:rsidRPr="00A8352D">
        <w:rPr>
          <w:color w:val="000000" w:themeColor="text1"/>
          <w:sz w:val="28"/>
          <w:szCs w:val="28"/>
          <w:shd w:val="clear" w:color="auto" w:fill="FFFFFF"/>
        </w:rPr>
        <w:t xml:space="preserve">Рассмотрим еще один случай.  Главой администрации Тенеевского сельского поселения Аликовского района Чувашской Республики Мурзаковой Г.Н было удостоверено завещание с нарушением Гражданского Кодекса о форме завещания, порядке его нотариального удостоверения и тайне завещания. </w:t>
      </w:r>
      <w:r w:rsidRPr="00A8352D">
        <w:rPr>
          <w:color w:val="000000" w:themeColor="text1"/>
          <w:sz w:val="28"/>
          <w:szCs w:val="28"/>
          <w:u w:val="single"/>
          <w:shd w:val="clear" w:color="auto" w:fill="FFFFFF"/>
        </w:rPr>
        <w:t>Также</w:t>
      </w:r>
      <w:r w:rsidRPr="00A8352D">
        <w:rPr>
          <w:color w:val="000000" w:themeColor="text1"/>
          <w:sz w:val="28"/>
          <w:szCs w:val="28"/>
          <w:shd w:val="clear" w:color="auto" w:fill="FFFFFF"/>
        </w:rPr>
        <w:t xml:space="preserve"> подписи в реестре нотариальных действий администрации и в завещании отличались, а </w:t>
      </w:r>
      <w:r w:rsidRPr="00A8352D">
        <w:rPr>
          <w:color w:val="000000" w:themeColor="text1"/>
          <w:sz w:val="28"/>
          <w:szCs w:val="28"/>
          <w:u w:val="single"/>
          <w:shd w:val="clear" w:color="auto" w:fill="FFFFFF"/>
        </w:rPr>
        <w:t>также</w:t>
      </w:r>
      <w:r w:rsidRPr="00A8352D">
        <w:rPr>
          <w:color w:val="000000" w:themeColor="text1"/>
          <w:sz w:val="28"/>
          <w:szCs w:val="28"/>
          <w:shd w:val="clear" w:color="auto" w:fill="FFFFFF"/>
        </w:rPr>
        <w:t xml:space="preserve"> подпись в книге регистрации завещаний не имеет расшифровки. В п. 3 завещания было указано "Текст завещания записан главой администрации Тенеевского сельского поселения Аликовского района Чувашской Республики с моих слов и до его подписания, ввиду моего слабого зрения, оглашен мне главой администрации Тенеевского сельского поселения", а в дубликате завещания отсутствует запись: «…ввиду моего слабого зрения, оглашен мне главой администрации Тенеевского сельского поселения»</w:t>
      </w:r>
      <w:r w:rsidRPr="00A8352D">
        <w:rPr>
          <w:rStyle w:val="a5"/>
          <w:color w:val="000000" w:themeColor="text1"/>
          <w:sz w:val="28"/>
          <w:szCs w:val="28"/>
          <w:shd w:val="clear" w:color="auto" w:fill="FFFFFF"/>
        </w:rPr>
        <w:footnoteReference w:id="135"/>
      </w:r>
      <w:r w:rsidRPr="00A8352D">
        <w:rPr>
          <w:color w:val="000000" w:themeColor="text1"/>
          <w:sz w:val="28"/>
          <w:szCs w:val="28"/>
          <w:shd w:val="clear" w:color="auto" w:fill="FFFFFF"/>
        </w:rPr>
        <w:t xml:space="preserve">. </w:t>
      </w:r>
    </w:p>
    <w:p w14:paraId="4625716B" w14:textId="77777777" w:rsidR="004577FD" w:rsidRPr="00A8352D" w:rsidRDefault="004577FD" w:rsidP="00373509">
      <w:pPr>
        <w:pStyle w:val="ac"/>
        <w:shd w:val="clear" w:color="auto" w:fill="FFFFFF"/>
        <w:spacing w:before="0" w:beforeAutospacing="0" w:after="0" w:afterAutospacing="0"/>
        <w:ind w:firstLine="709"/>
        <w:jc w:val="both"/>
        <w:rPr>
          <w:color w:val="000000" w:themeColor="text1"/>
          <w:sz w:val="28"/>
          <w:szCs w:val="28"/>
          <w:shd w:val="clear" w:color="auto" w:fill="FFFFFF"/>
        </w:rPr>
      </w:pPr>
      <w:r w:rsidRPr="00A8352D">
        <w:rPr>
          <w:color w:val="000000" w:themeColor="text1"/>
          <w:sz w:val="28"/>
          <w:szCs w:val="28"/>
        </w:rPr>
        <w:t xml:space="preserve">Также на практике встречаются случаи, когда должностное лицо, управомоченное на совершение нотариальных действий, нарушает порядок удостоверения документов, но, к сожалению, не во всех случаях суд признает при нарушении порядка составления документа сам документ недействительным. </w:t>
      </w:r>
      <w:r w:rsidRPr="00A8352D">
        <w:rPr>
          <w:color w:val="000000" w:themeColor="text1"/>
          <w:sz w:val="28"/>
          <w:szCs w:val="28"/>
          <w:shd w:val="clear" w:color="auto" w:fill="FFFFFF"/>
        </w:rPr>
        <w:t>Так, например, было заверено завещание ведущим специалистом администрации Абганеровского сельского поселения Октябрьского муниципального района с нарушение порядка. Данное завещание было составлено в письменном виде, удостоверено ведущим специалистом администрации, записано со слов завещателя, полностью прочитано завещателю до подписания и подписано в присутствии должностного лица, личность завещателя установлена, дееспособность проверена и завещателю разъяснены положения </w:t>
      </w:r>
      <w:r w:rsidRPr="00A8352D">
        <w:rPr>
          <w:rStyle w:val="snippetequal"/>
          <w:bCs/>
          <w:color w:val="000000" w:themeColor="text1"/>
          <w:sz w:val="28"/>
          <w:szCs w:val="28"/>
          <w:bdr w:val="none" w:sz="0" w:space="0" w:color="auto" w:frame="1"/>
        </w:rPr>
        <w:t>ст</w:t>
      </w:r>
      <w:r w:rsidRPr="00A8352D">
        <w:rPr>
          <w:color w:val="000000" w:themeColor="text1"/>
          <w:sz w:val="28"/>
          <w:szCs w:val="28"/>
          <w:shd w:val="clear" w:color="auto" w:fill="FFFFFF"/>
        </w:rPr>
        <w:t>. </w:t>
      </w:r>
      <w:hyperlink r:id="rId20" w:tgtFrame="_blank" w:tooltip="ГК РФ &gt;  Раздел V. Наследственное право &gt; Глава 63. Наследование по закону &gt;&lt;span class=&quot;snippet_equal&quot;&gt; Статья &lt;/span&gt; 1149. Право на обязательную долю в наследстве" w:history="1">
        <w:r w:rsidRPr="00A8352D">
          <w:rPr>
            <w:rStyle w:val="ab"/>
            <w:rFonts w:eastAsiaTheme="minorEastAsia"/>
            <w:color w:val="000000" w:themeColor="text1"/>
            <w:sz w:val="28"/>
            <w:szCs w:val="28"/>
            <w:bdr w:val="none" w:sz="0" w:space="0" w:color="auto" w:frame="1"/>
          </w:rPr>
          <w:t>1149 ГК </w:t>
        </w:r>
        <w:r w:rsidRPr="00A8352D">
          <w:rPr>
            <w:rStyle w:val="snippetequal"/>
            <w:bCs/>
            <w:color w:val="000000" w:themeColor="text1"/>
            <w:sz w:val="28"/>
            <w:szCs w:val="28"/>
            <w:bdr w:val="none" w:sz="0" w:space="0" w:color="auto" w:frame="1"/>
          </w:rPr>
          <w:t>РФ </w:t>
        </w:r>
      </w:hyperlink>
      <w:r w:rsidRPr="00A8352D">
        <w:rPr>
          <w:color w:val="000000" w:themeColor="text1"/>
          <w:sz w:val="28"/>
          <w:szCs w:val="28"/>
          <w:shd w:val="clear" w:color="auto" w:fill="FFFFFF"/>
        </w:rPr>
        <w:t>, поэтому суд находит, что само по себе нарушение порядка удостоверения завещания, не может служить основанием для признания завещания недействительным, поскольку судом установлено, что указанные нарушения не влияют на понимание волеизъявления завещателя</w:t>
      </w:r>
      <w:r w:rsidRPr="00A8352D">
        <w:rPr>
          <w:rStyle w:val="a5"/>
          <w:color w:val="000000" w:themeColor="text1"/>
          <w:sz w:val="28"/>
          <w:szCs w:val="28"/>
          <w:shd w:val="clear" w:color="auto" w:fill="FFFFFF"/>
        </w:rPr>
        <w:footnoteReference w:id="136"/>
      </w:r>
      <w:r w:rsidRPr="00A8352D">
        <w:rPr>
          <w:color w:val="000000" w:themeColor="text1"/>
          <w:sz w:val="28"/>
          <w:szCs w:val="28"/>
          <w:shd w:val="clear" w:color="auto" w:fill="FFFFFF"/>
        </w:rPr>
        <w:t>.</w:t>
      </w:r>
    </w:p>
    <w:p w14:paraId="257CE9A5"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Нарушений действующего законодательства связано с тем, что к главам местных администраций поселений и специально уполномоченных лиц местного самоуправления поселений, главам местных администраций муниципальных районов и специально уполномоченных лиц местного самоуправления муниципальных районов, уполномоченным на совершение нотариальных действий, не установлены такие требования и ограничения, как для лиц, претендующих на должность нотариуса (ст. 2 Основ законодательства РФ о нотариате)</w:t>
      </w:r>
      <w:r w:rsidRPr="00A8352D">
        <w:rPr>
          <w:rStyle w:val="a5"/>
          <w:color w:val="000000" w:themeColor="text1"/>
          <w:sz w:val="28"/>
          <w:szCs w:val="28"/>
        </w:rPr>
        <w:footnoteReference w:id="137"/>
      </w:r>
      <w:r w:rsidRPr="00A8352D">
        <w:rPr>
          <w:color w:val="000000" w:themeColor="text1"/>
          <w:sz w:val="28"/>
          <w:szCs w:val="28"/>
        </w:rPr>
        <w:t>. В результате отсутствия специальной подготовки у специалистов муниципальных образований возникают проблемы, связанные с составлением завещаний, доверенностей, предоставлением льгот по уплате государственной пошлины за совершение нотариальных действий и т.д.</w:t>
      </w:r>
    </w:p>
    <w:p w14:paraId="441C1544"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Существует множество организаций (Пенсионный фонд Российской Федерации, Управление Федеральной службы государственной регистрации, кадастра и картографии и т.д.), в которые приходится выезжать гражданам, и это не означает, что в связи с своевременным оказанием нотариальных услуг сельским жителям, которым теперь не нужно выезжать за пределы своего населенного пункта к нотариусу, следовало передавать осуществление отдельных государственных полномочий на местный уровень. Большое значение имеет не только доступность, но и качество нотариальных действий: разъяснение гражданину его прав и обязанностей; предупреждение о последствиях совершаемого нотариального действия; правильное его оформление, регистрация и хранение. </w:t>
      </w:r>
    </w:p>
    <w:p w14:paraId="04689FA2"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r w:rsidRPr="00A8352D">
        <w:rPr>
          <w:color w:val="000000" w:themeColor="text1"/>
          <w:sz w:val="28"/>
          <w:szCs w:val="28"/>
        </w:rPr>
        <w:t xml:space="preserve">Для решения выявленных проблем следует либо убрать нормы, наделяющие правом органы местного самоуправления совершать нотариальные действия, либо дополнить ст. 14.1 Федерального закона от 6.10.2003 № 131-ФЗ «Об общих принципах организации местного самоуправления в Российской Федерации» и ст. 37 Основ нормой, устанавливающей квалификационное требование для глав местных администраций и специально уполномоченных должностных лиц местного самоуправления совершающих нотариальные действия: прохождения курсов в нотариальной палате субъекта. Также, в целях улучшения качества совершения нотариальных действий должностными лицами местного самоуправления и организации работы по совершению нотариальных действий рекомендуется организовать регулярные курсы и семинары по обучению совершению нотариальных действий. Как заметил в своей работе </w:t>
      </w:r>
      <w:r w:rsidRPr="00A8352D">
        <w:rPr>
          <w:color w:val="000000" w:themeColor="text1"/>
          <w:sz w:val="28"/>
          <w:szCs w:val="28"/>
          <w:shd w:val="clear" w:color="auto" w:fill="FFFFFF"/>
        </w:rPr>
        <w:t>М. Мерлотти,</w:t>
      </w:r>
      <w:r w:rsidRPr="00A8352D">
        <w:rPr>
          <w:color w:val="000000" w:themeColor="text1"/>
          <w:sz w:val="28"/>
          <w:szCs w:val="28"/>
        </w:rPr>
        <w:t xml:space="preserve"> "нельзя стать нотариусом, не овладев в полной мере курсом наук, требуемых в каждой стране для занятия юридическими профессиями"</w:t>
      </w:r>
      <w:r w:rsidRPr="00A8352D">
        <w:rPr>
          <w:rStyle w:val="a5"/>
          <w:color w:val="000000" w:themeColor="text1"/>
          <w:sz w:val="28"/>
          <w:szCs w:val="28"/>
        </w:rPr>
        <w:footnoteReference w:id="138"/>
      </w:r>
      <w:r w:rsidRPr="00A8352D">
        <w:rPr>
          <w:color w:val="000000" w:themeColor="text1"/>
          <w:sz w:val="28"/>
          <w:szCs w:val="28"/>
        </w:rPr>
        <w:t>.</w:t>
      </w:r>
    </w:p>
    <w:p w14:paraId="3CC0B9BB" w14:textId="77777777" w:rsidR="004577FD" w:rsidRPr="00A8352D" w:rsidRDefault="004577FD" w:rsidP="00373509">
      <w:pPr>
        <w:pStyle w:val="a9"/>
        <w:tabs>
          <w:tab w:val="left" w:pos="966"/>
          <w:tab w:val="left" w:pos="1526"/>
          <w:tab w:val="left" w:pos="8364"/>
        </w:tabs>
        <w:spacing w:after="0"/>
        <w:ind w:firstLine="709"/>
        <w:jc w:val="both"/>
        <w:rPr>
          <w:color w:val="000000" w:themeColor="text1"/>
          <w:sz w:val="28"/>
          <w:szCs w:val="28"/>
        </w:rPr>
      </w:pPr>
    </w:p>
    <w:p w14:paraId="48A21765" w14:textId="77777777" w:rsidR="004577FD" w:rsidRPr="00A8352D" w:rsidRDefault="004577FD" w:rsidP="003B0403">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Список литературы:</w:t>
      </w:r>
    </w:p>
    <w:p w14:paraId="0D685D14" w14:textId="77777777" w:rsidR="004577FD" w:rsidRPr="00A8352D" w:rsidRDefault="004577FD" w:rsidP="003B0403">
      <w:pPr>
        <w:tabs>
          <w:tab w:val="left" w:pos="966"/>
          <w:tab w:val="left" w:pos="1526"/>
          <w:tab w:val="left" w:pos="935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77C78481" w14:textId="7D5603C3" w:rsidR="004577FD" w:rsidRPr="00A8352D" w:rsidRDefault="004577FD" w:rsidP="00692396">
      <w:pPr>
        <w:pStyle w:val="a8"/>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от 06.10.2003 N 131-ФЗ "Об общих принципах организации местного самоуправления в Российской Федерации" (ред. от 06.02.2019) </w:t>
      </w:r>
      <w:r w:rsidR="0030433D" w:rsidRPr="0030433D">
        <w:rPr>
          <w:rFonts w:ascii="Times New Roman" w:hAnsi="Times New Roman" w:cs="Times New Roman"/>
          <w:color w:val="000000" w:themeColor="text1"/>
          <w:sz w:val="28"/>
          <w:szCs w:val="28"/>
        </w:rPr>
        <w:t>// СПС «КонсультантПлюс».</w:t>
      </w:r>
    </w:p>
    <w:p w14:paraId="3C334A91" w14:textId="66012E7B" w:rsidR="004577FD" w:rsidRPr="00A8352D" w:rsidRDefault="004577FD" w:rsidP="00692396">
      <w:pPr>
        <w:pStyle w:val="a8"/>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30433D">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4462-1(ред. от 27.12.2018) (с изм. и доп., вступ. в силу с 01.02.2019</w:t>
      </w:r>
      <w:r w:rsidRPr="0030433D">
        <w:rPr>
          <w:rFonts w:ascii="Times New Roman" w:hAnsi="Times New Roman" w:cs="Times New Roman"/>
          <w:color w:val="000000" w:themeColor="text1"/>
          <w:sz w:val="28"/>
          <w:szCs w:val="28"/>
        </w:rPr>
        <w:t xml:space="preserve">) </w:t>
      </w:r>
      <w:r w:rsidR="0030433D" w:rsidRPr="0030433D">
        <w:rPr>
          <w:rFonts w:ascii="Times New Roman" w:hAnsi="Times New Roman" w:cs="Times New Roman"/>
          <w:color w:val="000000" w:themeColor="text1"/>
          <w:sz w:val="28"/>
          <w:szCs w:val="28"/>
        </w:rPr>
        <w:t>// СПС «КонсультантПлюс».</w:t>
      </w:r>
    </w:p>
    <w:p w14:paraId="16C06057" w14:textId="56611AFF" w:rsidR="004577FD" w:rsidRPr="00A8352D" w:rsidRDefault="004577FD" w:rsidP="00692396">
      <w:pPr>
        <w:pStyle w:val="a8"/>
        <w:numPr>
          <w:ilvl w:val="0"/>
          <w:numId w:val="26"/>
        </w:numPr>
        <w:spacing w:after="0" w:line="240" w:lineRule="auto"/>
        <w:ind w:left="0" w:firstLine="709"/>
        <w:jc w:val="both"/>
        <w:rPr>
          <w:rStyle w:val="ab"/>
          <w:color w:val="000000" w:themeColor="text1"/>
          <w:u w:val="none"/>
        </w:rPr>
      </w:pPr>
      <w:r w:rsidRPr="00A8352D">
        <w:rPr>
          <w:rFonts w:ascii="Times New Roman" w:hAnsi="Times New Roman" w:cs="Times New Roman"/>
          <w:color w:val="000000" w:themeColor="text1"/>
          <w:spacing w:val="3"/>
          <w:sz w:val="28"/>
          <w:szCs w:val="28"/>
        </w:rPr>
        <w:t xml:space="preserve">Приказ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A8352D">
        <w:rPr>
          <w:rFonts w:ascii="Times New Roman" w:hAnsi="Times New Roman" w:cs="Times New Roman"/>
          <w:color w:val="000000" w:themeColor="text1"/>
          <w:sz w:val="28"/>
          <w:szCs w:val="28"/>
        </w:rPr>
        <w:t>(Электронный ресурс)</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 Режим доступа: </w:t>
      </w:r>
      <w:hyperlink r:id="rId21" w:history="1">
        <w:r w:rsidRPr="00A8352D">
          <w:rPr>
            <w:rStyle w:val="ab"/>
            <w:rFonts w:ascii="Times New Roman" w:hAnsi="Times New Roman" w:cs="Times New Roman"/>
            <w:color w:val="000000" w:themeColor="text1"/>
            <w:sz w:val="28"/>
            <w:szCs w:val="28"/>
          </w:rPr>
          <w:t>https://rg.ru/2017/06/21/zaveshanie-dok.html</w:t>
        </w:r>
      </w:hyperlink>
    </w:p>
    <w:p w14:paraId="6D3C9DE7" w14:textId="66557B35" w:rsidR="004577FD" w:rsidRPr="00A8352D" w:rsidRDefault="004577FD" w:rsidP="00692396">
      <w:pPr>
        <w:pStyle w:val="a8"/>
        <w:numPr>
          <w:ilvl w:val="0"/>
          <w:numId w:val="26"/>
        </w:numPr>
        <w:spacing w:after="0" w:line="240" w:lineRule="auto"/>
        <w:ind w:left="0" w:firstLine="709"/>
        <w:jc w:val="both"/>
        <w:rPr>
          <w:color w:val="000000" w:themeColor="text1"/>
        </w:rPr>
      </w:pPr>
      <w:r w:rsidRPr="00A8352D">
        <w:rPr>
          <w:rFonts w:ascii="Times New Roman" w:hAnsi="Times New Roman" w:cs="Times New Roman"/>
          <w:color w:val="000000" w:themeColor="text1"/>
          <w:sz w:val="28"/>
          <w:szCs w:val="28"/>
          <w:shd w:val="clear" w:color="auto" w:fill="FFFFFF"/>
        </w:rPr>
        <w:t>Приказ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A8352D">
        <w:rPr>
          <w:rFonts w:ascii="Times New Roman" w:hAnsi="Times New Roman" w:cs="Times New Roman"/>
          <w:color w:val="000000" w:themeColor="text1"/>
          <w:spacing w:val="3"/>
          <w:sz w:val="28"/>
          <w:szCs w:val="28"/>
        </w:rPr>
        <w:t xml:space="preserve"> </w:t>
      </w:r>
      <w:r w:rsidRPr="00A8352D">
        <w:rPr>
          <w:rFonts w:ascii="Times New Roman" w:hAnsi="Times New Roman" w:cs="Times New Roman"/>
          <w:color w:val="000000" w:themeColor="text1"/>
          <w:sz w:val="28"/>
          <w:szCs w:val="28"/>
        </w:rPr>
        <w:t>(Электронный ресурс)</w:t>
      </w:r>
      <w:r w:rsidR="0030433D">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 Режим доступа: </w:t>
      </w:r>
      <w:hyperlink r:id="rId22" w:history="1">
        <w:r w:rsidRPr="00A8352D">
          <w:rPr>
            <w:rStyle w:val="ab"/>
            <w:rFonts w:ascii="Times New Roman" w:hAnsi="Times New Roman" w:cs="Times New Roman"/>
            <w:color w:val="000000" w:themeColor="text1"/>
            <w:sz w:val="28"/>
            <w:szCs w:val="28"/>
          </w:rPr>
          <w:t>http://base.garant.ru/71580488/</w:t>
        </w:r>
      </w:hyperlink>
    </w:p>
    <w:p w14:paraId="49829EE1" w14:textId="77777777" w:rsidR="004577FD" w:rsidRPr="00A8352D" w:rsidRDefault="004577FD" w:rsidP="003B0403">
      <w:pPr>
        <w:pStyle w:val="a8"/>
        <w:tabs>
          <w:tab w:val="left" w:pos="966"/>
          <w:tab w:val="left" w:pos="1526"/>
          <w:tab w:val="left" w:pos="9356"/>
        </w:tabs>
        <w:spacing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3315F03C" w14:textId="77777777" w:rsidR="004577FD" w:rsidRPr="00A8352D" w:rsidRDefault="004577FD" w:rsidP="00692396">
      <w:pPr>
        <w:pStyle w:val="a8"/>
        <w:numPr>
          <w:ilvl w:val="0"/>
          <w:numId w:val="26"/>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iCs/>
          <w:color w:val="000000" w:themeColor="text1"/>
          <w:sz w:val="28"/>
          <w:szCs w:val="28"/>
          <w:shd w:val="clear" w:color="auto" w:fill="FFFFFF"/>
        </w:rPr>
        <w:t>Мерлотти М. Нотариат - это инструмент мира // Российская юстиция. 2003. N 5. С. 9.</w:t>
      </w:r>
    </w:p>
    <w:p w14:paraId="6BAE071C" w14:textId="77777777" w:rsidR="004577FD" w:rsidRPr="00A8352D" w:rsidRDefault="004577FD" w:rsidP="003B0403">
      <w:pPr>
        <w:pStyle w:val="a9"/>
        <w:tabs>
          <w:tab w:val="left" w:pos="966"/>
          <w:tab w:val="left" w:pos="1526"/>
          <w:tab w:val="left" w:pos="8364"/>
        </w:tabs>
        <w:spacing w:after="0"/>
        <w:jc w:val="center"/>
        <w:rPr>
          <w:b/>
          <w:color w:val="000000" w:themeColor="text1"/>
          <w:sz w:val="28"/>
          <w:szCs w:val="28"/>
        </w:rPr>
      </w:pPr>
      <w:r w:rsidRPr="00A8352D">
        <w:rPr>
          <w:b/>
          <w:color w:val="000000" w:themeColor="text1"/>
          <w:sz w:val="28"/>
          <w:szCs w:val="28"/>
        </w:rPr>
        <w:t>Судебная практика:</w:t>
      </w:r>
    </w:p>
    <w:p w14:paraId="0E53AACC" w14:textId="78648089" w:rsidR="004577FD" w:rsidRPr="00A8352D" w:rsidRDefault="004577FD" w:rsidP="00692396">
      <w:pPr>
        <w:pStyle w:val="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Решение Плесецкого районного суда Архангельской области от 29.05.2018 г. № 2-170/2018 (Электронный ресурс)</w:t>
      </w:r>
      <w:r w:rsidR="0030433D">
        <w:rPr>
          <w:b w:val="0"/>
          <w:color w:val="000000" w:themeColor="text1"/>
          <w:sz w:val="28"/>
          <w:szCs w:val="28"/>
        </w:rPr>
        <w:t>.</w:t>
      </w:r>
      <w:r w:rsidRPr="00A8352D">
        <w:rPr>
          <w:b w:val="0"/>
          <w:color w:val="000000" w:themeColor="text1"/>
          <w:sz w:val="28"/>
          <w:szCs w:val="28"/>
        </w:rPr>
        <w:t xml:space="preserve"> – Режим доступа: </w:t>
      </w:r>
      <w:hyperlink r:id="rId23" w:anchor="snippet" w:history="1">
        <w:r w:rsidRPr="00A8352D">
          <w:rPr>
            <w:rStyle w:val="ab"/>
            <w:b w:val="0"/>
            <w:color w:val="000000" w:themeColor="text1"/>
            <w:sz w:val="28"/>
            <w:szCs w:val="28"/>
          </w:rPr>
          <w:t>http://sudact.ru/regular/doc/0FykkQxM4nHl/</w:t>
        </w:r>
      </w:hyperlink>
    </w:p>
    <w:p w14:paraId="3ACBFDB2" w14:textId="42A3F145" w:rsidR="004577FD" w:rsidRPr="00A8352D" w:rsidRDefault="004577FD" w:rsidP="00692396">
      <w:pPr>
        <w:pStyle w:val="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 xml:space="preserve">Решение </w:t>
      </w:r>
      <w:r w:rsidRPr="00A8352D">
        <w:rPr>
          <w:b w:val="0"/>
          <w:color w:val="000000" w:themeColor="text1"/>
          <w:sz w:val="28"/>
          <w:szCs w:val="28"/>
          <w:shd w:val="clear" w:color="auto" w:fill="FFFFFF"/>
        </w:rPr>
        <w:t xml:space="preserve">Красноармейского районного суда Чувашской Республики </w:t>
      </w:r>
      <w:r w:rsidRPr="00A8352D">
        <w:rPr>
          <w:b w:val="0"/>
          <w:color w:val="000000" w:themeColor="text1"/>
          <w:sz w:val="28"/>
          <w:szCs w:val="28"/>
        </w:rPr>
        <w:t>от 12 марта 2015 г</w:t>
      </w:r>
      <w:r w:rsidRPr="00A8352D">
        <w:rPr>
          <w:b w:val="0"/>
          <w:color w:val="000000" w:themeColor="text1"/>
          <w:sz w:val="28"/>
          <w:szCs w:val="28"/>
          <w:shd w:val="clear" w:color="auto" w:fill="FFFFFF"/>
        </w:rPr>
        <w:t xml:space="preserve"> </w:t>
      </w:r>
      <w:r w:rsidRPr="00A8352D">
        <w:rPr>
          <w:b w:val="0"/>
          <w:color w:val="000000" w:themeColor="text1"/>
          <w:sz w:val="28"/>
          <w:szCs w:val="28"/>
        </w:rPr>
        <w:t>№ 2-А-109/2015</w:t>
      </w:r>
      <w:r w:rsidRPr="00A8352D">
        <w:rPr>
          <w:color w:val="000000" w:themeColor="text1"/>
          <w:sz w:val="28"/>
          <w:szCs w:val="28"/>
        </w:rPr>
        <w:t xml:space="preserve"> </w:t>
      </w:r>
      <w:r w:rsidRPr="00A8352D">
        <w:rPr>
          <w:b w:val="0"/>
          <w:color w:val="000000" w:themeColor="text1"/>
          <w:sz w:val="28"/>
          <w:szCs w:val="28"/>
        </w:rPr>
        <w:t>(Электронный ресурс)</w:t>
      </w:r>
      <w:r w:rsidR="0030433D">
        <w:rPr>
          <w:b w:val="0"/>
          <w:color w:val="000000" w:themeColor="text1"/>
          <w:sz w:val="28"/>
          <w:szCs w:val="28"/>
        </w:rPr>
        <w:t>.</w:t>
      </w:r>
      <w:r w:rsidRPr="00A8352D">
        <w:rPr>
          <w:b w:val="0"/>
          <w:color w:val="000000" w:themeColor="text1"/>
          <w:sz w:val="28"/>
          <w:szCs w:val="28"/>
        </w:rPr>
        <w:t xml:space="preserve"> – Режим доступа: </w:t>
      </w:r>
      <w:hyperlink r:id="rId24" w:history="1">
        <w:r w:rsidRPr="00A8352D">
          <w:rPr>
            <w:rStyle w:val="ab"/>
            <w:b w:val="0"/>
            <w:color w:val="000000" w:themeColor="text1"/>
            <w:sz w:val="28"/>
            <w:szCs w:val="28"/>
          </w:rPr>
          <w:t>http://sudact.ru/regular/doc/Y24hwiozwMH1/</w:t>
        </w:r>
      </w:hyperlink>
    </w:p>
    <w:p w14:paraId="3ED0683C" w14:textId="77777777" w:rsidR="007C4F44" w:rsidRPr="0030433D" w:rsidRDefault="004577FD" w:rsidP="00692396">
      <w:pPr>
        <w:pStyle w:val="1"/>
        <w:numPr>
          <w:ilvl w:val="0"/>
          <w:numId w:val="27"/>
        </w:numPr>
        <w:spacing w:before="0" w:beforeAutospacing="0" w:after="0" w:afterAutospacing="0"/>
        <w:ind w:left="0" w:firstLine="709"/>
        <w:jc w:val="both"/>
        <w:rPr>
          <w:b w:val="0"/>
          <w:color w:val="000000" w:themeColor="text1"/>
          <w:sz w:val="28"/>
          <w:szCs w:val="28"/>
        </w:rPr>
      </w:pPr>
      <w:r w:rsidRPr="00A8352D">
        <w:rPr>
          <w:b w:val="0"/>
          <w:color w:val="000000" w:themeColor="text1"/>
          <w:sz w:val="28"/>
          <w:szCs w:val="28"/>
        </w:rPr>
        <w:t xml:space="preserve">Решение Октябрьского районного суда Пермского края от 10.08.2018 года № 2-304/2018 (Электронный ресурс) – Режим доступа: </w:t>
      </w:r>
      <w:hyperlink r:id="rId25" w:history="1">
        <w:r w:rsidRPr="00A8352D">
          <w:rPr>
            <w:rStyle w:val="ab"/>
            <w:b w:val="0"/>
            <w:color w:val="000000" w:themeColor="text1"/>
            <w:sz w:val="28"/>
            <w:szCs w:val="28"/>
          </w:rPr>
          <w:t>http://sudact.ru/regular/doc/yvP3HT18TCxx/</w:t>
        </w:r>
      </w:hyperlink>
      <w:r w:rsidRPr="00A8352D">
        <w:rPr>
          <w:b w:val="0"/>
          <w:color w:val="000000" w:themeColor="text1"/>
          <w:sz w:val="28"/>
          <w:szCs w:val="28"/>
          <w:shd w:val="clear" w:color="auto" w:fill="FFFFFF"/>
        </w:rPr>
        <w:t xml:space="preserve"> </w:t>
      </w:r>
    </w:p>
    <w:p w14:paraId="266BB451" w14:textId="77777777" w:rsidR="0030433D" w:rsidRDefault="0030433D" w:rsidP="0030433D">
      <w:pPr>
        <w:pStyle w:val="1"/>
        <w:spacing w:before="0" w:beforeAutospacing="0" w:after="0" w:afterAutospacing="0"/>
        <w:ind w:left="709"/>
        <w:jc w:val="both"/>
        <w:rPr>
          <w:b w:val="0"/>
          <w:color w:val="000000" w:themeColor="text1"/>
          <w:sz w:val="28"/>
          <w:szCs w:val="28"/>
          <w:shd w:val="clear" w:color="auto" w:fill="FFFFFF"/>
        </w:rPr>
      </w:pPr>
    </w:p>
    <w:p w14:paraId="0CF14F83" w14:textId="77777777" w:rsidR="0030433D" w:rsidRPr="00A8352D" w:rsidRDefault="0030433D" w:rsidP="0030433D">
      <w:pPr>
        <w:pStyle w:val="1"/>
        <w:spacing w:before="0" w:beforeAutospacing="0" w:after="0" w:afterAutospacing="0"/>
        <w:ind w:left="709"/>
        <w:jc w:val="both"/>
        <w:rPr>
          <w:b w:val="0"/>
          <w:color w:val="000000" w:themeColor="text1"/>
          <w:sz w:val="28"/>
          <w:szCs w:val="28"/>
        </w:rPr>
      </w:pPr>
    </w:p>
    <w:p w14:paraId="5C3BA614"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К ВОПРОСУ О ПРИВЛЕЧЕНИИ К УГОЛОВНОЙ ОТВЕТСТВЕННОСТИ НОТАРИУСОВ З</w:t>
      </w:r>
      <w:r w:rsidR="00A8352D">
        <w:rPr>
          <w:rFonts w:ascii="Times New Roman" w:hAnsi="Times New Roman" w:cs="Times New Roman"/>
          <w:b/>
          <w:color w:val="000000" w:themeColor="text1"/>
          <w:sz w:val="28"/>
          <w:szCs w:val="28"/>
          <w:shd w:val="clear" w:color="auto" w:fill="FFFFFF"/>
        </w:rPr>
        <w:t>А ЗЛОУПОТРЕБЛЕНИЕ ПОЛОНОМОЧИЯМИ</w:t>
      </w:r>
    </w:p>
    <w:p w14:paraId="775F36C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Карапетян</w:t>
      </w:r>
      <w:r w:rsidR="00562C12">
        <w:rPr>
          <w:rFonts w:ascii="Times New Roman" w:hAnsi="Times New Roman" w:cs="Times New Roman"/>
          <w:b/>
          <w:color w:val="000000" w:themeColor="text1"/>
          <w:sz w:val="28"/>
          <w:szCs w:val="28"/>
          <w:shd w:val="clear" w:color="auto" w:fill="FFFFFF"/>
        </w:rPr>
        <w:t xml:space="preserve"> </w:t>
      </w:r>
      <w:r w:rsidR="00562C12" w:rsidRPr="00A8352D">
        <w:rPr>
          <w:rFonts w:ascii="Times New Roman" w:hAnsi="Times New Roman" w:cs="Times New Roman"/>
          <w:b/>
          <w:color w:val="000000" w:themeColor="text1"/>
          <w:sz w:val="28"/>
          <w:szCs w:val="28"/>
          <w:shd w:val="clear" w:color="auto" w:fill="FFFFFF"/>
        </w:rPr>
        <w:t>М.А.</w:t>
      </w:r>
    </w:p>
    <w:p w14:paraId="1AC4CD74" w14:textId="77777777" w:rsidR="004577FD" w:rsidRPr="00A8352D" w:rsidRDefault="004577FD" w:rsidP="003B0403">
      <w:pPr>
        <w:spacing w:after="0" w:line="240" w:lineRule="auto"/>
        <w:jc w:val="center"/>
        <w:rPr>
          <w:rFonts w:ascii="Times New Roman" w:hAnsi="Times New Roman" w:cs="Times New Roman"/>
          <w:color w:val="000000" w:themeColor="text1"/>
          <w:sz w:val="24"/>
          <w:szCs w:val="24"/>
          <w:shd w:val="clear" w:color="auto" w:fill="FFFFFF"/>
        </w:rPr>
      </w:pPr>
      <w:r w:rsidRPr="00A8352D">
        <w:rPr>
          <w:rFonts w:ascii="Times New Roman" w:hAnsi="Times New Roman" w:cs="Times New Roman"/>
          <w:color w:val="000000" w:themeColor="text1"/>
          <w:sz w:val="24"/>
          <w:szCs w:val="24"/>
          <w:shd w:val="clear" w:color="auto" w:fill="FFFFFF"/>
        </w:rPr>
        <w:t>ФГБОУ ВО «Тверской государственный университет», г. Тверь</w:t>
      </w:r>
    </w:p>
    <w:p w14:paraId="0B0AA34D" w14:textId="77777777" w:rsidR="004577FD" w:rsidRPr="00A8352D" w:rsidRDefault="003A6D22" w:rsidP="00F01A6E">
      <w:pPr>
        <w:pStyle w:val="ac"/>
        <w:spacing w:before="240" w:beforeAutospacing="0" w:after="0" w:afterAutospacing="0"/>
        <w:ind w:right="113" w:firstLine="567"/>
        <w:jc w:val="both"/>
        <w:rPr>
          <w:color w:val="000000" w:themeColor="text1"/>
        </w:rPr>
      </w:pPr>
      <w:r>
        <w:rPr>
          <w:color w:val="000000" w:themeColor="text1"/>
        </w:rPr>
        <w:t xml:space="preserve">      </w:t>
      </w:r>
      <w:r w:rsidR="004577FD" w:rsidRPr="00A8352D">
        <w:rPr>
          <w:color w:val="000000" w:themeColor="text1"/>
        </w:rPr>
        <w:t>В статье освящаются проблемы привлечения к уголовной ответственности нотариусов за злоупотребление полномочиями. Рассматриваются признаки данного преступления.</w:t>
      </w:r>
    </w:p>
    <w:p w14:paraId="32277161" w14:textId="77777777" w:rsidR="00A8352D" w:rsidRPr="00A8352D" w:rsidRDefault="00A8352D" w:rsidP="00F01A6E">
      <w:pPr>
        <w:pStyle w:val="ac"/>
        <w:spacing w:before="0" w:beforeAutospacing="0" w:after="0" w:afterAutospacing="0"/>
        <w:ind w:right="113" w:firstLine="567"/>
        <w:jc w:val="both"/>
        <w:rPr>
          <w:b/>
          <w:i/>
          <w:color w:val="000000" w:themeColor="text1"/>
        </w:rPr>
      </w:pPr>
    </w:p>
    <w:p w14:paraId="2E3556C1" w14:textId="77777777" w:rsidR="004577FD" w:rsidRPr="003A6D22" w:rsidRDefault="003A6D22" w:rsidP="00F01A6E">
      <w:pPr>
        <w:pStyle w:val="ac"/>
        <w:spacing w:before="0" w:beforeAutospacing="0" w:after="0" w:afterAutospacing="0"/>
        <w:ind w:right="113" w:firstLine="567"/>
        <w:jc w:val="both"/>
        <w:rPr>
          <w:i/>
          <w:color w:val="000000" w:themeColor="text1"/>
        </w:rPr>
      </w:pPr>
      <w:r>
        <w:rPr>
          <w:b/>
          <w:i/>
          <w:color w:val="000000" w:themeColor="text1"/>
        </w:rPr>
        <w:t xml:space="preserve">     </w:t>
      </w:r>
      <w:r w:rsidR="004577FD" w:rsidRPr="00A8352D">
        <w:rPr>
          <w:b/>
          <w:i/>
          <w:color w:val="000000" w:themeColor="text1"/>
        </w:rPr>
        <w:t>Ключевые слова:</w:t>
      </w:r>
      <w:r w:rsidR="004577FD" w:rsidRPr="00A8352D">
        <w:rPr>
          <w:i/>
          <w:color w:val="000000" w:themeColor="text1"/>
        </w:rPr>
        <w:t xml:space="preserve"> нотариус, злоупотребление полномоч</w:t>
      </w:r>
      <w:r w:rsidR="00A8352D" w:rsidRPr="00A8352D">
        <w:rPr>
          <w:i/>
          <w:color w:val="000000" w:themeColor="text1"/>
        </w:rPr>
        <w:t>иями, уголовная ответственность.</w:t>
      </w:r>
    </w:p>
    <w:p w14:paraId="4F4DECA6" w14:textId="77777777" w:rsidR="00F01A6E" w:rsidRDefault="00F01A6E" w:rsidP="00F01A6E">
      <w:pPr>
        <w:spacing w:after="0" w:line="240" w:lineRule="auto"/>
        <w:ind w:firstLine="567"/>
        <w:jc w:val="both"/>
        <w:rPr>
          <w:rFonts w:ascii="Times New Roman" w:hAnsi="Times New Roman" w:cs="Times New Roman"/>
          <w:color w:val="000000" w:themeColor="text1"/>
          <w:sz w:val="28"/>
          <w:szCs w:val="28"/>
          <w:shd w:val="clear" w:color="auto" w:fill="FFFFFF"/>
        </w:rPr>
      </w:pPr>
    </w:p>
    <w:p w14:paraId="7B7C8188"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Наличие уголовной ответственности нотариусов объясняется довольно широким распространением </w:t>
      </w:r>
      <w:r w:rsidRPr="00A8352D">
        <w:rPr>
          <w:rFonts w:ascii="Times New Roman" w:hAnsi="Times New Roman" w:cs="Times New Roman"/>
          <w:color w:val="000000" w:themeColor="text1"/>
          <w:sz w:val="28"/>
          <w:szCs w:val="28"/>
        </w:rPr>
        <w:t>получения частнопрактикующими</w:t>
      </w:r>
      <w:r w:rsidRPr="00A8352D">
        <w:rPr>
          <w:rFonts w:ascii="Times New Roman" w:hAnsi="Times New Roman" w:cs="Times New Roman"/>
          <w:color w:val="000000" w:themeColor="text1"/>
          <w:sz w:val="28"/>
          <w:szCs w:val="28"/>
          <w:shd w:val="clear" w:color="auto" w:fill="FFFFFF"/>
        </w:rPr>
        <w:t xml:space="preserve"> нотариусами вознаграждения за удостоверение фиктивных сделок, поддельных завещаний, выдачу подложных доверенностей и иные совершаемые ими злоупотребления. Однако привлечение к уголовной ответственности нотариусов за злоупотребление полномочиями – довольно редкое явление в практике. Это объясняется широким кругом проблем, возникающих при доказывании наличия состава преступления в деятельности нотариуса. В данной работе будут рассмотрены основные проблемы и предложены пути их решения.</w:t>
      </w:r>
    </w:p>
    <w:p w14:paraId="72822774"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Непосредственно ответственность за злоупотребление полномочиями частнопрактикующим нотариусом установлена ст. 202 Уголовного кодекса РФ (Злоупотребление полномочиями частными нотариусами и аудиторами).</w:t>
      </w:r>
      <w:r w:rsidRPr="00A8352D">
        <w:rPr>
          <w:rStyle w:val="a5"/>
          <w:color w:val="000000" w:themeColor="text1"/>
          <w:sz w:val="28"/>
          <w:szCs w:val="28"/>
          <w:shd w:val="clear" w:color="auto" w:fill="FFFFFF"/>
        </w:rPr>
        <w:footnoteReference w:id="139"/>
      </w:r>
      <w:r w:rsidRPr="00A8352D">
        <w:rPr>
          <w:rFonts w:ascii="Times New Roman" w:hAnsi="Times New Roman" w:cs="Times New Roman"/>
          <w:color w:val="000000" w:themeColor="text1"/>
          <w:sz w:val="28"/>
          <w:szCs w:val="28"/>
          <w:shd w:val="clear" w:color="auto" w:fill="FFFFFF"/>
        </w:rPr>
        <w:t xml:space="preserve"> Диспозиция данной статьи указывает в качестве специального субъекта преступления нотариуса, занимающегося частной практикой. К какой ответственности тогда привлекаются нотариусы, работающие в государственной нотариальной конторе при злоупотреблении полномочий? Исходя из толкования закона, привлечь их к уголовной ответственности по названной выше статье невозможно. Данная норма законодательства явно должна быть дополнена и другими субъектами, которые осуществляют нотариальный действия. Иначе ответственность устанавливается только в отношении частнопрактикующих нотариусов, а, например, должностные лица, совершающие нотариальный действия и нотариусы государственной канторы должны освобождаться в аналогичных ситуациях от уголовной ответственности за злоупотребление полномочиями. </w:t>
      </w:r>
    </w:p>
    <w:p w14:paraId="0630807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Однако перечисленные лица не полностью освобождены от уголовной ответственности, их привлекают по ст. 285 УК РФ (Злоупотребление должностными полномочиями), которая имеет более строгие санкции по-сравнению с санкциями ст. 202 УК РФ. Вместе с тем, при недобросовестности государственного нотариуса, он будет привлечен к ответственности за халатность по ст. 293 УК РФ, а частный нотариус будет освобождаться от ответственности, так как статья 202 УК РФ предполагает наличие прямого или косвенного умысла. Соответственно, законодателю необходимо изменить законодательство, а именно расширить круг субъектов ст. 202 УК РФ, дополнив их государственными нотариусами, должностными лицами, совершающими нотариальный действия и лицами, замещающими нотариусов.</w:t>
      </w:r>
    </w:p>
    <w:p w14:paraId="0DBCD0F7"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Обязательным признаком объективной стороны преступления является причинение существенного вреда, так как состав преступления является материальным. Однако данное понятие не раскрывается в законе, в виду этого у правоохранителей при привлечении к уголовной ответственности возникает проблема в определении существенного вреда. </w:t>
      </w:r>
      <w:r w:rsidRPr="00A8352D">
        <w:rPr>
          <w:rFonts w:ascii="Times New Roman" w:hAnsi="Times New Roman" w:cs="Times New Roman"/>
          <w:color w:val="000000" w:themeColor="text1"/>
          <w:sz w:val="28"/>
          <w:szCs w:val="28"/>
        </w:rPr>
        <w:t>Существенный вред можно усматривать и в том, что частный нотариус, злоупотребляя своими полномочиями, совершает какое-либо другое преступление, или же содействует преступлению иных лиц.</w:t>
      </w:r>
      <w:r w:rsidRPr="00A8352D">
        <w:rPr>
          <w:rStyle w:val="a5"/>
          <w:color w:val="000000" w:themeColor="text1"/>
          <w:sz w:val="28"/>
          <w:szCs w:val="28"/>
        </w:rPr>
        <w:footnoteReference w:id="140"/>
      </w:r>
    </w:p>
    <w:p w14:paraId="1FA939A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существенный вред может выражаться по-разному: в создании условий для перехода права собственности на часть жилого помещения другому лицу</w:t>
      </w:r>
      <w:r w:rsidRPr="00A8352D">
        <w:rPr>
          <w:rStyle w:val="a5"/>
          <w:color w:val="000000" w:themeColor="text1"/>
          <w:sz w:val="28"/>
          <w:szCs w:val="28"/>
        </w:rPr>
        <w:footnoteReference w:id="141"/>
      </w:r>
      <w:r w:rsidRPr="00A8352D">
        <w:rPr>
          <w:rFonts w:ascii="Times New Roman" w:hAnsi="Times New Roman" w:cs="Times New Roman"/>
          <w:color w:val="000000" w:themeColor="text1"/>
          <w:sz w:val="28"/>
          <w:szCs w:val="28"/>
        </w:rPr>
        <w:t>,</w:t>
      </w:r>
      <w:r w:rsidRPr="00A8352D">
        <w:rPr>
          <w:color w:val="000000" w:themeColor="text1"/>
        </w:rPr>
        <w:t xml:space="preserve"> </w:t>
      </w:r>
      <w:r w:rsidRPr="00A8352D">
        <w:rPr>
          <w:rFonts w:ascii="Times New Roman" w:hAnsi="Times New Roman" w:cs="Times New Roman"/>
          <w:color w:val="000000" w:themeColor="text1"/>
          <w:sz w:val="28"/>
          <w:szCs w:val="28"/>
        </w:rPr>
        <w:t>в умалении статуса, в подрыве авторитета и дискредитации деятельности нотариата в РФ</w:t>
      </w:r>
      <w:r w:rsidRPr="00A8352D">
        <w:rPr>
          <w:rStyle w:val="a5"/>
          <w:color w:val="000000" w:themeColor="text1"/>
          <w:sz w:val="28"/>
          <w:szCs w:val="28"/>
        </w:rPr>
        <w:footnoteReference w:id="142"/>
      </w:r>
      <w:r w:rsidRPr="00A8352D">
        <w:rPr>
          <w:rFonts w:ascii="Times New Roman" w:hAnsi="Times New Roman" w:cs="Times New Roman"/>
          <w:color w:val="000000" w:themeColor="text1"/>
          <w:sz w:val="28"/>
          <w:szCs w:val="28"/>
        </w:rPr>
        <w:t xml:space="preserve"> и др.</w:t>
      </w:r>
      <w:r w:rsidRPr="00A8352D">
        <w:rPr>
          <w:color w:val="000000" w:themeColor="text1"/>
        </w:rPr>
        <w:t xml:space="preserve"> </w:t>
      </w:r>
    </w:p>
    <w:p w14:paraId="3A154556"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 xml:space="preserve">В целом, анализируя судебную практику, можно сделать вывод, что </w:t>
      </w:r>
      <w:r w:rsidRPr="00A8352D">
        <w:rPr>
          <w:rFonts w:ascii="Times New Roman" w:hAnsi="Times New Roman" w:cs="Times New Roman"/>
          <w:color w:val="000000" w:themeColor="text1"/>
          <w:sz w:val="28"/>
          <w:szCs w:val="28"/>
          <w:shd w:val="clear" w:color="auto" w:fill="FFFFFF"/>
        </w:rPr>
        <w:t xml:space="preserve">понятие «существенного вреда», является оценочным и вопрос о его наличии или отсутствии решается в каждом конкретном случае судом, исходя из обстоятельств дела. </w:t>
      </w:r>
    </w:p>
    <w:p w14:paraId="5D11B847"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Деяние должно причинить существенный вред правам и законным интересам граждан или организаций либо охраняемым законом интересам общества или государства. Проблемы возникают и в толковании понятия «охраняемые законом интересы общества или государства». Поэтому правоохранительные органы вынуждены обращаться к разъяснениям Верховного Суда РФ</w:t>
      </w:r>
      <w:r w:rsidRPr="00A8352D">
        <w:rPr>
          <w:rStyle w:val="a5"/>
          <w:color w:val="000000" w:themeColor="text1"/>
          <w:sz w:val="28"/>
          <w:szCs w:val="28"/>
          <w:shd w:val="clear" w:color="auto" w:fill="FFFFFF"/>
        </w:rPr>
        <w:footnoteReference w:id="143"/>
      </w:r>
      <w:r w:rsidRPr="00A8352D">
        <w:rPr>
          <w:rFonts w:ascii="Times New Roman" w:hAnsi="Times New Roman" w:cs="Times New Roman"/>
          <w:color w:val="000000" w:themeColor="text1"/>
          <w:sz w:val="28"/>
          <w:szCs w:val="28"/>
          <w:shd w:val="clear" w:color="auto" w:fill="FFFFFF"/>
        </w:rPr>
        <w:t>, хотя в них говорится о преступлениях против власти, а непосредственно злоупотребление полномочиями частными нотариусами относится к коммерческим преступлениям.</w:t>
      </w:r>
      <w:r w:rsidRPr="00A8352D">
        <w:rPr>
          <w:rFonts w:ascii="Times New Roman" w:hAnsi="Times New Roman" w:cs="Times New Roman"/>
          <w:color w:val="000000" w:themeColor="text1"/>
          <w:sz w:val="28"/>
          <w:szCs w:val="28"/>
        </w:rPr>
        <w:t xml:space="preserve"> </w:t>
      </w:r>
    </w:p>
    <w:p w14:paraId="0BD752F0"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Еще одним признаком объективной стороны преступления является использование нотариусом своих полномочий вопреки задачам своей деятельности.   В ч. 1 ст. 1 «Основ законодательства РФ о нотариате»</w:t>
      </w:r>
      <w:r w:rsidRPr="00A8352D">
        <w:rPr>
          <w:rStyle w:val="a5"/>
          <w:color w:val="000000" w:themeColor="text1"/>
          <w:sz w:val="28"/>
          <w:szCs w:val="28"/>
        </w:rPr>
        <w:footnoteReference w:id="144"/>
      </w:r>
      <w:r w:rsidRPr="00A8352D">
        <w:rPr>
          <w:rFonts w:ascii="Times New Roman" w:hAnsi="Times New Roman" w:cs="Times New Roman"/>
          <w:color w:val="000000" w:themeColor="text1"/>
          <w:sz w:val="28"/>
          <w:szCs w:val="28"/>
        </w:rPr>
        <w:t xml:space="preserve"> сформулированы основные задачи, согласно которым нотариат в РФ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 Надо признать, что задачи сформированы нечетко, поэтому сложно понять, какие деяния можно считать совершенными «вопреки задачам нотариальной деятельности».</w:t>
      </w:r>
    </w:p>
    <w:p w14:paraId="5E957E2D"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На мой взгляд, совершенными «вопреки задачам нотариальной деятельности» можно считать любые входящие в полномочия частнопрактикующего нотариуса деяния, которые совершены без законных оснований либо с нарушением установленного порядка.</w:t>
      </w:r>
    </w:p>
    <w:p w14:paraId="28167F02"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Тем не менее, встречаются случаи, когда в судебной практике нотариусов привлекали к ответственности, например, за разглашение нотариальной тайны. Однако, разглашение нотариальной тайны не подпадает под злоупотребление полномочиями, такая деятельность не входит в компетенцию нотариуса, а является превышением полномочий. Поэтому при расследовании дела следует внимательно разбираться, действует ли нотариус в пределах полномочий или его действия являются превышением полномочий, что может уже квалифицироваться по иной статье УК РФ.</w:t>
      </w:r>
    </w:p>
    <w:p w14:paraId="02133078"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Злоупотребление полномочиями, по мнению Филипповой О.В, выражается в незаконном удостоверении сделок, осуществлении посреднических функций, понуждении к совершению сделок, составлении фиктивных завещаний, умышленном непринятии мер к охране наследственного имущества, необеспечении доказательств и т.д.</w:t>
      </w:r>
      <w:r w:rsidRPr="00A8352D">
        <w:rPr>
          <w:rStyle w:val="a5"/>
          <w:color w:val="000000" w:themeColor="text1"/>
          <w:sz w:val="28"/>
          <w:szCs w:val="28"/>
        </w:rPr>
        <w:footnoteReference w:id="145"/>
      </w:r>
    </w:p>
    <w:p w14:paraId="35371CAC" w14:textId="77777777" w:rsidR="004577FD" w:rsidRPr="00A8352D" w:rsidRDefault="004577FD" w:rsidP="00F01A6E">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ab/>
        <w:t>Таким образом, проблемы в первую очередь возникают при установлении признаков объективной стороны преступления, которая не позволяет определить имеет ли место общественно опасное деяние или общественно опасное последствие. Это приводит к сложности доказывания наличия состава преступления, предусмотренного статьей 202 УК РФ. В некоторых случаях даже при наличии состава данного преступления, в виду того, что правоприменителям сложно определить, попадает ли деяние под норму этой статьи, они ошибочно привлекают нотариусов по другим статьям УК РФ. Все это приводит к крайне редким случаям привлечения частных нотариусов к уголовной ответственности по статье 202 УК РФ и, соответственно, возникают сомнения в эффективности данной нормы. Поэтому</w:t>
      </w:r>
      <w:r w:rsidRPr="00A8352D">
        <w:rPr>
          <w:color w:val="000000" w:themeColor="text1"/>
        </w:rPr>
        <w:t xml:space="preserve"> </w:t>
      </w:r>
      <w:r w:rsidRPr="00A8352D">
        <w:rPr>
          <w:rFonts w:ascii="Times New Roman" w:hAnsi="Times New Roman" w:cs="Times New Roman"/>
          <w:color w:val="000000" w:themeColor="text1"/>
          <w:sz w:val="28"/>
          <w:szCs w:val="28"/>
        </w:rPr>
        <w:t>следовало бы в примечание к данной статье раскрыть понятия «злоупотребление полномочиями» и «вопреки задачам своей деятельности» применительно к рассматриваемому составу преступления.</w:t>
      </w:r>
    </w:p>
    <w:p w14:paraId="1E53CB5B"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0FAD168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7E4558C2"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w:t>
      </w:r>
      <w:r w:rsidR="003B0403">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Уголовный кодекс Российской Федерации от 13.06.1996 № 63-ФЗ (ред. от 27.12.2018)// Российская газета. № 118. 25.06.1996.</w:t>
      </w:r>
    </w:p>
    <w:p w14:paraId="456AFB05"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w:t>
      </w:r>
      <w:bookmarkStart w:id="6" w:name="_Hlk4595999"/>
      <w:r w:rsidR="003B0403">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 4462-1) (ред. от 31.12.2017) (с изм. и доп., вступ. в силу с 01.02.2018) // СПС КонсультантПлюс.</w:t>
      </w:r>
      <w:bookmarkEnd w:id="6"/>
    </w:p>
    <w:p w14:paraId="342CC210" w14:textId="77777777" w:rsidR="004577FD" w:rsidRPr="00A8352D" w:rsidRDefault="004577FD"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Постановление Пленума Верховного Суда РФ от 16.10.2009 N 19 "О судебной практике по делам о злоупотреблении должностными полномочиями и о превышении должностных полномочий"// Российская газета. № 207. 2009. 30 октября.</w:t>
      </w:r>
    </w:p>
    <w:p w14:paraId="341DB216"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7245BA66"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Малинин В.Б., Проблемные вопросы квалификации злоупотреблений частных нотариусов и оценки существенности вреда / Малинин В.Б., Скворцов А.Н. //  "Ленинградский юридический журнал". 2018. N 3</w:t>
      </w:r>
    </w:p>
    <w:p w14:paraId="780CD509"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Филиппова О.В. Уголовно-правовое обеспечение нотариальной деятельности в России : автореф. дис. … кандидата юр. наук. Екатеринбург, 2011.- 207 с.</w:t>
      </w:r>
    </w:p>
    <w:p w14:paraId="1F55AF63" w14:textId="77777777" w:rsidR="004577FD" w:rsidRPr="00A8352D" w:rsidRDefault="004577FD"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353618D8" w14:textId="77777777" w:rsidR="004577FD"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Определение Верховного Суда от 16.08.2017 N 81-УД17-4 [Электронный ресурс]. URL: http://sudact.ru</w:t>
      </w:r>
    </w:p>
    <w:p w14:paraId="7763F2ED" w14:textId="77777777" w:rsidR="007C4F44" w:rsidRPr="00A8352D" w:rsidRDefault="003B0403" w:rsidP="0069239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577FD"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577FD" w:rsidRPr="00A8352D">
        <w:rPr>
          <w:rFonts w:ascii="Times New Roman" w:hAnsi="Times New Roman" w:cs="Times New Roman"/>
          <w:color w:val="000000" w:themeColor="text1"/>
          <w:sz w:val="28"/>
          <w:szCs w:val="28"/>
        </w:rPr>
        <w:t>Постановление Верховского районного суда от 19 февраля 2016 г по делу № 1-8/2016.  [Электронный ресурс]. URL: http://sudact.ru</w:t>
      </w:r>
    </w:p>
    <w:p w14:paraId="506B73D8" w14:textId="77777777" w:rsidR="003A6D22" w:rsidRDefault="003A6D22" w:rsidP="00A8352D">
      <w:pPr>
        <w:tabs>
          <w:tab w:val="left" w:pos="966"/>
          <w:tab w:val="left" w:pos="1526"/>
        </w:tabs>
        <w:spacing w:after="0" w:line="240" w:lineRule="auto"/>
        <w:ind w:firstLine="709"/>
        <w:jc w:val="center"/>
        <w:rPr>
          <w:rFonts w:ascii="Times New Roman" w:hAnsi="Times New Roman" w:cs="Times New Roman"/>
          <w:b/>
          <w:color w:val="000000" w:themeColor="text1"/>
          <w:sz w:val="28"/>
          <w:szCs w:val="28"/>
        </w:rPr>
      </w:pPr>
    </w:p>
    <w:p w14:paraId="2083FE07" w14:textId="77777777" w:rsidR="0030433D" w:rsidRDefault="0030433D" w:rsidP="00A8352D">
      <w:pPr>
        <w:tabs>
          <w:tab w:val="left" w:pos="966"/>
          <w:tab w:val="left" w:pos="1526"/>
        </w:tabs>
        <w:spacing w:after="0" w:line="240" w:lineRule="auto"/>
        <w:ind w:firstLine="709"/>
        <w:jc w:val="center"/>
        <w:rPr>
          <w:rFonts w:ascii="Times New Roman" w:hAnsi="Times New Roman" w:cs="Times New Roman"/>
          <w:b/>
          <w:color w:val="000000" w:themeColor="text1"/>
          <w:sz w:val="28"/>
          <w:szCs w:val="28"/>
        </w:rPr>
      </w:pPr>
    </w:p>
    <w:p w14:paraId="02B5172E" w14:textId="77777777" w:rsidR="0030433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ОСОБЕННОСТИ СОВЕРШЕНИЯ НОТАРИАЛЬНЫХ ДЕЙСТВИЙ </w:t>
      </w:r>
    </w:p>
    <w:p w14:paraId="45480826" w14:textId="784701DF" w:rsidR="004577FD" w:rsidRPr="00A8352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В УЧРЕЖДЕНИЯХ УГОЛОВНО-ИСПОЛНИТЕЛЬНОЙ СИСТЕМЫ РФ</w:t>
      </w:r>
    </w:p>
    <w:p w14:paraId="776D7C1C" w14:textId="77777777" w:rsidR="004577FD" w:rsidRPr="00A8352D" w:rsidRDefault="004577FD" w:rsidP="003B0403">
      <w:pPr>
        <w:tabs>
          <w:tab w:val="left" w:pos="966"/>
          <w:tab w:val="left" w:pos="1526"/>
        </w:tabs>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Карзова</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А.С.</w:t>
      </w:r>
    </w:p>
    <w:p w14:paraId="3E3F2400" w14:textId="77777777" w:rsidR="004577FD" w:rsidRPr="003A6D22" w:rsidRDefault="004577FD" w:rsidP="003B0403">
      <w:pPr>
        <w:tabs>
          <w:tab w:val="left" w:pos="966"/>
          <w:tab w:val="left" w:pos="1526"/>
        </w:tabs>
        <w:spacing w:after="0" w:line="240" w:lineRule="auto"/>
        <w:jc w:val="center"/>
        <w:rPr>
          <w:rFonts w:ascii="Times New Roman" w:hAnsi="Times New Roman" w:cs="Times New Roman"/>
          <w:color w:val="000000" w:themeColor="text1"/>
          <w:sz w:val="24"/>
          <w:szCs w:val="24"/>
        </w:rPr>
      </w:pPr>
      <w:r w:rsidRPr="003A6D22">
        <w:rPr>
          <w:rFonts w:ascii="Times New Roman" w:hAnsi="Times New Roman" w:cs="Times New Roman"/>
          <w:color w:val="000000" w:themeColor="text1"/>
          <w:sz w:val="24"/>
          <w:szCs w:val="24"/>
        </w:rPr>
        <w:t>ФГБОУ ВО «Тверской госуда</w:t>
      </w:r>
      <w:r w:rsidR="00A8352D" w:rsidRPr="003A6D22">
        <w:rPr>
          <w:rFonts w:ascii="Times New Roman" w:hAnsi="Times New Roman" w:cs="Times New Roman"/>
          <w:color w:val="000000" w:themeColor="text1"/>
          <w:sz w:val="24"/>
          <w:szCs w:val="24"/>
        </w:rPr>
        <w:t>рственный университет» г. Тверь</w:t>
      </w:r>
    </w:p>
    <w:p w14:paraId="1754E826" w14:textId="77777777" w:rsidR="00A8352D" w:rsidRPr="00A8352D" w:rsidRDefault="00A8352D" w:rsidP="00A8352D">
      <w:pPr>
        <w:tabs>
          <w:tab w:val="left" w:pos="966"/>
          <w:tab w:val="left" w:pos="1526"/>
        </w:tabs>
        <w:spacing w:after="0" w:line="240" w:lineRule="auto"/>
        <w:ind w:firstLine="709"/>
        <w:jc w:val="center"/>
        <w:rPr>
          <w:rFonts w:ascii="Times New Roman" w:hAnsi="Times New Roman" w:cs="Times New Roman"/>
          <w:color w:val="000000" w:themeColor="text1"/>
          <w:sz w:val="28"/>
          <w:szCs w:val="28"/>
        </w:rPr>
      </w:pPr>
    </w:p>
    <w:p w14:paraId="2F5AAC9B" w14:textId="77777777" w:rsidR="004577FD" w:rsidRPr="00A8352D" w:rsidRDefault="004577FD" w:rsidP="00A8352D">
      <w:pPr>
        <w:tabs>
          <w:tab w:val="left" w:pos="966"/>
          <w:tab w:val="left" w:pos="1526"/>
        </w:tabs>
        <w:spacing w:after="0" w:line="240" w:lineRule="auto"/>
        <w:ind w:firstLine="709"/>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Статья посвящена рассмотрению проблем в сфере совершения нотариальных действий с участием лиц, отбывающих наказание в исправительных учреждениях, вносятся некоторые предложения по совершенствованию правовог</w:t>
      </w:r>
      <w:r w:rsidR="00A8352D" w:rsidRPr="00A8352D">
        <w:rPr>
          <w:rFonts w:ascii="Times New Roman" w:hAnsi="Times New Roman" w:cs="Times New Roman"/>
          <w:color w:val="000000" w:themeColor="text1"/>
          <w:sz w:val="24"/>
          <w:szCs w:val="24"/>
        </w:rPr>
        <w:t>о регулирования в данной сфере.</w:t>
      </w:r>
    </w:p>
    <w:p w14:paraId="449C95FE" w14:textId="77777777" w:rsidR="00A8352D" w:rsidRPr="00A8352D" w:rsidRDefault="00A8352D" w:rsidP="00A8352D">
      <w:pPr>
        <w:tabs>
          <w:tab w:val="left" w:pos="966"/>
          <w:tab w:val="left" w:pos="1526"/>
        </w:tabs>
        <w:spacing w:after="0" w:line="240" w:lineRule="auto"/>
        <w:ind w:firstLine="709"/>
        <w:jc w:val="both"/>
        <w:rPr>
          <w:rFonts w:ascii="Times New Roman" w:hAnsi="Times New Roman" w:cs="Times New Roman"/>
          <w:color w:val="000000" w:themeColor="text1"/>
          <w:sz w:val="24"/>
          <w:szCs w:val="24"/>
        </w:rPr>
      </w:pPr>
    </w:p>
    <w:p w14:paraId="46330964" w14:textId="77777777" w:rsidR="004577FD" w:rsidRPr="00A8352D" w:rsidRDefault="004577FD" w:rsidP="00A8352D">
      <w:pPr>
        <w:tabs>
          <w:tab w:val="left" w:pos="966"/>
          <w:tab w:val="left" w:pos="1526"/>
        </w:tabs>
        <w:spacing w:after="0" w:line="240" w:lineRule="auto"/>
        <w:ind w:firstLine="709"/>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i/>
          <w:color w:val="000000" w:themeColor="text1"/>
          <w:sz w:val="24"/>
          <w:szCs w:val="24"/>
        </w:rPr>
        <w:t xml:space="preserve">нотариальное действие, осужденный, нотариус, начальник исправительного учреждения, нотариальные услуги. </w:t>
      </w:r>
    </w:p>
    <w:p w14:paraId="2EFC0C2F" w14:textId="77777777" w:rsidR="004577FD" w:rsidRPr="00A8352D" w:rsidRDefault="004577FD" w:rsidP="00373509">
      <w:pPr>
        <w:tabs>
          <w:tab w:val="left" w:pos="966"/>
          <w:tab w:val="left" w:pos="1526"/>
        </w:tabs>
        <w:autoSpaceDE w:val="0"/>
        <w:autoSpaceDN w:val="0"/>
        <w:adjustRightInd w:val="0"/>
        <w:spacing w:line="240" w:lineRule="auto"/>
        <w:ind w:firstLine="709"/>
        <w:jc w:val="both"/>
        <w:rPr>
          <w:rFonts w:ascii="Times New Roman" w:hAnsi="Times New Roman" w:cs="Times New Roman"/>
          <w:color w:val="000000" w:themeColor="text1"/>
          <w:sz w:val="28"/>
          <w:szCs w:val="28"/>
        </w:rPr>
      </w:pPr>
    </w:p>
    <w:p w14:paraId="166C2C29"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Лица, отбывающие наказание в учреждениях уголовно-исполнительной системы РФ обладают особым статусом и на них возлагаются ограничения, связанные с их статусом и порядком отбывания наказания. Однако Уголовно-исполнительный кодекс РФ от 08.01.1997 N 1-ФЗ закрепляет, что Российская Федерация уважает и охраняет права, свободы и законные интересы осужденных, обеспечивает законность применения средств их исправления, их правовую защиту и личную безопасность при исполнении наказаний (ч.1 ст.10 УИП РФ)</w:t>
      </w:r>
      <w:r w:rsidRPr="00A8352D">
        <w:rPr>
          <w:rStyle w:val="a5"/>
          <w:rFonts w:ascii="Times New Roman" w:hAnsi="Times New Roman" w:cs="Times New Roman"/>
          <w:color w:val="000000" w:themeColor="text1"/>
          <w:sz w:val="28"/>
          <w:szCs w:val="28"/>
        </w:rPr>
        <w:footnoteReference w:id="146"/>
      </w:r>
      <w:r w:rsidRPr="00A8352D">
        <w:rPr>
          <w:rFonts w:ascii="Times New Roman" w:hAnsi="Times New Roman" w:cs="Times New Roman"/>
          <w:color w:val="000000" w:themeColor="text1"/>
          <w:sz w:val="28"/>
          <w:szCs w:val="28"/>
        </w:rPr>
        <w:t>. Указанные лица не утрачивают право собственности, могут совершать сделки, сохраняют право наследовать имущество и, как следствие, не ограничены правом обращаться к нотариусу за совершением нотариальных действий.</w:t>
      </w:r>
    </w:p>
    <w:p w14:paraId="4EE6E681"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Правом осуществления нотариальных действий, а именно по удостоверению завещаний и доверенностей наделяются начальники исправительных учреждений уголовно-исполнительной системы России, что подтверждается Инструкцией о порядке удостоверения завещаний и доверенностей начальниками мест лишения свободы (утв. Минюстом СССР 14.03.74 N К-15/184)</w:t>
      </w:r>
      <w:r w:rsidRPr="00A8352D">
        <w:rPr>
          <w:rStyle w:val="a5"/>
          <w:rFonts w:ascii="Times New Roman" w:hAnsi="Times New Roman" w:cs="Times New Roman"/>
          <w:color w:val="000000" w:themeColor="text1"/>
          <w:sz w:val="28"/>
          <w:szCs w:val="28"/>
        </w:rPr>
        <w:footnoteReference w:id="147"/>
      </w:r>
      <w:r w:rsidRPr="00A8352D">
        <w:rPr>
          <w:rFonts w:ascii="Times New Roman" w:hAnsi="Times New Roman" w:cs="Times New Roman"/>
          <w:color w:val="000000" w:themeColor="text1"/>
          <w:sz w:val="28"/>
          <w:szCs w:val="28"/>
        </w:rPr>
        <w:t>. Начальник места лишения свободы оказывает содействие лицам, находящимся в местах лишения свободы и желающим удостоверить завещание или доверенность. В этих целях он, в частности, разъясняет им их права и обязанности, вытекающие из завещания и доверенности (п.п. 14, 20. 21, 22, 25, 28 и 29 данной Инструкции); предупреждает о последствиях, возникающих в связи с удостоверением завещаний и доверенностей; разъясняет порядок изменения завещания, отмены завещания и доверенности; в необходимых случаях по просьбе лиц, находящихся в местах лишения свободы, начальник места лишения свободы должен составить проект завещания и доверенности.</w:t>
      </w:r>
    </w:p>
    <w:p w14:paraId="0B25B2E4"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начальник исправительного учреждения также как и нотариус относится к кругу лиц, имеющих право совершать нотариальные действия.</w:t>
      </w:r>
    </w:p>
    <w:p w14:paraId="404C8801"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Как и нотариус, начальник исправительного учреждения имеет право отказать в удостоверении завещания или доверенности, если они противоречат закону, то есть если они совершаются в обход действующего законодательства или с целью, заведомо противоречащей интересам государства и общества (п. 10 Инструкции). В связи с этим сложилась практика обжалования действий (бездействий) начальников исправительных учреждений, выразившихся в отказе в удостоверении доверенностей. </w:t>
      </w:r>
    </w:p>
    <w:p w14:paraId="530A6A86"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в гражданин Катков А.А. обратился в суд с заявлением, в котором просит признать незаконными действия начальника ФКУ ИК-2 УФСИН России по Томской области Телегина С.Е., выразившиеся в ответе, которым отказано в удостоверении его подписи в доверенности со ссылкой на отсутствие даты в доверенности ее совершения. В ходе рассмотрения судом дела было установлено, что в доверенности дата ее совершения была указана, а содержание доверенности не противоречит действующему законодательству. Суд требования Каткова А.А. удовлетворил.</w:t>
      </w:r>
      <w:r w:rsidRPr="00A8352D">
        <w:rPr>
          <w:rStyle w:val="a5"/>
          <w:rFonts w:ascii="Times New Roman" w:hAnsi="Times New Roman" w:cs="Times New Roman"/>
          <w:color w:val="000000" w:themeColor="text1"/>
          <w:sz w:val="28"/>
          <w:szCs w:val="28"/>
        </w:rPr>
        <w:footnoteReference w:id="148"/>
      </w:r>
    </w:p>
    <w:p w14:paraId="51A5808D"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Примечательно, что суды указывают именно на обязанность начальников исправительных учреждений совершить нотариальное действие. В нескольких судебных решениях можно встретить подобный вывод: для реализации осужденными своих гражданских прав, гарантированных Конституцией РФ, и ограниченных их пребыванием в местах лишения свободы, на начальника мест лишения свободы возложена обязанность по удостоверению доверенности о правах, не только требующих нотариального удостоверения, но и о других правах, что соответствует положению ст. 45 Конституции РФ, предусматривающей право каждого защищать свои права и свободы всеми способами, не запрещенными законом.</w:t>
      </w:r>
      <w:r w:rsidRPr="00A8352D">
        <w:rPr>
          <w:rStyle w:val="a5"/>
          <w:rFonts w:ascii="Times New Roman" w:hAnsi="Times New Roman" w:cs="Times New Roman"/>
          <w:color w:val="000000" w:themeColor="text1"/>
          <w:sz w:val="28"/>
          <w:szCs w:val="28"/>
        </w:rPr>
        <w:footnoteReference w:id="149"/>
      </w:r>
      <w:r w:rsidRPr="00A8352D">
        <w:rPr>
          <w:rFonts w:ascii="Times New Roman" w:hAnsi="Times New Roman" w:cs="Times New Roman"/>
          <w:color w:val="000000" w:themeColor="text1"/>
          <w:sz w:val="28"/>
          <w:szCs w:val="28"/>
        </w:rPr>
        <w:t xml:space="preserve"> </w:t>
      </w:r>
      <w:r w:rsidRPr="00A8352D">
        <w:rPr>
          <w:rStyle w:val="a5"/>
          <w:rFonts w:ascii="Times New Roman" w:hAnsi="Times New Roman" w:cs="Times New Roman"/>
          <w:color w:val="000000" w:themeColor="text1"/>
          <w:sz w:val="28"/>
          <w:szCs w:val="28"/>
        </w:rPr>
        <w:footnoteReference w:id="150"/>
      </w:r>
    </w:p>
    <w:p w14:paraId="55419450"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Заслуживает внимание по этому вопросу позиция Е. В. Блинковой, которая отмечает, что начальник места лишения свободы обязан удостоверять доверенности осужденных только в тех случаях, когда в соответствии с законом такие доверенности подлежат обязательному нотариальному удостоверению. В иных случаях, когда закон не предусматривает обязательного нотариального удостоверения доверенности, удостоверение такой доверенности для начальника места лишения свободы является не обязанностью, а правом, поэтому он вправе отказать осужденному в его просьбе, объяснив, что такая доверенность действительна (то есть имеет юридическую силу) без его удостоверения. </w:t>
      </w:r>
      <w:r w:rsidRPr="00A8352D">
        <w:rPr>
          <w:rStyle w:val="a5"/>
          <w:rFonts w:ascii="Times New Roman" w:hAnsi="Times New Roman" w:cs="Times New Roman"/>
          <w:color w:val="000000" w:themeColor="text1"/>
          <w:sz w:val="28"/>
          <w:szCs w:val="28"/>
        </w:rPr>
        <w:footnoteReference w:id="151"/>
      </w:r>
      <w:r w:rsidRPr="00A8352D">
        <w:rPr>
          <w:rFonts w:ascii="Times New Roman" w:hAnsi="Times New Roman" w:cs="Times New Roman"/>
          <w:color w:val="000000" w:themeColor="text1"/>
          <w:sz w:val="28"/>
          <w:szCs w:val="28"/>
        </w:rPr>
        <w:t xml:space="preserve"> </w:t>
      </w:r>
    </w:p>
    <w:p w14:paraId="4FE39AE7"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Исходя из вышеизложенного более целесообразным будет законодательно закрепить обязанность начальника исправительных учреждений удостоверять только ту доверенность, которая в силу закона требует нотариального удостоверения. Также отказ в удостоверении доверенности или завещания должен иметь законные на то основания, перечень и конкретизацию которых, необходимо, на мой взгляд, изменить и дополнить. </w:t>
      </w:r>
    </w:p>
    <w:p w14:paraId="69BA6196"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Новиков Р.В. в своей статье более того обозначает все правила подведомственности, которые осужденные должны учитывать при оспаривании действий, связанных с совершением нотариальных действий. Так, требования о восстановлении срока принятия наследства подаются в порядке искового производства, требования о признании незаконным отказа в удостоверении доверенности начальником мест лишения свободы в порядке административного судопроизводства, оспаривание действий нотариуса в особом порядке в рамках гражданского судопроизводства.</w:t>
      </w:r>
      <w:r w:rsidRPr="00A8352D">
        <w:rPr>
          <w:rStyle w:val="a5"/>
          <w:rFonts w:ascii="Times New Roman" w:hAnsi="Times New Roman" w:cs="Times New Roman"/>
          <w:color w:val="000000" w:themeColor="text1"/>
          <w:sz w:val="28"/>
          <w:szCs w:val="28"/>
        </w:rPr>
        <w:footnoteReference w:id="152"/>
      </w:r>
      <w:r w:rsidRPr="00A8352D">
        <w:rPr>
          <w:rFonts w:ascii="Times New Roman" w:hAnsi="Times New Roman" w:cs="Times New Roman"/>
          <w:color w:val="000000" w:themeColor="text1"/>
          <w:sz w:val="28"/>
          <w:szCs w:val="28"/>
        </w:rPr>
        <w:t xml:space="preserve"> </w:t>
      </w:r>
    </w:p>
    <w:p w14:paraId="2E3EB73F"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Не стоит забывать, что нотариальные действия осуществляет, прежде всего, нотариус, поэтому лицо, отбывающее наказание в исправительном учреждении вправе обратиться за услугами нотариуса, однако за счет собственных средств. Использование такого права влечет ряд сложностей, связанных с порядком предоставления подобного рода услуг, так как помимо специального приглашения нотариуса в исправительное учреждение, необходимо также проконтролировать процесс оплаты работы нотариуса. В некоторых случаях требуется вывоз осужденного за пределы исправительного учреждения, что влечет дополнительные затраты как для самого осужденного, так и для исправительного учреждения в виде задействования  сотрудников охраны, спецтранспорта в целях обеспечения безопасности.</w:t>
      </w:r>
    </w:p>
    <w:p w14:paraId="3708BA1D"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Особую проблему представляет порядок составления осужденным заявления о принятии наследства. Самостоятельно написать заявление у нотариуса осужденный не может, только в случае выезда за пределы исправительного учреждения, что, как уже было сказано, влечет дополнительные затраты. Если заявление наследника отправляется нотариусу третьим лицом или по почте, то требуется засвидетельствование подписи осужденного. Однако начальник исправительного учреждения законодательно таким правом не наделен. </w:t>
      </w:r>
    </w:p>
    <w:p w14:paraId="64D8B649"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Отсюда на практике возникает проблема пропуска срока для принятия наследства. Так, гражданин Новиков Ю.Н. обратился в суд с иском о восстановлении срока для принятия наследства, аргументируя свои требования тем, что он подал нотариусу заявление о принятии наследства, но нотариус отказалась принимать, так как оно было оформлено ненадлежащим образом, поскольку начальник колонии, в которой он отбывает наказание, не имеет права свидетельствовать его подпись на заявлении. Однако нотариально заверить свою подпись он не имеет, так как отбывает наказание в виде лишения свободы и, не имея заработной платы, не имеет возможности оплатить услуги нотариуса, в связи с чем его подпись удостоверял начальник колонии. Суд принял решение о восстановлении срока.</w:t>
      </w:r>
      <w:r w:rsidRPr="00A8352D">
        <w:rPr>
          <w:rStyle w:val="a5"/>
          <w:rFonts w:ascii="Times New Roman" w:hAnsi="Times New Roman" w:cs="Times New Roman"/>
          <w:color w:val="000000" w:themeColor="text1"/>
          <w:sz w:val="28"/>
          <w:szCs w:val="28"/>
        </w:rPr>
        <w:footnoteReference w:id="153"/>
      </w:r>
      <w:r w:rsidRPr="00A8352D">
        <w:rPr>
          <w:rFonts w:ascii="Times New Roman" w:hAnsi="Times New Roman" w:cs="Times New Roman"/>
          <w:color w:val="000000" w:themeColor="text1"/>
          <w:sz w:val="28"/>
          <w:szCs w:val="28"/>
        </w:rPr>
        <w:t xml:space="preserve"> </w:t>
      </w:r>
    </w:p>
    <w:p w14:paraId="68D600DC" w14:textId="77777777" w:rsidR="004577FD" w:rsidRPr="00A8352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можно предложить несколько путей решения. Во-первых, предоставить начальнику учреждения уголовно-исполнительной системы право засвидетельствования подлинности подписи на заявлениях о принятии наследства. Во-вторых, ввести использование системы видеоконференцсвязи для консультаций нотариуса и лица, отбывающего наказание.</w:t>
      </w:r>
    </w:p>
    <w:p w14:paraId="74EBD8CD" w14:textId="77777777" w:rsidR="004577FD" w:rsidRDefault="004577FD"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Проанализировав особенности совершения нотариальных действий в учреждениях уголовно-исполнительной системы РФ можно утверждать, что осужденные, как лица, обладающие особым статусом, не должны быть ограничены в осуществлении своих гражданских прав, в частности своего права на обращение за совершением нотариальных действий. Следует внести в действующее законодательство изменения касательно полномочий начальников исправительных учреждений по совершению нотариальных действий, а также в отношении порядка обращения осужденных за нотариальными услугами.</w:t>
      </w:r>
    </w:p>
    <w:p w14:paraId="16E92B5C" w14:textId="77777777" w:rsidR="00692396" w:rsidRPr="00692396" w:rsidRDefault="00692396" w:rsidP="00692396">
      <w:pPr>
        <w:tabs>
          <w:tab w:val="left" w:pos="966"/>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A3117B5"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8671F79"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472F1895" w14:textId="77777777" w:rsidR="004577FD" w:rsidRPr="00A8352D" w:rsidRDefault="004577FD" w:rsidP="00692396">
      <w:pPr>
        <w:pStyle w:val="a8"/>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Уголовно-исполнительный кодекс РФ от 08.01.1997 N 1-ФЗ (ред. от 27.12.2018)//СПС «КонсультантПлюс»</w:t>
      </w:r>
    </w:p>
    <w:p w14:paraId="74CEEBBC" w14:textId="77777777" w:rsidR="004577FD" w:rsidRPr="00A8352D" w:rsidRDefault="004577FD" w:rsidP="00692396">
      <w:pPr>
        <w:pStyle w:val="a8"/>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Инструкция о порядке удостоверения завещаний и доверенностей начальниками мест лишения свободы (утв. Минюстом СССР 14.03.74 N К-15/184) // СПС «КонсультантПлюс»</w:t>
      </w:r>
    </w:p>
    <w:p w14:paraId="413682CF" w14:textId="77777777" w:rsidR="004577FD" w:rsidRPr="00A8352D" w:rsidRDefault="004577FD" w:rsidP="00692396">
      <w:pPr>
        <w:pStyle w:val="a8"/>
        <w:numPr>
          <w:ilvl w:val="0"/>
          <w:numId w:val="28"/>
        </w:numPr>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Приказ Министерства юстиции РФ от 16 декабря 2016 года N 295</w:t>
      </w:r>
    </w:p>
    <w:p w14:paraId="63450E3F" w14:textId="77777777" w:rsidR="004577FD" w:rsidRPr="00A8352D" w:rsidRDefault="004577FD" w:rsidP="00692396">
      <w:pPr>
        <w:tabs>
          <w:tab w:val="left" w:pos="966"/>
          <w:tab w:val="left" w:pos="993"/>
          <w:tab w:val="left" w:pos="152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 утверждении Правил внутреннего распорядка исправительных учреждений»// СПС «КонсультантПлюс»</w:t>
      </w:r>
    </w:p>
    <w:p w14:paraId="6B4078ED" w14:textId="77777777" w:rsidR="004577FD" w:rsidRPr="00A8352D" w:rsidRDefault="004577FD" w:rsidP="003B0403">
      <w:pPr>
        <w:pStyle w:val="a8"/>
        <w:tabs>
          <w:tab w:val="left" w:pos="966"/>
          <w:tab w:val="left" w:pos="993"/>
          <w:tab w:val="left" w:pos="1526"/>
        </w:tabs>
        <w:autoSpaceDE w:val="0"/>
        <w:autoSpaceDN w:val="0"/>
        <w:adjustRightInd w:val="0"/>
        <w:spacing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36C0779" w14:textId="77777777" w:rsidR="004577FD" w:rsidRPr="00A8352D" w:rsidRDefault="004577FD" w:rsidP="00692396">
      <w:pPr>
        <w:pStyle w:val="a8"/>
        <w:tabs>
          <w:tab w:val="left" w:pos="966"/>
          <w:tab w:val="left" w:pos="993"/>
          <w:tab w:val="left" w:pos="1526"/>
        </w:tab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Блинкова Е. В. Удостоверение доверенностей лиц, находящихся в местах лишения свободы, начальниками мест лишения свободы // Уголовно-исполнительная система: право, экономика, управление. 2017. № 3. С. 5–8.</w:t>
      </w:r>
    </w:p>
    <w:p w14:paraId="02676BAD" w14:textId="77777777" w:rsidR="004577FD" w:rsidRPr="00A8352D" w:rsidRDefault="004577FD" w:rsidP="00692396">
      <w:pPr>
        <w:pStyle w:val="a8"/>
        <w:tabs>
          <w:tab w:val="left" w:pos="966"/>
          <w:tab w:val="left" w:pos="993"/>
          <w:tab w:val="left" w:pos="15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Новиков Р.В. Совершение нотариальных действий в исправительных учреждениях // III Международный пенитенциарный форум «Преступление, наказание, исправление». Сборник тезисов выступлений и докладов участников.</w:t>
      </w:r>
      <w:r w:rsidR="00A8352D">
        <w:rPr>
          <w:rFonts w:ascii="Times New Roman" w:hAnsi="Times New Roman" w:cs="Times New Roman"/>
          <w:color w:val="000000" w:themeColor="text1"/>
          <w:sz w:val="28"/>
          <w:szCs w:val="28"/>
        </w:rPr>
        <w:t xml:space="preserve"> В 8-ми томах. 2017. С. 295-299</w:t>
      </w:r>
    </w:p>
    <w:p w14:paraId="549A8099" w14:textId="77777777" w:rsidR="004577FD" w:rsidRPr="00A8352D" w:rsidRDefault="004577FD" w:rsidP="003B0403">
      <w:pPr>
        <w:tabs>
          <w:tab w:val="left" w:pos="966"/>
          <w:tab w:val="left" w:pos="993"/>
          <w:tab w:val="left" w:pos="1526"/>
        </w:tabs>
        <w:autoSpaceDE w:val="0"/>
        <w:autoSpaceDN w:val="0"/>
        <w:adjustRightInd w:val="0"/>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464442A1" w14:textId="237021EC"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7. Решение Ленинского районного суда г. Томска Томской области от 25 июня 2015 года по делу № 2-1159/2015 </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43BCEB30" w14:textId="47546904"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Решение Заволжского районного суда г. Ярославля от 04 июня 2018 по делу № 2 - 1062\2018</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41975BF7" w14:textId="16937589" w:rsidR="004577FD"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Решение Сыктывкарского городского суда Республики Коми от 24 сентября 2015 года по делу №2-7838/2015</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66AFF02A" w14:textId="47CD6627" w:rsidR="00EE7F97" w:rsidRPr="00A8352D" w:rsidRDefault="004577FD" w:rsidP="00692396">
      <w:pPr>
        <w:tabs>
          <w:tab w:val="left" w:pos="966"/>
          <w:tab w:val="left" w:pos="1526"/>
        </w:tabs>
        <w:spacing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Решение Железнодорожного районного суда г. Воронежа от 02 июля 2018 года по делу №2-986/2018 </w:t>
      </w:r>
      <w:r w:rsidR="0030433D" w:rsidRPr="0030433D">
        <w:rPr>
          <w:rFonts w:ascii="Times New Roman" w:hAnsi="Times New Roman" w:cs="Times New Roman"/>
          <w:color w:val="000000" w:themeColor="text1"/>
          <w:sz w:val="28"/>
          <w:szCs w:val="28"/>
        </w:rPr>
        <w:t xml:space="preserve">. – Режим доступа: </w:t>
      </w:r>
      <w:r w:rsidR="0030433D" w:rsidRPr="0030433D">
        <w:rPr>
          <w:rFonts w:ascii="Times New Roman" w:hAnsi="Times New Roman" w:cs="Times New Roman"/>
          <w:color w:val="000000" w:themeColor="text1"/>
          <w:sz w:val="28"/>
          <w:szCs w:val="28"/>
          <w:lang w:val="en-US"/>
        </w:rPr>
        <w:t>www</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sudact</w:t>
      </w:r>
      <w:r w:rsidR="0030433D" w:rsidRPr="00ED2C70">
        <w:rPr>
          <w:rFonts w:ascii="Times New Roman" w:hAnsi="Times New Roman" w:cs="Times New Roman"/>
          <w:color w:val="000000" w:themeColor="text1"/>
          <w:sz w:val="28"/>
          <w:szCs w:val="28"/>
        </w:rPr>
        <w:t>.</w:t>
      </w:r>
      <w:r w:rsidR="0030433D" w:rsidRPr="0030433D">
        <w:rPr>
          <w:rFonts w:ascii="Times New Roman" w:hAnsi="Times New Roman" w:cs="Times New Roman"/>
          <w:color w:val="000000" w:themeColor="text1"/>
          <w:sz w:val="28"/>
          <w:szCs w:val="28"/>
          <w:lang w:val="en-US"/>
        </w:rPr>
        <w:t>ru</w:t>
      </w:r>
    </w:p>
    <w:p w14:paraId="069D6882" w14:textId="77777777" w:rsidR="003A6D22" w:rsidRDefault="003A6D22" w:rsidP="00373509">
      <w:pPr>
        <w:spacing w:after="0" w:line="240" w:lineRule="auto"/>
        <w:jc w:val="center"/>
        <w:rPr>
          <w:rFonts w:ascii="Times New Roman" w:hAnsi="Times New Roman" w:cs="Times New Roman"/>
          <w:b/>
          <w:color w:val="000000" w:themeColor="text1"/>
          <w:sz w:val="28"/>
          <w:szCs w:val="28"/>
        </w:rPr>
      </w:pPr>
    </w:p>
    <w:p w14:paraId="5FBEF042" w14:textId="77777777" w:rsidR="003B0403" w:rsidRDefault="003B0403" w:rsidP="00373509">
      <w:pPr>
        <w:spacing w:after="0" w:line="240" w:lineRule="auto"/>
        <w:jc w:val="center"/>
        <w:rPr>
          <w:rFonts w:ascii="Times New Roman" w:hAnsi="Times New Roman" w:cs="Times New Roman"/>
          <w:b/>
          <w:color w:val="000000" w:themeColor="text1"/>
          <w:sz w:val="28"/>
          <w:szCs w:val="28"/>
        </w:rPr>
      </w:pPr>
    </w:p>
    <w:p w14:paraId="3B13F42F" w14:textId="77777777" w:rsidR="003B0403" w:rsidRDefault="003B0403" w:rsidP="00373509">
      <w:pPr>
        <w:spacing w:after="0" w:line="240" w:lineRule="auto"/>
        <w:jc w:val="center"/>
        <w:rPr>
          <w:rFonts w:ascii="Times New Roman" w:hAnsi="Times New Roman" w:cs="Times New Roman"/>
          <w:b/>
          <w:color w:val="000000" w:themeColor="text1"/>
          <w:sz w:val="28"/>
          <w:szCs w:val="28"/>
        </w:rPr>
      </w:pPr>
    </w:p>
    <w:p w14:paraId="078B919C" w14:textId="77777777" w:rsidR="003B0403"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НЕКОТОРЫЕ АСПЕКТЫ ОЦЕНКИ НОТАРИУСОМ </w:t>
      </w:r>
    </w:p>
    <w:p w14:paraId="105DBBAE"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ДЕЕСПОСОБНОСТИ ГРАЖДАНИНА</w:t>
      </w:r>
    </w:p>
    <w:p w14:paraId="76F5C9EA"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Кокорева А.А.</w:t>
      </w:r>
    </w:p>
    <w:p w14:paraId="4E500FB1" w14:textId="77777777" w:rsidR="00EE7F97" w:rsidRPr="00A8352D" w:rsidRDefault="003A6D22" w:rsidP="003B040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ВО «Тверской</w:t>
      </w:r>
      <w:r w:rsidR="00EE7F97" w:rsidRPr="00A8352D">
        <w:rPr>
          <w:rFonts w:ascii="Times New Roman" w:hAnsi="Times New Roman" w:cs="Times New Roman"/>
          <w:color w:val="000000" w:themeColor="text1"/>
          <w:sz w:val="24"/>
          <w:szCs w:val="24"/>
        </w:rPr>
        <w:t xml:space="preserve"> государственный университет», г.Тверь</w:t>
      </w:r>
    </w:p>
    <w:p w14:paraId="7076D28A" w14:textId="77777777" w:rsidR="00A8352D" w:rsidRPr="00A8352D" w:rsidRDefault="00A8352D" w:rsidP="003B0403">
      <w:pPr>
        <w:spacing w:after="0" w:line="240" w:lineRule="auto"/>
        <w:jc w:val="both"/>
        <w:rPr>
          <w:rFonts w:ascii="Times New Roman" w:hAnsi="Times New Roman" w:cs="Times New Roman"/>
          <w:color w:val="000000" w:themeColor="text1"/>
          <w:sz w:val="24"/>
          <w:szCs w:val="24"/>
        </w:rPr>
      </w:pPr>
    </w:p>
    <w:p w14:paraId="1977DECA"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В данной статье рассматриваются некоторые особенности и проблемы при осуществлении нотариусом проверки дееспособности граждан в ходе обращения последних за совершением нотариальных действий. Автором сделан анализ правового регулирования порядка проведения оценки дееспособности граждан. </w:t>
      </w:r>
    </w:p>
    <w:p w14:paraId="26AA992A" w14:textId="77777777" w:rsidR="00A8352D" w:rsidRPr="00A8352D" w:rsidRDefault="00A8352D" w:rsidP="00373509">
      <w:pPr>
        <w:spacing w:after="0" w:line="240" w:lineRule="auto"/>
        <w:ind w:firstLine="708"/>
        <w:jc w:val="both"/>
        <w:rPr>
          <w:rFonts w:ascii="Times New Roman" w:hAnsi="Times New Roman" w:cs="Times New Roman"/>
          <w:i/>
          <w:color w:val="000000" w:themeColor="text1"/>
          <w:sz w:val="24"/>
          <w:szCs w:val="24"/>
        </w:rPr>
      </w:pPr>
    </w:p>
    <w:p w14:paraId="79C2B96B" w14:textId="77777777" w:rsidR="00EE7F97" w:rsidRPr="00A8352D" w:rsidRDefault="00EE7F97" w:rsidP="00373509">
      <w:pPr>
        <w:spacing w:after="0" w:line="240" w:lineRule="auto"/>
        <w:ind w:firstLine="708"/>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нотариус, нотариат, нотариальные действия, оценка дееспособности, дееспособность, проверка дееспособности </w:t>
      </w:r>
    </w:p>
    <w:p w14:paraId="3E5043EB" w14:textId="77777777" w:rsidR="00A8352D" w:rsidRDefault="00A8352D" w:rsidP="00373509">
      <w:pPr>
        <w:spacing w:after="0" w:line="240" w:lineRule="auto"/>
        <w:ind w:firstLine="708"/>
        <w:jc w:val="both"/>
        <w:rPr>
          <w:rFonts w:ascii="Times New Roman" w:hAnsi="Times New Roman" w:cs="Times New Roman"/>
          <w:color w:val="000000" w:themeColor="text1"/>
          <w:sz w:val="28"/>
          <w:szCs w:val="28"/>
        </w:rPr>
      </w:pPr>
    </w:p>
    <w:p w14:paraId="284A6690"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настоящее время институт нотариата в России развивается достаточно активно. Иногда граждане самостоятельно обращаются к нотариусу для совершения нотариальных действий, а порой закон обязывает обращаться к нотариусу для обеспечения законности какого-либо юридического факта. </w:t>
      </w:r>
    </w:p>
    <w:p w14:paraId="494D7422"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нотариус осуществляет удостоверение сделок, будь то доверенности, завещания либо договоры. Согласно ст.1 Основ законодательства Российской Федерации о нотариате (далее – Основы) нотариат в РФ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РФ.</w:t>
      </w:r>
      <w:r w:rsidRPr="00A8352D">
        <w:rPr>
          <w:rStyle w:val="a5"/>
          <w:color w:val="000000" w:themeColor="text1"/>
          <w:sz w:val="28"/>
          <w:szCs w:val="28"/>
        </w:rPr>
        <w:footnoteReference w:id="154"/>
      </w:r>
      <w:r w:rsidRPr="00A8352D">
        <w:rPr>
          <w:rFonts w:ascii="Times New Roman" w:hAnsi="Times New Roman" w:cs="Times New Roman"/>
          <w:color w:val="000000" w:themeColor="text1"/>
          <w:sz w:val="28"/>
          <w:szCs w:val="28"/>
        </w:rPr>
        <w:t xml:space="preserve"> Именно поэтому стороны при совершении сделок обращаются к нотариусу, поскольку они хотят быть уверены в том, что негативных последствий данной сделки не будет, потому что нотариус выступает в качестве гаранта законности совершения сделки.</w:t>
      </w:r>
    </w:p>
    <w:p w14:paraId="3B6D23AE"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 нотариуса статьей 43 Основ прямо возложена обязанность осуществлять проверку дееспособности гражданина, обратившегося за совершением нотариального действия. </w:t>
      </w:r>
    </w:p>
    <w:p w14:paraId="64FE9031"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обратиться к Гражданскому кодексу Российской Федерации для того, чтобы разобраться, что же такое дееспособность, и что именно должен проверить нотариус. Согласно ст.21 ГК РФ под дееспособностью понимается способность гражданина своими действиями приобретать и осуществлять гражданские права, создавать для себя гражданские обязанности и исполнять их, возникающая в полном объеме с достижением лицом совершеннолетия.</w:t>
      </w:r>
      <w:r w:rsidRPr="00A8352D">
        <w:rPr>
          <w:rStyle w:val="a5"/>
          <w:color w:val="000000" w:themeColor="text1"/>
          <w:sz w:val="28"/>
          <w:szCs w:val="28"/>
        </w:rPr>
        <w:footnoteReference w:id="155"/>
      </w:r>
      <w:r w:rsidRPr="00A8352D">
        <w:rPr>
          <w:rFonts w:ascii="Times New Roman" w:hAnsi="Times New Roman" w:cs="Times New Roman"/>
          <w:color w:val="000000" w:themeColor="text1"/>
          <w:sz w:val="28"/>
          <w:szCs w:val="28"/>
        </w:rPr>
        <w:t xml:space="preserve">  В ст. 29 ГК РФ предусмотрено, что лицо, которое по причине психических заболеваний и расстройств не может понимать значения своих действий или руководить ими, может быть признано судом недееспособным. Таким образом, нотариус должен проверить не только фактическое достижение возраста дееспособности, но и определить психическое здоровье гражданина, что является достаточно сложной процедурой. </w:t>
      </w:r>
    </w:p>
    <w:p w14:paraId="14EE9AAB"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 практике дееспособность определяется документально (путем проверки документов, удостоверяющих личность, в которых указана дата рождения), а также визуально (путем беседы, собственной оценки адекватности поведения и т.п.).</w:t>
      </w:r>
      <w:r w:rsidRPr="00A8352D">
        <w:rPr>
          <w:rStyle w:val="a5"/>
          <w:color w:val="000000" w:themeColor="text1"/>
          <w:sz w:val="28"/>
          <w:szCs w:val="28"/>
        </w:rPr>
        <w:footnoteReference w:id="156"/>
      </w:r>
      <w:r w:rsidRPr="00A8352D">
        <w:rPr>
          <w:rFonts w:ascii="Times New Roman" w:hAnsi="Times New Roman" w:cs="Times New Roman"/>
          <w:color w:val="000000" w:themeColor="text1"/>
          <w:sz w:val="28"/>
          <w:szCs w:val="28"/>
        </w:rPr>
        <w:t xml:space="preserve"> Но проведение оценки адекватности требует от нотариуса обладания некоторыми профессиональными качествами в сфере психиатрии, иначе определить дееспособность гражданина не получится, поскольку зачастую у психически нездоровых людей болезнь до определенного момента не проявляется, вследствие чего лицо выглядит абсолютно здоровым.</w:t>
      </w:r>
    </w:p>
    <w:p w14:paraId="20B0570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например, в психиатрии используется шкала PANSS, основной целью создания которой являлось создание стандартизированной, чувствительной, надежной и валидной психометрической методики оценки позитивных и негативных нарушений у больных шизофренией, при которой оцениваются такие проявления психического состояния личности, как расстройство мышления, возбуждение, подозрительность и идеи преследования, враждебность, эмоциональная отгороженность, малоконтактность и некоммуникабельность в общении и т.п.</w:t>
      </w:r>
      <w:r w:rsidRPr="00A8352D">
        <w:rPr>
          <w:rStyle w:val="a5"/>
          <w:color w:val="000000" w:themeColor="text1"/>
          <w:sz w:val="28"/>
          <w:szCs w:val="28"/>
        </w:rPr>
        <w:footnoteReference w:id="157"/>
      </w:r>
    </w:p>
    <w:p w14:paraId="2808921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Конечно, нотариусы не должны быть профессиональными психиатрами и пользоваться подобными системами, поскольку это не их прерогатива. К тому же, не следует забывать, что оценка дееспособности гражданина в данном контексте – юридическая сфера, а не сфера психиатрии. </w:t>
      </w:r>
    </w:p>
    <w:p w14:paraId="6BDA8786"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Деятельность нотариуса по осуществлению проверки дееспособности гражданина имеет достаточное количество проблем именно с юридической точки зрения, как то: отсутствие методических рекомендаций, которые бы обусловили единообразие совершения проверки дееспособности всеми нотариусами; скромное законодательное регулирование оценки дееспособности (всего одна статья в Основах). Решение данных проблем позволило бы нотариусам более качественно осуществлять свои должностные обязанности, поскольку зачастую нотариусы не обладают профессиональными знаниями в сфере психиатрии, и поэтому их оценка психического здоровья является только приблизительной. А отсюда вытекает немалое количество примеров судебной практики, в которой сделка признается ничтожной в результате ее совершения недееспособным лицом.</w:t>
      </w:r>
    </w:p>
    <w:p w14:paraId="398E1ED5"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Собинским городским судом Владимирской области по делу № Р_2–133/2012 была признана недействительной удостоверенная нотариусом доверенность на продажу жилого помещения и были применены нормы ГК РФ о ничтожности самого договора купли-продажи ввиду ненадлежащего субъекта сделки – лица, признанного судом недееспособным.</w:t>
      </w:r>
      <w:r w:rsidRPr="00A8352D">
        <w:rPr>
          <w:rStyle w:val="a5"/>
          <w:color w:val="000000" w:themeColor="text1"/>
          <w:sz w:val="28"/>
          <w:szCs w:val="28"/>
        </w:rPr>
        <w:footnoteReference w:id="158"/>
      </w:r>
      <w:r w:rsidRPr="00A8352D">
        <w:rPr>
          <w:rFonts w:ascii="Times New Roman" w:hAnsi="Times New Roman" w:cs="Times New Roman"/>
          <w:color w:val="000000" w:themeColor="text1"/>
          <w:sz w:val="28"/>
          <w:szCs w:val="28"/>
        </w:rPr>
        <w:t xml:space="preserve"> При этом нотариус утверждал, что при оформлении указанной доверенности и проверке личности гражданина не возникло сомнений в дееспособности, так как лицо на все поставленные вопросы отвечало адекватно и ориентировалось в обстановке.</w:t>
      </w:r>
    </w:p>
    <w:p w14:paraId="1C41B4A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Такую проблему помогло бы решить создание Методических рекомендаций для нотариусов при осуществлении ими проверки дееспособности граждан. Согласно Письму Федеральной нотариальной палаты от 22 июля 2016 г. N 2668/03-16-3 о методических рекомендациях по удостоверению доверенностей вытекает то, что при проверке дееспособности нотариусу следует исходить из общих правил ГК РФ о дееспособности совершеннолетних, эмансипированных и вступивших в брак до восемнадцатилетнего возраста.</w:t>
      </w:r>
      <w:r w:rsidRPr="00A8352D">
        <w:rPr>
          <w:rStyle w:val="a5"/>
          <w:color w:val="000000" w:themeColor="text1"/>
          <w:sz w:val="28"/>
          <w:szCs w:val="28"/>
        </w:rPr>
        <w:footnoteReference w:id="159"/>
      </w:r>
      <w:r w:rsidRPr="00A8352D">
        <w:rPr>
          <w:rFonts w:ascii="Times New Roman" w:hAnsi="Times New Roman" w:cs="Times New Roman"/>
          <w:color w:val="000000" w:themeColor="text1"/>
          <w:sz w:val="28"/>
          <w:szCs w:val="28"/>
        </w:rPr>
        <w:t xml:space="preserve"> На мой взгляд, этого недостаточно, потому что, как писала доктор юридических наук Серова О.А., «действия нотариуса, проверяющего лишь фактический возраст лица, как основание для вывода о наличии у него дееспособности умаляют значение  действий нотариуса и требования к нотариальной форме сделки».</w:t>
      </w:r>
      <w:r w:rsidRPr="00A8352D">
        <w:rPr>
          <w:rStyle w:val="a5"/>
          <w:color w:val="000000" w:themeColor="text1"/>
          <w:sz w:val="28"/>
          <w:szCs w:val="28"/>
        </w:rPr>
        <w:footnoteReference w:id="160"/>
      </w:r>
      <w:r w:rsidRPr="00A8352D">
        <w:rPr>
          <w:rFonts w:ascii="Times New Roman" w:hAnsi="Times New Roman" w:cs="Times New Roman"/>
          <w:color w:val="000000" w:themeColor="text1"/>
          <w:sz w:val="28"/>
          <w:szCs w:val="28"/>
        </w:rPr>
        <w:t xml:space="preserve"> </w:t>
      </w:r>
    </w:p>
    <w:p w14:paraId="1FBC84B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Методических рекомендациях, о которых мною писалось выше, психиатрами совместно с Федеральной нотариальной палатой могла бы быть разработана определенная инструкция, в соответствии с которой нотариус мог бы определить наличие или отсутствие дееспособности гражданина. Тем самым нотариус мог бы отчасти снять с себя ответственность за то, что он не совершил каких-либо действий при оценке дееспособности, поскольку все действия были бы поэтапно прописаны в инструкции. </w:t>
      </w:r>
    </w:p>
    <w:p w14:paraId="1E3C7212"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Помимо данных Методических рекомендаций предлагается ввести некоторые изменения в законодательство о нотариате. На мой взгляд, следует согласиться с предложением Ичеткиной Н.Э. о том, что законодательно необходимо установить верхний возрастной предел, при котором предоставление нотариусу справки о состоянии психического здоровья станет для граждан обязательным. </w:t>
      </w:r>
    </w:p>
    <w:p w14:paraId="0FF0CD3F"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 Всемирной организацией здравоохранения в своем докладе «Здоровье пожилых» установлен верхний возрастной предел – 65 лет.</w:t>
      </w:r>
      <w:r w:rsidRPr="00A8352D">
        <w:rPr>
          <w:rStyle w:val="a5"/>
          <w:color w:val="000000" w:themeColor="text1"/>
          <w:sz w:val="28"/>
          <w:szCs w:val="28"/>
        </w:rPr>
        <w:footnoteReference w:id="161"/>
      </w:r>
      <w:r w:rsidRPr="00A8352D">
        <w:rPr>
          <w:rFonts w:ascii="Times New Roman" w:hAnsi="Times New Roman" w:cs="Times New Roman"/>
          <w:color w:val="000000" w:themeColor="text1"/>
          <w:sz w:val="28"/>
          <w:szCs w:val="28"/>
        </w:rPr>
        <w:t xml:space="preserve"> Это не значит, что пожилые граждане, достигшие возраста 65 лет автоматически становятся психически нездоровыми. Законодатель при закреплении такого возраста в Основах должен исходить из того, что в таком возрасте люди больше подвержены различным заболеваниям нервной системы, что доказано медицински (старческое слабоумие, психозы, неврозы). Нередки случаи, когда мошенники заключают различного рода сделки с пенсионерами, которые и не подозревают, что их могут обмануть. Поэтому предоставление справок о своем психическом здоровье нотариусу станет доказательством того, что пожилой человек действительно понимает суть сделки и отдает отчет своим действиям.  </w:t>
      </w:r>
    </w:p>
    <w:p w14:paraId="23FE9FE9" w14:textId="77777777" w:rsidR="00EE7F97" w:rsidRPr="00A8352D" w:rsidRDefault="00EE7F97" w:rsidP="00373509">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при проверке дееспособности гражданина, нотариус нередко сталкивается с нехваткой своих же профессиональных компетенций. Решением данной проблемы должно стать не только создание Методических рекомендаций и некоторые законодательные изменения, но и изменения в сфере образования. На мой взгляд, следует построить образовательный стандарт высшего образования по направлению Юриспруденция таким образом, чтобы студенты выходили из стен образовательного учреждения с хотя бы минимальными навыками определения дееспособности гражданина. Для этого, на мой взгляд, в учебную программу необходимо ввести курс по судебной психиатрии для изучения соответствующих навыков, поскольку их наличие необходимо не только для нотариусов, но и для юристов в целом. </w:t>
      </w:r>
    </w:p>
    <w:p w14:paraId="7A49860F" w14:textId="77777777" w:rsidR="00A8352D" w:rsidRDefault="00A8352D" w:rsidP="00373509">
      <w:pPr>
        <w:spacing w:after="0" w:line="240" w:lineRule="auto"/>
        <w:ind w:firstLine="708"/>
        <w:jc w:val="center"/>
        <w:rPr>
          <w:rFonts w:ascii="Times New Roman" w:hAnsi="Times New Roman" w:cs="Times New Roman"/>
          <w:b/>
          <w:color w:val="000000" w:themeColor="text1"/>
          <w:sz w:val="28"/>
          <w:szCs w:val="28"/>
        </w:rPr>
      </w:pPr>
    </w:p>
    <w:p w14:paraId="71A8D42C"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4E09D62" w14:textId="77777777" w:rsidR="00EE7F97" w:rsidRPr="00A8352D" w:rsidRDefault="00EE7F97" w:rsidP="003B040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6802AD1D" w14:textId="77777777" w:rsidR="00EE7F97" w:rsidRPr="00A8352D" w:rsidRDefault="00EE7F97" w:rsidP="003B0403">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от 30 ноября 1994 года N 51-ФЗ (ред.03.08.2018)//СПС «Консультант Плюс»</w:t>
      </w:r>
    </w:p>
    <w:p w14:paraId="49B81CC2" w14:textId="79F2061D" w:rsidR="00EE7F97" w:rsidRPr="00A8352D" w:rsidRDefault="00EE7F97" w:rsidP="003B0403">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30433D">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 (ред. от 27.12.2018)/ СПС «КонсультантПлюс»</w:t>
      </w:r>
    </w:p>
    <w:p w14:paraId="3734158B" w14:textId="77777777" w:rsidR="00EE7F97" w:rsidRPr="00A8352D" w:rsidRDefault="00EE7F97" w:rsidP="003B0403">
      <w:pPr>
        <w:pStyle w:val="a8"/>
        <w:tabs>
          <w:tab w:val="left" w:pos="993"/>
        </w:tabs>
        <w:spacing w:after="0" w:line="240" w:lineRule="auto"/>
        <w:ind w:left="0"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642B51E1" w14:textId="64E4D772" w:rsidR="00EE7F97" w:rsidRPr="00A8352D" w:rsidRDefault="00EE7F97" w:rsidP="0030433D">
      <w:pPr>
        <w:pStyle w:val="a8"/>
        <w:numPr>
          <w:ilvl w:val="0"/>
          <w:numId w:val="29"/>
        </w:numPr>
        <w:tabs>
          <w:tab w:val="left" w:pos="0"/>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Серова О.А. О проблеме оценки нотариусами дееспособности гражданина // Нотариус. 2016. № 3.  С. 18-20. </w:t>
      </w:r>
    </w:p>
    <w:p w14:paraId="6CF12384" w14:textId="77777777" w:rsidR="00EE7F97" w:rsidRPr="00A8352D" w:rsidRDefault="00EE7F97" w:rsidP="0030433D">
      <w:pPr>
        <w:pStyle w:val="a8"/>
        <w:numPr>
          <w:ilvl w:val="0"/>
          <w:numId w:val="29"/>
        </w:numPr>
        <w:tabs>
          <w:tab w:val="left" w:pos="0"/>
          <w:tab w:val="left" w:pos="851"/>
          <w:tab w:val="left" w:pos="993"/>
        </w:tabs>
        <w:spacing w:after="0" w:line="240" w:lineRule="auto"/>
        <w:ind w:left="0"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Сорокина О.С. Особенности и проблемные аспекты оценки нотариусом дееспособности граждан // Электронный журнал «Наука. Общество. Государство» 2018. Т.6 №2 (22).  </w:t>
      </w:r>
    </w:p>
    <w:p w14:paraId="79EC65AD" w14:textId="77777777" w:rsidR="00EE7F97" w:rsidRPr="00A8352D" w:rsidRDefault="00EE7F97" w:rsidP="0030433D">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Тяпкин А.С. Правовые основы проверки дееспособности граждан при осуществлении нотариальных действий// Электронный журнал «Наука. Общество. Государство» 2017. Т.5 №4 (20). </w:t>
      </w:r>
    </w:p>
    <w:p w14:paraId="7D059F3F" w14:textId="77777777" w:rsidR="00EE7F97" w:rsidRPr="00A8352D" w:rsidRDefault="00EE7F97" w:rsidP="0030433D">
      <w:pPr>
        <w:pStyle w:val="a8"/>
        <w:numPr>
          <w:ilvl w:val="0"/>
          <w:numId w:val="29"/>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Шейфер М.С., Сизова И.М. Установление дееспособности и сделкоспособности в нотариальной практике // Нотариальный вестник. 2011. №12. С.15-18. </w:t>
      </w:r>
    </w:p>
    <w:p w14:paraId="5BBB2866" w14:textId="77777777" w:rsidR="00EE7F97" w:rsidRPr="00A8352D" w:rsidRDefault="00EE7F97" w:rsidP="00692396">
      <w:pPr>
        <w:pStyle w:val="a8"/>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Судебная практика:</w:t>
      </w:r>
    </w:p>
    <w:p w14:paraId="3609BC47" w14:textId="77777777" w:rsidR="00802A59" w:rsidRPr="00A8352D" w:rsidRDefault="00EE7F97" w:rsidP="0030433D">
      <w:pPr>
        <w:pStyle w:val="a8"/>
        <w:numPr>
          <w:ilvl w:val="0"/>
          <w:numId w:val="29"/>
        </w:numPr>
        <w:spacing w:after="0" w:line="240" w:lineRule="auto"/>
        <w:ind w:left="0" w:firstLine="71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Собинского городского суда Владимирской области от 22 мая 2012 года № </w:t>
      </w:r>
      <w:r w:rsidRPr="00A8352D">
        <w:rPr>
          <w:rFonts w:ascii="Times New Roman" w:hAnsi="Times New Roman" w:cs="Times New Roman"/>
          <w:color w:val="000000" w:themeColor="text1"/>
          <w:sz w:val="28"/>
          <w:szCs w:val="28"/>
          <w:lang w:val="en-US"/>
        </w:rPr>
        <w:t>P</w:t>
      </w:r>
      <w:r w:rsidRPr="00A8352D">
        <w:rPr>
          <w:rFonts w:ascii="Times New Roman" w:hAnsi="Times New Roman" w:cs="Times New Roman"/>
          <w:color w:val="000000" w:themeColor="text1"/>
          <w:sz w:val="28"/>
          <w:szCs w:val="28"/>
        </w:rPr>
        <w:t xml:space="preserve">_2 – 133/2012 // </w:t>
      </w:r>
      <w:hyperlink r:id="rId26" w:history="1">
        <w:r w:rsidR="00A8352D" w:rsidRPr="003A6D22">
          <w:rPr>
            <w:rStyle w:val="ab"/>
            <w:rFonts w:ascii="Times New Roman" w:hAnsi="Times New Roman" w:cs="Times New Roman"/>
            <w:color w:val="000000" w:themeColor="text1"/>
            <w:sz w:val="28"/>
            <w:szCs w:val="28"/>
            <w:lang w:val="en-US"/>
          </w:rPr>
          <w:t>www</w:t>
        </w:r>
        <w:r w:rsidR="00A8352D" w:rsidRPr="00ED2C70">
          <w:rPr>
            <w:rStyle w:val="ab"/>
            <w:rFonts w:ascii="Times New Roman" w:hAnsi="Times New Roman" w:cs="Times New Roman"/>
            <w:color w:val="000000" w:themeColor="text1"/>
            <w:sz w:val="28"/>
            <w:szCs w:val="28"/>
          </w:rPr>
          <w:t>.</w:t>
        </w:r>
        <w:r w:rsidR="00A8352D" w:rsidRPr="003A6D22">
          <w:rPr>
            <w:rStyle w:val="ab"/>
            <w:rFonts w:ascii="Times New Roman" w:hAnsi="Times New Roman" w:cs="Times New Roman"/>
            <w:color w:val="000000" w:themeColor="text1"/>
            <w:sz w:val="28"/>
            <w:szCs w:val="28"/>
            <w:lang w:val="en-US"/>
          </w:rPr>
          <w:t>sudact</w:t>
        </w:r>
        <w:r w:rsidR="00A8352D" w:rsidRPr="00ED2C70">
          <w:rPr>
            <w:rStyle w:val="ab"/>
            <w:rFonts w:ascii="Times New Roman" w:hAnsi="Times New Roman" w:cs="Times New Roman"/>
            <w:color w:val="000000" w:themeColor="text1"/>
            <w:sz w:val="28"/>
            <w:szCs w:val="28"/>
          </w:rPr>
          <w:t>.</w:t>
        </w:r>
        <w:r w:rsidR="00A8352D" w:rsidRPr="003A6D22">
          <w:rPr>
            <w:rStyle w:val="ab"/>
            <w:rFonts w:ascii="Times New Roman" w:hAnsi="Times New Roman" w:cs="Times New Roman"/>
            <w:color w:val="000000" w:themeColor="text1"/>
            <w:sz w:val="28"/>
            <w:szCs w:val="28"/>
            <w:lang w:val="en-US"/>
          </w:rPr>
          <w:t>ru</w:t>
        </w:r>
      </w:hyperlink>
      <w:r w:rsidRPr="00ED2C70">
        <w:rPr>
          <w:rFonts w:ascii="Times New Roman" w:hAnsi="Times New Roman" w:cs="Times New Roman"/>
          <w:color w:val="000000" w:themeColor="text1"/>
          <w:sz w:val="28"/>
          <w:szCs w:val="28"/>
        </w:rPr>
        <w:t>.</w:t>
      </w:r>
    </w:p>
    <w:p w14:paraId="2E88C6DC" w14:textId="77777777" w:rsidR="00A8352D" w:rsidRDefault="00A8352D" w:rsidP="00A8352D">
      <w:pPr>
        <w:pStyle w:val="a8"/>
        <w:spacing w:after="0" w:line="240" w:lineRule="auto"/>
        <w:ind w:left="1070"/>
        <w:jc w:val="both"/>
        <w:rPr>
          <w:rFonts w:ascii="Times New Roman" w:hAnsi="Times New Roman" w:cs="Times New Roman"/>
          <w:color w:val="000000" w:themeColor="text1"/>
          <w:sz w:val="28"/>
          <w:szCs w:val="28"/>
        </w:rPr>
      </w:pPr>
    </w:p>
    <w:p w14:paraId="7B099CB2" w14:textId="77777777" w:rsidR="0030433D" w:rsidRPr="00A8352D" w:rsidRDefault="0030433D" w:rsidP="00A8352D">
      <w:pPr>
        <w:pStyle w:val="a8"/>
        <w:spacing w:after="0" w:line="240" w:lineRule="auto"/>
        <w:ind w:left="1070"/>
        <w:jc w:val="both"/>
        <w:rPr>
          <w:rFonts w:ascii="Times New Roman" w:hAnsi="Times New Roman" w:cs="Times New Roman"/>
          <w:color w:val="000000" w:themeColor="text1"/>
          <w:sz w:val="28"/>
          <w:szCs w:val="28"/>
        </w:rPr>
      </w:pPr>
    </w:p>
    <w:p w14:paraId="5041C24F" w14:textId="77777777" w:rsidR="003B0403" w:rsidRDefault="003B0403" w:rsidP="00A8352D">
      <w:pPr>
        <w:spacing w:after="0" w:line="240" w:lineRule="auto"/>
        <w:ind w:left="907" w:right="926"/>
        <w:jc w:val="center"/>
        <w:rPr>
          <w:rFonts w:ascii="Times New Roman" w:hAnsi="Times New Roman" w:cs="Times New Roman"/>
          <w:b/>
          <w:color w:val="000000" w:themeColor="text1"/>
          <w:sz w:val="28"/>
          <w:szCs w:val="28"/>
        </w:rPr>
      </w:pPr>
    </w:p>
    <w:p w14:paraId="05C8291E" w14:textId="77777777" w:rsidR="00A8352D" w:rsidRDefault="00A8352D" w:rsidP="003B0403">
      <w:pPr>
        <w:spacing w:after="0" w:line="240" w:lineRule="auto"/>
        <w:ind w:right="926"/>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ГАРАНТИИ НАТАРИАЛЬНОЙ ДЕЯТЕЛЬНОСТИ</w:t>
      </w:r>
    </w:p>
    <w:p w14:paraId="6ADE2442" w14:textId="77777777" w:rsidR="00802A59" w:rsidRPr="00A8352D" w:rsidRDefault="00802A59" w:rsidP="003B0403">
      <w:pPr>
        <w:spacing w:after="0" w:line="240" w:lineRule="auto"/>
        <w:ind w:right="926"/>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Королёв</w:t>
      </w:r>
      <w:r w:rsidR="00A8352D" w:rsidRPr="00A8352D">
        <w:rPr>
          <w:rFonts w:ascii="Times New Roman" w:hAnsi="Times New Roman" w:cs="Times New Roman"/>
          <w:b/>
          <w:color w:val="000000" w:themeColor="text1"/>
          <w:sz w:val="28"/>
          <w:szCs w:val="28"/>
        </w:rPr>
        <w:t xml:space="preserve"> А.В.</w:t>
      </w:r>
    </w:p>
    <w:p w14:paraId="6721F94D" w14:textId="77777777" w:rsidR="00A8352D" w:rsidRDefault="003A6D22" w:rsidP="003B040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ФГБОУ ВО «Тверской</w:t>
      </w:r>
      <w:r w:rsidR="00A8352D" w:rsidRPr="00A8352D">
        <w:rPr>
          <w:rFonts w:ascii="Times New Roman" w:hAnsi="Times New Roman" w:cs="Times New Roman"/>
          <w:color w:val="000000" w:themeColor="text1"/>
          <w:sz w:val="24"/>
          <w:szCs w:val="24"/>
        </w:rPr>
        <w:t xml:space="preserve"> госуда</w:t>
      </w:r>
      <w:r>
        <w:rPr>
          <w:rFonts w:ascii="Times New Roman" w:hAnsi="Times New Roman" w:cs="Times New Roman"/>
          <w:color w:val="000000" w:themeColor="text1"/>
          <w:sz w:val="24"/>
          <w:szCs w:val="24"/>
        </w:rPr>
        <w:t>рственный университет», г.Тверь</w:t>
      </w:r>
    </w:p>
    <w:p w14:paraId="1D65EC98" w14:textId="77777777" w:rsidR="003A6D22" w:rsidRPr="003A6D22" w:rsidRDefault="003A6D22" w:rsidP="003A6D22">
      <w:pPr>
        <w:spacing w:after="0" w:line="240" w:lineRule="auto"/>
        <w:jc w:val="center"/>
        <w:rPr>
          <w:rFonts w:ascii="Times New Roman" w:hAnsi="Times New Roman" w:cs="Times New Roman"/>
          <w:color w:val="000000" w:themeColor="text1"/>
          <w:sz w:val="24"/>
          <w:szCs w:val="24"/>
        </w:rPr>
      </w:pPr>
    </w:p>
    <w:p w14:paraId="6A325317" w14:textId="77777777" w:rsidR="00802A59" w:rsidRPr="00A8352D" w:rsidRDefault="00A8352D" w:rsidP="00A8352D">
      <w:pPr>
        <w:spacing w:line="240" w:lineRule="auto"/>
        <w:ind w:right="396"/>
        <w:jc w:val="both"/>
        <w:rPr>
          <w:rFonts w:ascii="Times New Roman" w:hAnsi="Times New Roman" w:cs="Times New Roman"/>
          <w:color w:val="000000" w:themeColor="text1"/>
          <w:sz w:val="24"/>
          <w:szCs w:val="24"/>
        </w:rPr>
      </w:pPr>
      <w:r w:rsidRPr="00A8352D">
        <w:rPr>
          <w:rFonts w:ascii="Times New Roman" w:eastAsia="Times New Roman" w:hAnsi="Times New Roman" w:cs="Times New Roman"/>
          <w:i/>
          <w:color w:val="000000" w:themeColor="text1"/>
          <w:sz w:val="24"/>
          <w:szCs w:val="24"/>
          <w:lang w:eastAsia="ru-RU"/>
        </w:rPr>
        <w:t xml:space="preserve">    </w:t>
      </w:r>
      <w:r w:rsidR="003A6D22">
        <w:rPr>
          <w:rFonts w:ascii="Times New Roman" w:eastAsia="Times New Roman" w:hAnsi="Times New Roman" w:cs="Times New Roman"/>
          <w:i/>
          <w:color w:val="000000" w:themeColor="text1"/>
          <w:sz w:val="24"/>
          <w:szCs w:val="24"/>
          <w:lang w:eastAsia="ru-RU"/>
        </w:rPr>
        <w:t xml:space="preserve">  </w:t>
      </w:r>
      <w:r w:rsidRPr="00A8352D">
        <w:rPr>
          <w:rFonts w:ascii="Times New Roman" w:eastAsia="Times New Roman" w:hAnsi="Times New Roman" w:cs="Times New Roman"/>
          <w:i/>
          <w:color w:val="000000" w:themeColor="text1"/>
          <w:sz w:val="24"/>
          <w:szCs w:val="24"/>
          <w:lang w:eastAsia="ru-RU"/>
        </w:rPr>
        <w:t xml:space="preserve">  </w:t>
      </w:r>
      <w:r w:rsidR="00802A59" w:rsidRPr="00A8352D">
        <w:rPr>
          <w:rFonts w:ascii="Times New Roman" w:hAnsi="Times New Roman" w:cs="Times New Roman"/>
          <w:color w:val="000000" w:themeColor="text1"/>
          <w:sz w:val="24"/>
          <w:szCs w:val="24"/>
        </w:rPr>
        <w:t>Автор рассматривает гарантии нотариальной деятельности, определяет их содержание в национальном отраслевом законодательстве. Изложено законодательное регулирование гарантий. Детально рассмотрены виды гарантий, подчеркнуты условия их реализации. Выделены недостатки в правовом регулировании нотариальной деятельности и определены проблемы, также изложены пути их решения.</w:t>
      </w:r>
    </w:p>
    <w:p w14:paraId="27AA8B53" w14:textId="77777777" w:rsidR="00802A59" w:rsidRDefault="003A6D22" w:rsidP="00F212B0">
      <w:pPr>
        <w:spacing w:before="3" w:after="0" w:line="240" w:lineRule="auto"/>
        <w:ind w:right="398"/>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     </w:t>
      </w:r>
      <w:r w:rsidR="00802A59" w:rsidRPr="00A8352D">
        <w:rPr>
          <w:rFonts w:ascii="Times New Roman" w:hAnsi="Times New Roman" w:cs="Times New Roman"/>
          <w:b/>
          <w:i/>
          <w:color w:val="000000" w:themeColor="text1"/>
          <w:sz w:val="24"/>
          <w:szCs w:val="24"/>
        </w:rPr>
        <w:t>Ключевые слова</w:t>
      </w:r>
      <w:r w:rsidR="00802A59" w:rsidRPr="00A8352D">
        <w:rPr>
          <w:rFonts w:ascii="Times New Roman" w:hAnsi="Times New Roman" w:cs="Times New Roman"/>
          <w:i/>
          <w:color w:val="000000" w:themeColor="text1"/>
          <w:sz w:val="24"/>
          <w:szCs w:val="24"/>
        </w:rPr>
        <w:t xml:space="preserve">: </w:t>
      </w:r>
      <w:r w:rsidR="00802A59" w:rsidRPr="00A8352D">
        <w:rPr>
          <w:rFonts w:ascii="Times New Roman" w:hAnsi="Times New Roman" w:cs="Times New Roman"/>
          <w:color w:val="000000" w:themeColor="text1"/>
          <w:sz w:val="24"/>
          <w:szCs w:val="24"/>
        </w:rPr>
        <w:t>нотариат, гарантии, принципы, значимость, сущность, беспристрастность, независимость, тайна, законность, ограничения, деятельность.</w:t>
      </w:r>
    </w:p>
    <w:p w14:paraId="54AFAD31" w14:textId="77777777" w:rsidR="00F212B0" w:rsidRPr="00A8352D" w:rsidRDefault="00F212B0" w:rsidP="00F212B0">
      <w:pPr>
        <w:spacing w:before="3" w:after="0" w:line="240" w:lineRule="auto"/>
        <w:ind w:right="398"/>
        <w:jc w:val="both"/>
        <w:rPr>
          <w:rFonts w:ascii="Times New Roman" w:hAnsi="Times New Roman" w:cs="Times New Roman"/>
          <w:color w:val="000000" w:themeColor="text1"/>
          <w:sz w:val="28"/>
          <w:szCs w:val="28"/>
        </w:rPr>
      </w:pPr>
    </w:p>
    <w:p w14:paraId="729419EC" w14:textId="77777777" w:rsidR="00802A59" w:rsidRPr="00A8352D" w:rsidRDefault="00F212B0" w:rsidP="00692396">
      <w:pPr>
        <w:spacing w:after="0" w:line="240" w:lineRule="auto"/>
        <w:ind w:right="39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02A59" w:rsidRPr="00A8352D">
        <w:rPr>
          <w:rFonts w:ascii="Times New Roman" w:hAnsi="Times New Roman" w:cs="Times New Roman"/>
          <w:color w:val="000000" w:themeColor="text1"/>
          <w:sz w:val="28"/>
          <w:szCs w:val="28"/>
        </w:rPr>
        <w:t xml:space="preserve">В современном обществе в процессе развития рыночных отношений расширяется значимость правовых институтов, призванных защищать права, свободы и законные интересы лиц, являющимися участниками гражданских правоотношений. </w:t>
      </w:r>
    </w:p>
    <w:p w14:paraId="36B36CDE" w14:textId="77777777" w:rsidR="00802A59" w:rsidRPr="00A8352D" w:rsidRDefault="00F212B0" w:rsidP="00F212B0">
      <w:pPr>
        <w:spacing w:after="0" w:line="240" w:lineRule="auto"/>
        <w:ind w:right="39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02A59" w:rsidRPr="00A8352D">
        <w:rPr>
          <w:rFonts w:ascii="Times New Roman" w:hAnsi="Times New Roman" w:cs="Times New Roman"/>
          <w:color w:val="000000" w:themeColor="text1"/>
          <w:sz w:val="28"/>
          <w:szCs w:val="28"/>
        </w:rPr>
        <w:t xml:space="preserve">Нотариат, занимает особое место в гражданском обороте, так как в процессе своей жизни почти каждый человек обращается к нотариусу для совершения определенных действий, например, таких как: удостоверение сделок, удостоверение договоров, завещания, доверенности на осуществление определенных полномочий в органах публичной власти, оформление наследства и так далее. Таким образом, институт нотариата в РФ имеет огромную значимость, осуществляя свою деятельность от имени государства не только лишь в отношении отдельных лиц, но и общества в целом. </w:t>
      </w:r>
    </w:p>
    <w:p w14:paraId="1C645D7D"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Наделяя нотариуса публичными полномочиями и ролью независимого арбитра, законодатель определил гарантии нотариальной деятельности, которые призваны отделить нотариуса от сторон в гражданских правоотношениях. </w:t>
      </w:r>
    </w:p>
    <w:p w14:paraId="516339E9"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 гарантиями нотариальной деятельности понимается «юридически значимый механизм обеспечения рассматриваемой деятельности, неукоснительно реализуемый на основе конституционного закрепления права гражданина на квалифицированную юридическую помощь как на законодательном, так и на правоприменительном уровне»</w:t>
      </w:r>
      <w:r w:rsidRPr="00A8352D">
        <w:rPr>
          <w:rStyle w:val="a5"/>
          <w:rFonts w:ascii="Times New Roman" w:hAnsi="Times New Roman" w:cs="Times New Roman"/>
          <w:color w:val="000000" w:themeColor="text1"/>
          <w:sz w:val="28"/>
          <w:szCs w:val="28"/>
        </w:rPr>
        <w:footnoteReference w:id="162"/>
      </w:r>
      <w:r w:rsidRPr="00A8352D">
        <w:rPr>
          <w:rFonts w:ascii="Times New Roman" w:hAnsi="Times New Roman" w:cs="Times New Roman"/>
          <w:color w:val="000000" w:themeColor="text1"/>
          <w:sz w:val="28"/>
          <w:szCs w:val="28"/>
        </w:rPr>
        <w:t xml:space="preserve">. </w:t>
      </w:r>
    </w:p>
    <w:p w14:paraId="66B16DA5"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нотариус призван не только защищать частные, государственные интересы, а также оказывать содействие физическим и юридическим лицам в осуществлении их законных прав, давать консультации, грамотно толковать закон и разъяснять возможные последствия совершаемых ими действий. Качество совершаемых нотариусом действий в полной мере отражает его компетентность, которая предполагает улучшение его профессионального образования и совершенствования знаний в процессе осуществления нотариальной деятельности. </w:t>
      </w:r>
    </w:p>
    <w:p w14:paraId="3FC83027"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Однако это не все обстоятельства, способствующие эффективному осуществлению нотариусом своих обязанностей. Так, в своей научной статье Сергун П. П. и Фадеева Г.В. отмечают, что также такой фактор, как нравственная порядочность нотариуса является не маловажной, так: «она требует от нотариуса не только честности, но и беспристрастности, строгого сохранения чужой тайны, ответственности, незаинтересованности, соблюдения принципов нотариальной деятельности, которые содержатся в законодательстве о нотариате».</w:t>
      </w:r>
      <w:r w:rsidRPr="00A8352D">
        <w:rPr>
          <w:rStyle w:val="a5"/>
          <w:rFonts w:ascii="Times New Roman" w:hAnsi="Times New Roman" w:cs="Times New Roman"/>
          <w:color w:val="000000" w:themeColor="text1"/>
          <w:sz w:val="28"/>
          <w:szCs w:val="28"/>
        </w:rPr>
        <w:footnoteReference w:id="163"/>
      </w:r>
    </w:p>
    <w:p w14:paraId="7DEC2081"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Основным правовым источником осуществления нотариусом своей профессиональной деятельности являются Основы законодательства о нотариате, где определены гарантии нотариальной деятельности, среди которых: законность, беспристрастность, независимость, нотариальная тайна.</w:t>
      </w:r>
      <w:r w:rsidRPr="00A8352D">
        <w:rPr>
          <w:rStyle w:val="a5"/>
          <w:rFonts w:ascii="Times New Roman" w:hAnsi="Times New Roman" w:cs="Times New Roman"/>
          <w:color w:val="000000" w:themeColor="text1"/>
          <w:sz w:val="28"/>
          <w:szCs w:val="28"/>
        </w:rPr>
        <w:footnoteReference w:id="164"/>
      </w:r>
      <w:r w:rsidRPr="00A8352D">
        <w:rPr>
          <w:rFonts w:ascii="Times New Roman" w:hAnsi="Times New Roman" w:cs="Times New Roman"/>
          <w:color w:val="000000" w:themeColor="text1"/>
          <w:sz w:val="28"/>
          <w:szCs w:val="28"/>
        </w:rPr>
        <w:t xml:space="preserve"> Считаю необходимым охарактеризовать каждую из гарантий, выделить проблемы, существующие при применении некоторых из них.</w:t>
      </w:r>
    </w:p>
    <w:p w14:paraId="66A7FAF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Под законностью понимается совершение нотариальных действий в соответствии с определенными законодательством РФ правилами нотариального производства и руководство законом. Однако проблемой является тот факт, что, например, при применении нотариусом актов органов местного самоуправления он может столкнуться с тем, что данный акт издан не в пределах компетенции данного органа или вовсе не соответствует законодательству, что подразумевает оценку нотариусом юридического значения подзаконного акта, ведь в случае совершения нотариального действия с нарушением закона для нотариуса предусмотрена ответственность. </w:t>
      </w:r>
    </w:p>
    <w:p w14:paraId="555474C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Романовская О.В. в своей научной статье отмечает, что: «необходимо соотнести нормы руководства соответствующими правовыми актами с основаниями ответственности нотариуса. Законодательство должно исходить из предпосылки, что если тот или иной орган принимает какой-либо правовой акт, то и бремя ответственности за его «недоброкачественность» должно как то распределяться между ним и исполнителем». </w:t>
      </w:r>
      <w:r w:rsidRPr="00A8352D">
        <w:rPr>
          <w:rStyle w:val="a5"/>
          <w:rFonts w:ascii="Times New Roman" w:hAnsi="Times New Roman" w:cs="Times New Roman"/>
          <w:color w:val="000000" w:themeColor="text1"/>
          <w:sz w:val="28"/>
          <w:szCs w:val="28"/>
        </w:rPr>
        <w:footnoteReference w:id="165"/>
      </w:r>
      <w:r w:rsidRPr="00A8352D">
        <w:rPr>
          <w:rFonts w:ascii="Times New Roman" w:hAnsi="Times New Roman" w:cs="Times New Roman"/>
          <w:color w:val="000000" w:themeColor="text1"/>
          <w:sz w:val="28"/>
          <w:szCs w:val="28"/>
        </w:rPr>
        <w:t xml:space="preserve"> Трудно не согласиться с данной точкой зрения. Действительно, нотариус не должен один нести ответственность за применение заранее незаконного акта. Решением этой проблемы может быть только тщательный контроль за содержанием издаваемых актов и их квалифицированная правовая оценка.</w:t>
      </w:r>
    </w:p>
    <w:p w14:paraId="2410F154"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Гарантия беспристрастности подразумевает то, что нотариус должен в равной степени относиться к участникам совершаемого нотариального действия, а также быть незаинтересованным в его результате. Статьей 47 Основ определено, что нотариусу запрещается совершать </w:t>
      </w:r>
      <w:r w:rsidRPr="00A8352D">
        <w:rPr>
          <w:rFonts w:ascii="Times New Roman" w:hAnsi="Times New Roman" w:cs="Times New Roman"/>
          <w:color w:val="000000" w:themeColor="text1"/>
          <w:sz w:val="28"/>
          <w:szCs w:val="28"/>
          <w:shd w:val="clear" w:color="auto" w:fill="FFFFFF"/>
        </w:rPr>
        <w:t>нотариальные действия на свое имя и от своего имени, на имя и от имени своих супругов, их и своих родственников (родителей, детей, внуков). Однако существует масса обстоятельств, которые ставят под сомнение беспристрастность нотариуса, например, дружеские отношения с участником нотариального действия или какой - то дальний родственник, не определенный вышеуказанной статьей. Так, одна из сторон нотариального действия, располагающая сведениями о заинтересованности нотариуса, может обратиться к другому. Но что делать в случае, если в нотариальном округе всего один нотариус? Данная проблема также имеет место быть. Таким образом, считаю необходимым расширить круг лиц, в отношении которых нотариус не вправе совершать нотариальное действие.</w:t>
      </w:r>
    </w:p>
    <w:p w14:paraId="3906E0B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Независимость нотариуса под собой подразумевает то, что нотариус должен быть освобожден от влияния, указаний каких-либо органов и лиц. Также ему необходимо соблюдать установленную процедуру совершения нотариального действия, руководствоваться нормативно-правовыми актами, регулирующими порядок организации нотариальных действий и их совершения.</w:t>
      </w:r>
    </w:p>
    <w:p w14:paraId="57E84F22"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 xml:space="preserve">Особое место среди гарантий нотариальной деятельности занимает обеспечение нотариусом тайны совершения нотариального действия, которое заключается в том, что нотариусу и лицам, осуществляющим трудовую деятельность в нотариальной конторе, запрещено разглашать сведения, ставшие им известными в связи с исполнением профессиональных и трудовых обязанностей, так как разглашение данных сведений может привести к причинению материального или морального ущерба заинтересованным лицам. В свою очередь, нотариусу запрещается разглашение вышеуказанных сведений даже в случае его увольнения или сложения полномочий. </w:t>
      </w:r>
    </w:p>
    <w:p w14:paraId="0630A61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Нередко именно нарушение данной гарантии является основанием для возникновения судебного спора. Так, например, Волкова Л.А. обратилась в Белогорский городской суд Амурской области с иском к Юдиной Т.А., в котором просит признать </w:t>
      </w:r>
      <w:r w:rsidRPr="00A8352D">
        <w:rPr>
          <w:rStyle w:val="snippetequal"/>
          <w:rFonts w:ascii="Times New Roman" w:hAnsi="Times New Roman" w:cs="Times New Roman"/>
          <w:bCs/>
          <w:color w:val="000000" w:themeColor="text1"/>
          <w:sz w:val="28"/>
          <w:szCs w:val="28"/>
          <w:bdr w:val="none" w:sz="0" w:space="0" w:color="auto" w:frame="1"/>
        </w:rPr>
        <w:t>завещание</w:t>
      </w:r>
      <w:r w:rsidRPr="00A8352D">
        <w:rPr>
          <w:rFonts w:ascii="Times New Roman" w:hAnsi="Times New Roman" w:cs="Times New Roman"/>
          <w:color w:val="000000" w:themeColor="text1"/>
          <w:sz w:val="28"/>
          <w:szCs w:val="28"/>
          <w:shd w:val="clear" w:color="auto" w:fill="FFFFFF"/>
        </w:rPr>
        <w:t>, составленное Ю. и удостоверенное нотариусом Глущенко Н.И., недействительным.</w:t>
      </w:r>
    </w:p>
    <w:p w14:paraId="136098EC"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обоснование иска истцом указано на то, что после смерти матери истицы Ю., Волкова Л.А. обратилась к нотариусу с заявлением о принятии наследства, где ей стало известно о </w:t>
      </w:r>
      <w:r w:rsidRPr="00A8352D">
        <w:rPr>
          <w:rStyle w:val="snippetequal"/>
          <w:rFonts w:ascii="Times New Roman" w:hAnsi="Times New Roman" w:cs="Times New Roman"/>
          <w:bCs/>
          <w:color w:val="000000" w:themeColor="text1"/>
          <w:sz w:val="28"/>
          <w:szCs w:val="28"/>
          <w:bdr w:val="none" w:sz="0" w:space="0" w:color="auto" w:frame="1"/>
        </w:rPr>
        <w:t>завещании</w:t>
      </w:r>
      <w:r w:rsidRPr="00A8352D">
        <w:rPr>
          <w:rFonts w:ascii="Times New Roman" w:hAnsi="Times New Roman" w:cs="Times New Roman"/>
          <w:color w:val="000000" w:themeColor="text1"/>
          <w:sz w:val="28"/>
          <w:szCs w:val="28"/>
          <w:shd w:val="clear" w:color="auto" w:fill="FFFFFF"/>
        </w:rPr>
        <w:t>, сделанном Ю., о наследовании всего имущества на имя ответчика Юдиной Т.А., которая сообщила о том, что в момент подписания </w:t>
      </w:r>
      <w:r w:rsidRPr="00A8352D">
        <w:rPr>
          <w:rStyle w:val="snippetequal"/>
          <w:rFonts w:ascii="Times New Roman" w:hAnsi="Times New Roman" w:cs="Times New Roman"/>
          <w:bCs/>
          <w:color w:val="000000" w:themeColor="text1"/>
          <w:sz w:val="28"/>
          <w:szCs w:val="28"/>
          <w:bdr w:val="none" w:sz="0" w:space="0" w:color="auto" w:frame="1"/>
        </w:rPr>
        <w:t>завещания</w:t>
      </w:r>
      <w:r w:rsidRPr="00A8352D">
        <w:rPr>
          <w:rStyle w:val="snippetequal"/>
          <w:rFonts w:ascii="Times New Roman" w:hAnsi="Times New Roman" w:cs="Times New Roman"/>
          <w:b/>
          <w:bCs/>
          <w:color w:val="000000" w:themeColor="text1"/>
          <w:sz w:val="28"/>
          <w:szCs w:val="28"/>
          <w:bdr w:val="none" w:sz="0" w:space="0" w:color="auto" w:frame="1"/>
        </w:rPr>
        <w:t> </w:t>
      </w:r>
      <w:r w:rsidRPr="00A8352D">
        <w:rPr>
          <w:rFonts w:ascii="Times New Roman" w:hAnsi="Times New Roman" w:cs="Times New Roman"/>
          <w:color w:val="000000" w:themeColor="text1"/>
          <w:sz w:val="28"/>
          <w:szCs w:val="28"/>
          <w:shd w:val="clear" w:color="auto" w:fill="FFFFFF"/>
        </w:rPr>
        <w:t>она находилась рядом с завещателем, видела, как та подписывала бланки, документы, что согласуется с пояснениями нотариуса Глущенко Н.И</w:t>
      </w:r>
    </w:p>
    <w:p w14:paraId="7BD76408"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 комнате рядом с завещателем находилось лицо, в пользу которой было сделано </w:t>
      </w:r>
      <w:r w:rsidRPr="00A8352D">
        <w:rPr>
          <w:rStyle w:val="snippetequal"/>
          <w:rFonts w:ascii="Times New Roman" w:hAnsi="Times New Roman" w:cs="Times New Roman"/>
          <w:bCs/>
          <w:color w:val="000000" w:themeColor="text1"/>
          <w:sz w:val="28"/>
          <w:szCs w:val="28"/>
          <w:bdr w:val="none" w:sz="0" w:space="0" w:color="auto" w:frame="1"/>
        </w:rPr>
        <w:t>завещание</w:t>
      </w:r>
      <w:r w:rsidRPr="00A8352D">
        <w:rPr>
          <w:rStyle w:val="snippetequal"/>
          <w:rFonts w:ascii="Times New Roman" w:hAnsi="Times New Roman" w:cs="Times New Roman"/>
          <w:b/>
          <w:bCs/>
          <w:color w:val="000000" w:themeColor="text1"/>
          <w:sz w:val="28"/>
          <w:szCs w:val="28"/>
          <w:bdr w:val="none" w:sz="0" w:space="0" w:color="auto" w:frame="1"/>
        </w:rPr>
        <w:t xml:space="preserve"> </w:t>
      </w:r>
      <w:r w:rsidRPr="00A8352D">
        <w:rPr>
          <w:rFonts w:ascii="Times New Roman" w:hAnsi="Times New Roman" w:cs="Times New Roman"/>
          <w:color w:val="000000" w:themeColor="text1"/>
          <w:sz w:val="28"/>
          <w:szCs w:val="28"/>
          <w:shd w:val="clear" w:color="auto" w:fill="FFFFFF"/>
        </w:rPr>
        <w:t xml:space="preserve">– Юдина Т.А., а также присутствовал Юдин А.Э., который доводится внуком Ю., что могло отразиться на воле наследодателя и исказить его волю. Следовательно, при составлении, подписании и удостоверении </w:t>
      </w:r>
      <w:r w:rsidRPr="00A8352D">
        <w:rPr>
          <w:rStyle w:val="snippetequal"/>
          <w:rFonts w:ascii="Times New Roman" w:hAnsi="Times New Roman" w:cs="Times New Roman"/>
          <w:bCs/>
          <w:color w:val="000000" w:themeColor="text1"/>
          <w:sz w:val="28"/>
          <w:szCs w:val="28"/>
          <w:bdr w:val="none" w:sz="0" w:space="0" w:color="auto" w:frame="1"/>
        </w:rPr>
        <w:t>завещания</w:t>
      </w:r>
      <w:r w:rsidRPr="00A8352D">
        <w:rPr>
          <w:rStyle w:val="snippetequal"/>
          <w:rFonts w:ascii="Times New Roman" w:hAnsi="Times New Roman" w:cs="Times New Roman"/>
          <w:b/>
          <w:bCs/>
          <w:color w:val="000000" w:themeColor="text1"/>
          <w:sz w:val="28"/>
          <w:szCs w:val="28"/>
          <w:bdr w:val="none" w:sz="0" w:space="0" w:color="auto" w:frame="1"/>
        </w:rPr>
        <w:t> </w:t>
      </w:r>
      <w:r w:rsidRPr="00A8352D">
        <w:rPr>
          <w:rFonts w:ascii="Times New Roman" w:hAnsi="Times New Roman" w:cs="Times New Roman"/>
          <w:color w:val="000000" w:themeColor="text1"/>
          <w:sz w:val="28"/>
          <w:szCs w:val="28"/>
          <w:shd w:val="clear" w:color="auto" w:fill="FFFFFF"/>
        </w:rPr>
        <w:t>была нарушена его тайна, так как нотариус нарушила ст. 5 Основ законодательства о нотариате, поскольку не обеспечила тайну нотариального действия.</w:t>
      </w:r>
    </w:p>
    <w:p w14:paraId="11257FFE" w14:textId="77777777" w:rsidR="00802A59" w:rsidRPr="00A8352D" w:rsidRDefault="00802A59" w:rsidP="00692396">
      <w:pPr>
        <w:spacing w:after="0" w:line="240" w:lineRule="auto"/>
        <w:ind w:right="397" w:firstLine="567"/>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Таким образом, суд решил иск Волковой Л. А. к Юдиной Т. А. о признании </w:t>
      </w:r>
      <w:r w:rsidRPr="00A8352D">
        <w:rPr>
          <w:rStyle w:val="snippetequal"/>
          <w:rFonts w:ascii="Times New Roman" w:hAnsi="Times New Roman" w:cs="Times New Roman"/>
          <w:bCs/>
          <w:color w:val="000000" w:themeColor="text1"/>
          <w:sz w:val="28"/>
          <w:szCs w:val="28"/>
          <w:bdr w:val="none" w:sz="0" w:space="0" w:color="auto" w:frame="1"/>
        </w:rPr>
        <w:t>завещания </w:t>
      </w:r>
      <w:r w:rsidRPr="00A8352D">
        <w:rPr>
          <w:rFonts w:ascii="Times New Roman" w:hAnsi="Times New Roman" w:cs="Times New Roman"/>
          <w:color w:val="000000" w:themeColor="text1"/>
          <w:sz w:val="28"/>
          <w:szCs w:val="28"/>
          <w:shd w:val="clear" w:color="auto" w:fill="FFFFFF"/>
        </w:rPr>
        <w:t>недействительным удовлетворить, а также признать завещание, удостоверенное нотариусом Глущенко Н.И., недействительным.</w:t>
      </w:r>
    </w:p>
    <w:p w14:paraId="66ABFB21" w14:textId="77777777" w:rsidR="00692396" w:rsidRDefault="00692396" w:rsidP="006E5ECC">
      <w:pPr>
        <w:pStyle w:val="12"/>
        <w:ind w:left="0" w:firstLine="567"/>
        <w:jc w:val="center"/>
        <w:rPr>
          <w:color w:val="000000" w:themeColor="text1"/>
          <w:sz w:val="28"/>
          <w:szCs w:val="28"/>
          <w:lang w:val="ru-RU"/>
        </w:rPr>
      </w:pPr>
    </w:p>
    <w:p w14:paraId="6ECE023E" w14:textId="77777777" w:rsidR="00802A59" w:rsidRPr="00A8352D" w:rsidRDefault="00802A59" w:rsidP="003B0403">
      <w:pPr>
        <w:pStyle w:val="12"/>
        <w:ind w:left="0"/>
        <w:jc w:val="center"/>
        <w:rPr>
          <w:color w:val="000000" w:themeColor="text1"/>
          <w:sz w:val="28"/>
          <w:szCs w:val="28"/>
          <w:lang w:val="ru-RU"/>
        </w:rPr>
      </w:pPr>
      <w:r w:rsidRPr="00A8352D">
        <w:rPr>
          <w:color w:val="000000" w:themeColor="text1"/>
          <w:sz w:val="28"/>
          <w:szCs w:val="28"/>
          <w:lang w:val="ru-RU"/>
        </w:rPr>
        <w:t>Список литературы</w:t>
      </w:r>
      <w:r w:rsidR="00A8352D">
        <w:rPr>
          <w:color w:val="000000" w:themeColor="text1"/>
          <w:sz w:val="28"/>
          <w:szCs w:val="28"/>
          <w:lang w:val="ru-RU"/>
        </w:rPr>
        <w:t>:</w:t>
      </w:r>
    </w:p>
    <w:p w14:paraId="7038FBE2" w14:textId="77777777" w:rsidR="00802A59" w:rsidRPr="00A8352D" w:rsidRDefault="00802A59" w:rsidP="003B0403">
      <w:pPr>
        <w:pStyle w:val="12"/>
        <w:ind w:left="0"/>
        <w:jc w:val="center"/>
        <w:rPr>
          <w:color w:val="000000" w:themeColor="text1"/>
          <w:sz w:val="28"/>
          <w:szCs w:val="28"/>
          <w:lang w:val="ru-RU"/>
        </w:rPr>
      </w:pPr>
      <w:r w:rsidRPr="00A8352D">
        <w:rPr>
          <w:color w:val="000000" w:themeColor="text1"/>
          <w:sz w:val="28"/>
          <w:szCs w:val="28"/>
          <w:lang w:val="ru-RU"/>
        </w:rPr>
        <w:t>Нормативно-правовые акты:</w:t>
      </w:r>
    </w:p>
    <w:p w14:paraId="5523F494" w14:textId="77777777" w:rsidR="00802A59" w:rsidRPr="00A8352D" w:rsidRDefault="003B0403" w:rsidP="006E5ECC">
      <w:pPr>
        <w:pStyle w:val="12"/>
        <w:ind w:left="0" w:firstLine="567"/>
        <w:jc w:val="both"/>
        <w:rPr>
          <w:b w:val="0"/>
          <w:color w:val="000000" w:themeColor="text1"/>
          <w:sz w:val="28"/>
          <w:szCs w:val="28"/>
          <w:lang w:val="ru-RU"/>
        </w:rPr>
      </w:pPr>
      <w:r>
        <w:rPr>
          <w:b w:val="0"/>
          <w:color w:val="000000" w:themeColor="text1"/>
          <w:sz w:val="28"/>
          <w:szCs w:val="28"/>
          <w:lang w:val="ru-RU"/>
        </w:rPr>
        <w:t>1.</w:t>
      </w:r>
      <w:r>
        <w:rPr>
          <w:b w:val="0"/>
          <w:color w:val="000000" w:themeColor="text1"/>
          <w:sz w:val="28"/>
          <w:szCs w:val="28"/>
          <w:lang w:val="ru-RU"/>
        </w:rPr>
        <w:tab/>
      </w:r>
      <w:r w:rsidR="00802A59" w:rsidRPr="00A8352D">
        <w:rPr>
          <w:b w:val="0"/>
          <w:color w:val="000000" w:themeColor="text1"/>
          <w:sz w:val="28"/>
          <w:szCs w:val="28"/>
          <w:lang w:val="ru-RU"/>
        </w:rPr>
        <w:t>Основы законодательства Р</w:t>
      </w:r>
      <w:r>
        <w:rPr>
          <w:b w:val="0"/>
          <w:color w:val="000000" w:themeColor="text1"/>
          <w:sz w:val="28"/>
          <w:szCs w:val="28"/>
          <w:lang w:val="ru-RU"/>
        </w:rPr>
        <w:t>оссийской Федерации о нотариате</w:t>
      </w:r>
      <w:r w:rsidR="00802A59" w:rsidRPr="00A8352D">
        <w:rPr>
          <w:b w:val="0"/>
          <w:color w:val="000000" w:themeColor="text1"/>
          <w:sz w:val="28"/>
          <w:szCs w:val="28"/>
          <w:lang w:val="ru-RU"/>
        </w:rPr>
        <w:t xml:space="preserve"> (утв. ВС РФ 11.02.1993 N 4462-1) (ред. от 27.12.2018) // СПС «Консультант-Плюс».</w:t>
      </w:r>
    </w:p>
    <w:p w14:paraId="5F6AA5C2" w14:textId="77777777" w:rsidR="00802A59" w:rsidRPr="00A8352D" w:rsidRDefault="00802A59" w:rsidP="006E5ECC">
      <w:pPr>
        <w:pStyle w:val="12"/>
        <w:ind w:left="0" w:firstLine="567"/>
        <w:jc w:val="both"/>
        <w:rPr>
          <w:b w:val="0"/>
          <w:color w:val="000000" w:themeColor="text1"/>
          <w:sz w:val="28"/>
          <w:szCs w:val="28"/>
          <w:lang w:val="ru-RU"/>
        </w:rPr>
      </w:pPr>
      <w:r w:rsidRPr="00A8352D">
        <w:rPr>
          <w:b w:val="0"/>
          <w:color w:val="000000" w:themeColor="text1"/>
          <w:sz w:val="28"/>
          <w:szCs w:val="28"/>
          <w:lang w:val="ru-RU"/>
        </w:rPr>
        <w:t>2.</w:t>
      </w:r>
      <w:r w:rsidRPr="00A8352D">
        <w:rPr>
          <w:b w:val="0"/>
          <w:color w:val="000000" w:themeColor="text1"/>
          <w:sz w:val="28"/>
          <w:szCs w:val="28"/>
          <w:lang w:val="ru-RU"/>
        </w:rPr>
        <w:tab/>
        <w:t>Федеральный закон "О противодействии легализации (отмыванию) доходов, полученных преступным путем, и финансированию терроризма" от 07.08.2001 N 115-ФЗ// СПС «Консультант-Плюс».</w:t>
      </w:r>
    </w:p>
    <w:p w14:paraId="1965F512" w14:textId="77777777" w:rsidR="00802A59" w:rsidRPr="00A8352D" w:rsidRDefault="00802A59" w:rsidP="003B0403">
      <w:pPr>
        <w:pStyle w:val="12"/>
        <w:ind w:left="0" w:firstLine="142"/>
        <w:jc w:val="center"/>
        <w:rPr>
          <w:b w:val="0"/>
          <w:color w:val="000000" w:themeColor="text1"/>
          <w:sz w:val="28"/>
          <w:szCs w:val="28"/>
          <w:lang w:val="ru-RU"/>
        </w:rPr>
      </w:pPr>
      <w:r w:rsidRPr="00A8352D">
        <w:rPr>
          <w:color w:val="000000" w:themeColor="text1"/>
          <w:sz w:val="28"/>
          <w:szCs w:val="28"/>
          <w:lang w:val="ru-RU"/>
        </w:rPr>
        <w:t>Специальная литература:</w:t>
      </w:r>
    </w:p>
    <w:p w14:paraId="77777519"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02A59" w:rsidRPr="00A8352D">
        <w:rPr>
          <w:rFonts w:ascii="Times New Roman" w:hAnsi="Times New Roman" w:cs="Times New Roman"/>
          <w:color w:val="000000" w:themeColor="text1"/>
          <w:sz w:val="28"/>
          <w:szCs w:val="28"/>
        </w:rPr>
        <w:t>. Кириллова Е.А. Нотариат. Учебное пособие. Под. ред. Р. А. Курбанова. Москва: РЭУ им. Г.В. Плеханова.- 2017. – С. 115.</w:t>
      </w:r>
    </w:p>
    <w:p w14:paraId="3CD43DD0"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02A59" w:rsidRPr="00A8352D">
        <w:rPr>
          <w:rFonts w:ascii="Times New Roman" w:hAnsi="Times New Roman" w:cs="Times New Roman"/>
          <w:color w:val="000000" w:themeColor="text1"/>
          <w:sz w:val="28"/>
          <w:szCs w:val="28"/>
        </w:rPr>
        <w:t>.  Романовская О.В. Гарантии нотариальной деятельности. //Электронный научный журнал «Наука. Общество. Государство». – 2013.-  № 2 (2).</w:t>
      </w:r>
    </w:p>
    <w:p w14:paraId="3554269C" w14:textId="77777777" w:rsidR="00802A59" w:rsidRPr="00A8352D" w:rsidRDefault="00D41F85" w:rsidP="003B0403">
      <w:pPr>
        <w:tabs>
          <w:tab w:val="left" w:pos="342"/>
        </w:tabs>
        <w:spacing w:after="0" w:line="240" w:lineRule="auto"/>
        <w:ind w:right="108"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02A59" w:rsidRPr="00A8352D">
        <w:rPr>
          <w:rFonts w:ascii="Times New Roman" w:hAnsi="Times New Roman" w:cs="Times New Roman"/>
          <w:color w:val="000000" w:themeColor="text1"/>
          <w:sz w:val="28"/>
          <w:szCs w:val="28"/>
        </w:rPr>
        <w:t xml:space="preserve">. Сергун П.П., Фадеева Г.А. Гарантии нотариальной деятельности// Журнал Правовая культура. Саратовская государственная юридическая академия. Саратовский социально-экономический институт (филиал) РЭУ им. Г. В. </w:t>
      </w:r>
      <w:r w:rsidR="00A8352D">
        <w:rPr>
          <w:rFonts w:ascii="Times New Roman" w:hAnsi="Times New Roman" w:cs="Times New Roman"/>
          <w:color w:val="000000" w:themeColor="text1"/>
          <w:sz w:val="28"/>
          <w:szCs w:val="28"/>
        </w:rPr>
        <w:t>Плеханова.- 2017. – 36 – С. 43.</w:t>
      </w:r>
    </w:p>
    <w:p w14:paraId="785A0489" w14:textId="77777777" w:rsidR="00802A59" w:rsidRPr="00A8352D" w:rsidRDefault="00802A59" w:rsidP="003B0403">
      <w:pPr>
        <w:tabs>
          <w:tab w:val="left" w:pos="342"/>
        </w:tabs>
        <w:spacing w:after="0" w:line="240" w:lineRule="auto"/>
        <w:ind w:right="11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Судебная практика:</w:t>
      </w:r>
    </w:p>
    <w:p w14:paraId="306D021E" w14:textId="77777777" w:rsidR="006E5ECC" w:rsidRPr="00692396" w:rsidRDefault="00D41F85" w:rsidP="00692396">
      <w:pPr>
        <w:pStyle w:val="1"/>
        <w:spacing w:before="0" w:beforeAutospacing="0" w:after="0" w:afterAutospacing="0"/>
        <w:ind w:firstLine="567"/>
        <w:rPr>
          <w:b w:val="0"/>
          <w:color w:val="000000" w:themeColor="text1"/>
          <w:sz w:val="28"/>
          <w:szCs w:val="28"/>
        </w:rPr>
      </w:pPr>
      <w:r>
        <w:rPr>
          <w:b w:val="0"/>
          <w:color w:val="000000" w:themeColor="text1"/>
          <w:sz w:val="28"/>
          <w:szCs w:val="28"/>
        </w:rPr>
        <w:t>6</w:t>
      </w:r>
      <w:r w:rsidR="00802A59" w:rsidRPr="00A8352D">
        <w:rPr>
          <w:b w:val="0"/>
          <w:color w:val="000000" w:themeColor="text1"/>
          <w:sz w:val="28"/>
          <w:szCs w:val="28"/>
        </w:rPr>
        <w:t xml:space="preserve">. Решение </w:t>
      </w:r>
      <w:r w:rsidR="00802A59" w:rsidRPr="00A8352D">
        <w:rPr>
          <w:b w:val="0"/>
          <w:color w:val="000000" w:themeColor="text1"/>
          <w:sz w:val="28"/>
          <w:szCs w:val="28"/>
          <w:shd w:val="clear" w:color="auto" w:fill="FFFFFF"/>
        </w:rPr>
        <w:t>Белогорского городского суда Амурской области</w:t>
      </w:r>
      <w:r w:rsidR="00802A59" w:rsidRPr="00A8352D">
        <w:rPr>
          <w:b w:val="0"/>
          <w:color w:val="000000" w:themeColor="text1"/>
          <w:sz w:val="28"/>
          <w:szCs w:val="28"/>
        </w:rPr>
        <w:t xml:space="preserve"> № 2-421/2018 2-421/2018 ~ М-204/2018 М-204/2018 от 19 июня 2018 г. по делу № 2-421/2018</w:t>
      </w:r>
    </w:p>
    <w:p w14:paraId="60F70699" w14:textId="77777777" w:rsidR="00F212B0" w:rsidRDefault="00F212B0" w:rsidP="006E5ECC">
      <w:pPr>
        <w:spacing w:after="0" w:line="240" w:lineRule="auto"/>
        <w:jc w:val="center"/>
        <w:rPr>
          <w:rFonts w:ascii="Times New Roman" w:hAnsi="Times New Roman" w:cs="Times New Roman"/>
          <w:b/>
          <w:color w:val="000000" w:themeColor="text1"/>
          <w:sz w:val="28"/>
          <w:szCs w:val="28"/>
        </w:rPr>
      </w:pPr>
    </w:p>
    <w:p w14:paraId="7FC50347" w14:textId="77777777" w:rsidR="00A8352D" w:rsidRPr="00A8352D" w:rsidRDefault="00A8352D" w:rsidP="006E5EC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КОГДА НЕТ НОТАРИУСА.</w:t>
      </w:r>
    </w:p>
    <w:p w14:paraId="441BC9FB" w14:textId="77777777" w:rsidR="00A8352D" w:rsidRPr="00A8352D" w:rsidRDefault="00A8352D" w:rsidP="00A8352D">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ОПЫТ И ПРОБЛЕМЫ НОТАРИАЛЬНОЙ ДЕЯТЕЛЬНОСТИ ДОЛЖНОСТНЫХ ЛИЦ ОРГАНОВ МСУ</w:t>
      </w:r>
    </w:p>
    <w:p w14:paraId="79208084" w14:textId="77777777" w:rsidR="00A8352D" w:rsidRPr="00A8352D" w:rsidRDefault="00A8352D"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Коротков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П.А.</w:t>
      </w:r>
    </w:p>
    <w:p w14:paraId="6EEF3C17" w14:textId="77777777" w:rsidR="00A8352D" w:rsidRPr="00A8352D" w:rsidRDefault="00A8352D" w:rsidP="00A8352D">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 г.Тверь.</w:t>
      </w:r>
    </w:p>
    <w:p w14:paraId="6AE12D2C" w14:textId="77777777" w:rsidR="00A8352D" w:rsidRPr="00A8352D" w:rsidRDefault="00A8352D" w:rsidP="00A8352D">
      <w:pPr>
        <w:spacing w:after="0" w:line="240" w:lineRule="auto"/>
        <w:jc w:val="center"/>
        <w:rPr>
          <w:rFonts w:ascii="Times New Roman" w:hAnsi="Times New Roman" w:cs="Times New Roman"/>
          <w:color w:val="000000" w:themeColor="text1"/>
          <w:sz w:val="24"/>
          <w:szCs w:val="24"/>
        </w:rPr>
      </w:pPr>
    </w:p>
    <w:p w14:paraId="5B8EE3B3"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 xml:space="preserve">Данная статья посвящена изучению проблематики исполнения полномочий нотариуса должностными лицами органов МСУ. Представлены часто встречающиеся ошибки в действиях должностных лиц органов МСУ, наделенных полномочиями по осуществлению нотариальных действий. </w:t>
      </w:r>
    </w:p>
    <w:p w14:paraId="13C22777" w14:textId="77777777" w:rsidR="00A8352D" w:rsidRDefault="00A8352D" w:rsidP="00A8352D">
      <w:pPr>
        <w:spacing w:after="0" w:line="240" w:lineRule="auto"/>
        <w:ind w:firstLine="540"/>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 xml:space="preserve">Ключевые слова: </w:t>
      </w:r>
      <w:r w:rsidRPr="00A8352D">
        <w:rPr>
          <w:rFonts w:ascii="Times New Roman" w:hAnsi="Times New Roman" w:cs="Times New Roman"/>
          <w:i/>
          <w:color w:val="000000" w:themeColor="text1"/>
          <w:sz w:val="24"/>
          <w:szCs w:val="24"/>
        </w:rPr>
        <w:t xml:space="preserve">нотариальные действия, глава местной администрации, нотариус, </w:t>
      </w:r>
      <w:r>
        <w:rPr>
          <w:rFonts w:ascii="Times New Roman" w:hAnsi="Times New Roman" w:cs="Times New Roman"/>
          <w:i/>
          <w:color w:val="000000" w:themeColor="text1"/>
          <w:sz w:val="24"/>
          <w:szCs w:val="24"/>
        </w:rPr>
        <w:t>орган местного самоуправления.</w:t>
      </w:r>
    </w:p>
    <w:p w14:paraId="1A70C71E" w14:textId="77777777" w:rsidR="00A8352D" w:rsidRDefault="00A8352D" w:rsidP="00F212B0">
      <w:pPr>
        <w:spacing w:after="0" w:line="240" w:lineRule="auto"/>
        <w:jc w:val="both"/>
        <w:rPr>
          <w:rFonts w:ascii="Times New Roman" w:hAnsi="Times New Roman" w:cs="Times New Roman"/>
          <w:i/>
          <w:color w:val="000000" w:themeColor="text1"/>
          <w:sz w:val="24"/>
          <w:szCs w:val="24"/>
        </w:rPr>
      </w:pPr>
    </w:p>
    <w:p w14:paraId="739376ED"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Проблема обеспечения доступности нотариальных действий для населения в малонаселенных и отдаленных территориях имеет свою историю и на протяжении столетий искала свое правовое разрешение. В настоящее время доступная нотариальная помощь населению оказывается согласно </w:t>
      </w:r>
      <w:hyperlink r:id="rId27" w:history="1">
        <w:r w:rsidRPr="00A8352D">
          <w:rPr>
            <w:rStyle w:val="ab"/>
            <w:rFonts w:ascii="Times New Roman" w:hAnsi="Times New Roman" w:cs="Times New Roman"/>
            <w:color w:val="000000" w:themeColor="text1"/>
            <w:sz w:val="28"/>
            <w:szCs w:val="28"/>
          </w:rPr>
          <w:t>ст. 37</w:t>
        </w:r>
      </w:hyperlink>
      <w:r w:rsidRPr="00A8352D">
        <w:rPr>
          <w:rFonts w:ascii="Times New Roman" w:hAnsi="Times New Roman" w:cs="Times New Roman"/>
          <w:color w:val="000000" w:themeColor="text1"/>
          <w:sz w:val="28"/>
          <w:szCs w:val="28"/>
        </w:rPr>
        <w:t xml:space="preserve"> Основ</w:t>
      </w:r>
      <w:r w:rsidRPr="00A8352D">
        <w:rPr>
          <w:rStyle w:val="a5"/>
          <w:rFonts w:ascii="Times New Roman" w:hAnsi="Times New Roman" w:cs="Times New Roman"/>
          <w:color w:val="000000" w:themeColor="text1"/>
          <w:sz w:val="28"/>
          <w:szCs w:val="28"/>
        </w:rPr>
        <w:footnoteReference w:id="166"/>
      </w:r>
      <w:r w:rsidRPr="00A8352D">
        <w:rPr>
          <w:rFonts w:ascii="Times New Roman" w:hAnsi="Times New Roman" w:cs="Times New Roman"/>
          <w:color w:val="000000" w:themeColor="text1"/>
          <w:sz w:val="28"/>
          <w:szCs w:val="28"/>
        </w:rPr>
        <w:t xml:space="preserve">, </w:t>
      </w:r>
      <w:hyperlink r:id="rId28" w:history="1">
        <w:r w:rsidRPr="00A8352D">
          <w:rPr>
            <w:rStyle w:val="ab"/>
            <w:rFonts w:ascii="Times New Roman" w:hAnsi="Times New Roman" w:cs="Times New Roman"/>
            <w:color w:val="000000" w:themeColor="text1"/>
            <w:sz w:val="28"/>
            <w:szCs w:val="28"/>
          </w:rPr>
          <w:t>п. 3 ч. 1 ст. 14.1</w:t>
        </w:r>
      </w:hyperlink>
      <w:r w:rsidRPr="00A8352D">
        <w:rPr>
          <w:rFonts w:ascii="Times New Roman" w:hAnsi="Times New Roman" w:cs="Times New Roman"/>
          <w:color w:val="000000" w:themeColor="text1"/>
          <w:sz w:val="28"/>
          <w:szCs w:val="28"/>
        </w:rPr>
        <w:t xml:space="preserve"> Федерального закона № 131</w:t>
      </w:r>
      <w:r w:rsidRPr="00A8352D">
        <w:rPr>
          <w:rStyle w:val="a5"/>
          <w:rFonts w:ascii="Times New Roman" w:hAnsi="Times New Roman" w:cs="Times New Roman"/>
          <w:color w:val="000000" w:themeColor="text1"/>
          <w:sz w:val="28"/>
          <w:szCs w:val="28"/>
        </w:rPr>
        <w:footnoteReference w:id="167"/>
      </w:r>
      <w:r w:rsidRPr="00A8352D">
        <w:rPr>
          <w:rFonts w:ascii="Times New Roman" w:hAnsi="Times New Roman" w:cs="Times New Roman"/>
          <w:color w:val="000000" w:themeColor="text1"/>
          <w:sz w:val="28"/>
          <w:szCs w:val="28"/>
        </w:rPr>
        <w:t>, кроме нотариусов,  главами местных администраций поселений и специально уполномоченными должностными лицами местного самоуправления поселений, в случае, если в поселении нет нотариуса.</w:t>
      </w:r>
    </w:p>
    <w:p w14:paraId="7B4668AA"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Применительно к регионам факт отсутствия в поселении нотариуса определяется на основании законов субъектов РФ, например, </w:t>
      </w:r>
      <w:hyperlink r:id="rId29" w:history="1">
        <w:r w:rsidRPr="00A8352D">
          <w:rPr>
            <w:rStyle w:val="ab"/>
            <w:rFonts w:ascii="Times New Roman" w:hAnsi="Times New Roman" w:cs="Times New Roman"/>
            <w:color w:val="000000" w:themeColor="text1"/>
            <w:sz w:val="28"/>
            <w:szCs w:val="28"/>
          </w:rPr>
          <w:t>Закона</w:t>
        </w:r>
      </w:hyperlink>
      <w:r w:rsidRPr="00A8352D">
        <w:rPr>
          <w:rFonts w:ascii="Times New Roman" w:hAnsi="Times New Roman" w:cs="Times New Roman"/>
          <w:color w:val="000000" w:themeColor="text1"/>
          <w:sz w:val="28"/>
          <w:szCs w:val="28"/>
        </w:rPr>
        <w:t xml:space="preserve"> Тверской области № 40-ЗО</w:t>
      </w:r>
      <w:r w:rsidRPr="00A8352D">
        <w:rPr>
          <w:rStyle w:val="a5"/>
          <w:rFonts w:ascii="Times New Roman" w:hAnsi="Times New Roman" w:cs="Times New Roman"/>
          <w:color w:val="000000" w:themeColor="text1"/>
          <w:sz w:val="28"/>
          <w:szCs w:val="28"/>
        </w:rPr>
        <w:footnoteReference w:id="168"/>
      </w:r>
      <w:r w:rsidRPr="00A8352D">
        <w:rPr>
          <w:rFonts w:ascii="Times New Roman" w:hAnsi="Times New Roman" w:cs="Times New Roman"/>
          <w:color w:val="000000" w:themeColor="text1"/>
          <w:sz w:val="28"/>
          <w:szCs w:val="28"/>
        </w:rPr>
        <w:t>. Проекты таких законов разрабатываются при участии территориальных органов юстиции и нотариальных палат регионов.</w:t>
      </w:r>
    </w:p>
    <w:p w14:paraId="572A4AA7" w14:textId="77777777" w:rsidR="00A8352D" w:rsidRPr="00A8352D" w:rsidRDefault="00A8352D" w:rsidP="00A8352D">
      <w:pPr>
        <w:pStyle w:val="ac"/>
        <w:spacing w:before="0" w:beforeAutospacing="0" w:after="0" w:afterAutospacing="0"/>
        <w:ind w:firstLine="540"/>
        <w:jc w:val="both"/>
        <w:rPr>
          <w:color w:val="000000" w:themeColor="text1"/>
          <w:sz w:val="28"/>
          <w:szCs w:val="28"/>
        </w:rPr>
      </w:pPr>
      <w:r w:rsidRPr="00A8352D">
        <w:rPr>
          <w:color w:val="000000" w:themeColor="text1"/>
          <w:sz w:val="28"/>
          <w:szCs w:val="28"/>
        </w:rPr>
        <w:t>Приказом Минюста РФ утвержден Порядок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w:t>
      </w:r>
      <w:r w:rsidRPr="00A8352D">
        <w:rPr>
          <w:rStyle w:val="a5"/>
          <w:color w:val="000000" w:themeColor="text1"/>
          <w:sz w:val="28"/>
          <w:szCs w:val="28"/>
        </w:rPr>
        <w:footnoteReference w:id="169"/>
      </w:r>
      <w:r w:rsidRPr="00A8352D">
        <w:rPr>
          <w:color w:val="000000" w:themeColor="text1"/>
          <w:sz w:val="28"/>
          <w:szCs w:val="28"/>
        </w:rPr>
        <w:t>, согласно которому должны быть учтены  сведения не только географического характера (наименование, местонахождение поселения и т.п.), но и уровень образования и квалификация главы местной администрации, срок полномочий и реквизиты документа о замещении лицом должности (номер, дата принятия, кем принят). К сведениям прилагаются три образца подписи главы местной администрации, три образца подписи должностного лица местного самоуправления, три оттиска печати поселения или муниципального района с изображением Государственного герба Российской Федерации. Вся эта информация на бумажном носителе хранится в территориальном органе Минюста РФ, и размещается на официальном сайте этого органа в ограниченном виде.</w:t>
      </w:r>
      <w:r w:rsidRPr="00A8352D">
        <w:rPr>
          <w:rStyle w:val="a5"/>
          <w:color w:val="000000" w:themeColor="text1"/>
          <w:sz w:val="28"/>
          <w:szCs w:val="28"/>
        </w:rPr>
        <w:footnoteReference w:id="170"/>
      </w:r>
      <w:r>
        <w:rPr>
          <w:color w:val="000000" w:themeColor="text1"/>
          <w:sz w:val="28"/>
          <w:szCs w:val="28"/>
        </w:rPr>
        <w:t xml:space="preserve"> </w:t>
      </w:r>
    </w:p>
    <w:p w14:paraId="0C7EBD1E" w14:textId="77777777" w:rsidR="00A8352D" w:rsidRDefault="00A8352D" w:rsidP="00A8352D">
      <w:pPr>
        <w:pStyle w:val="ac"/>
        <w:spacing w:before="0" w:beforeAutospacing="0" w:after="0" w:afterAutospacing="0"/>
        <w:ind w:firstLine="540"/>
        <w:jc w:val="both"/>
        <w:rPr>
          <w:color w:val="000000" w:themeColor="text1"/>
          <w:sz w:val="28"/>
          <w:szCs w:val="28"/>
        </w:rPr>
      </w:pPr>
      <w:r w:rsidRPr="00A8352D">
        <w:rPr>
          <w:color w:val="000000" w:themeColor="text1"/>
          <w:sz w:val="28"/>
          <w:szCs w:val="28"/>
        </w:rPr>
        <w:t>На территории Тверской области в 41 нотариальном округе работают 72 нотариуса, в 269 администрациях поселений соответственно 269 глав администраций и 52 специально уполномоченных должностных лица местных администраций осущ</w:t>
      </w:r>
      <w:r>
        <w:rPr>
          <w:color w:val="000000" w:themeColor="text1"/>
          <w:sz w:val="28"/>
          <w:szCs w:val="28"/>
        </w:rPr>
        <w:t xml:space="preserve">ествляют нотариальные действия. </w:t>
      </w:r>
    </w:p>
    <w:p w14:paraId="7529D035" w14:textId="77777777" w:rsidR="00A8352D" w:rsidRPr="00F212B0" w:rsidRDefault="00A8352D" w:rsidP="00F212B0">
      <w:pPr>
        <w:pStyle w:val="ad"/>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Долгое время в юридической литературе и на практике возникал вопрос о возможности совершения нотариальных действий, в том числе и удостоверения завещаний, главами местных администраций поселений и специально уполномоченными должностными лицами местного самоуправления поселений (ранее - должностными лицами органов местного самоуправления). В настоящее время этот вопрос нашел свое разрешение, и связано это с принятием специального документа, регламентирующего порядок совершения нотариальных действий должностными лицами органов местного самоуправления, а именно: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A8352D">
        <w:rPr>
          <w:rStyle w:val="a5"/>
          <w:rFonts w:ascii="Times New Roman" w:hAnsi="Times New Roman" w:cs="Times New Roman"/>
          <w:color w:val="000000" w:themeColor="text1"/>
          <w:sz w:val="28"/>
          <w:szCs w:val="28"/>
        </w:rPr>
        <w:footnoteReference w:id="171"/>
      </w:r>
    </w:p>
    <w:p w14:paraId="602576D1"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Помимо </w:t>
      </w:r>
      <w:hyperlink r:id="rId30" w:history="1">
        <w:r w:rsidRPr="00CC7490">
          <w:rPr>
            <w:rStyle w:val="ab"/>
            <w:rFonts w:ascii="Times New Roman" w:hAnsi="Times New Roman" w:cs="Times New Roman"/>
            <w:color w:val="000000" w:themeColor="text1"/>
            <w:sz w:val="28"/>
            <w:szCs w:val="28"/>
            <w:u w:val="none"/>
          </w:rPr>
          <w:t>Инструкции</w:t>
        </w:r>
      </w:hyperlink>
      <w:r w:rsidRPr="00CC749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 xml:space="preserve">при совершении нотариальных действий должностные лица органов местного самоуправления должны руководствоваться </w:t>
      </w:r>
      <w:hyperlink r:id="rId31" w:history="1">
        <w:r w:rsidRPr="00CC7490">
          <w:rPr>
            <w:rStyle w:val="ab"/>
            <w:rFonts w:ascii="Times New Roman" w:hAnsi="Times New Roman" w:cs="Times New Roman"/>
            <w:color w:val="000000" w:themeColor="text1"/>
            <w:sz w:val="28"/>
            <w:szCs w:val="28"/>
            <w:u w:val="none"/>
          </w:rPr>
          <w:t>Правилами</w:t>
        </w:r>
      </w:hyperlink>
      <w:r w:rsidRPr="00CC749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нотариального делопроизводства</w:t>
      </w:r>
      <w:r w:rsidRPr="00A8352D">
        <w:rPr>
          <w:rStyle w:val="a5"/>
          <w:rFonts w:ascii="Times New Roman" w:hAnsi="Times New Roman" w:cs="Times New Roman"/>
          <w:color w:val="000000" w:themeColor="text1"/>
          <w:sz w:val="28"/>
          <w:szCs w:val="28"/>
        </w:rPr>
        <w:footnoteReference w:id="172"/>
      </w:r>
      <w:r w:rsidRPr="00A8352D">
        <w:rPr>
          <w:rFonts w:ascii="Times New Roman" w:hAnsi="Times New Roman" w:cs="Times New Roman"/>
          <w:color w:val="000000" w:themeColor="text1"/>
          <w:sz w:val="28"/>
          <w:szCs w:val="28"/>
        </w:rPr>
        <w:t xml:space="preserve">, </w:t>
      </w:r>
      <w:hyperlink r:id="rId32" w:history="1">
        <w:r w:rsidRPr="00CC7490">
          <w:rPr>
            <w:rStyle w:val="ab"/>
            <w:rFonts w:ascii="Times New Roman" w:hAnsi="Times New Roman" w:cs="Times New Roman"/>
            <w:color w:val="000000" w:themeColor="text1"/>
            <w:sz w:val="28"/>
            <w:szCs w:val="28"/>
            <w:u w:val="none"/>
          </w:rPr>
          <w:t>Порядком</w:t>
        </w:r>
      </w:hyperlink>
      <w:r w:rsidRPr="00A8352D">
        <w:rPr>
          <w:rFonts w:ascii="Times New Roman" w:hAnsi="Times New Roman" w:cs="Times New Roman"/>
          <w:color w:val="000000" w:themeColor="text1"/>
          <w:sz w:val="28"/>
          <w:szCs w:val="28"/>
        </w:rPr>
        <w:t xml:space="preserve"> оформления форм реестров регистрации нотариальных действий</w:t>
      </w:r>
      <w:r w:rsidRPr="00A8352D">
        <w:rPr>
          <w:rStyle w:val="a5"/>
          <w:rFonts w:ascii="Times New Roman" w:hAnsi="Times New Roman" w:cs="Times New Roman"/>
          <w:color w:val="000000" w:themeColor="text1"/>
          <w:sz w:val="28"/>
          <w:szCs w:val="28"/>
        </w:rPr>
        <w:footnoteReference w:id="173"/>
      </w:r>
      <w:r w:rsidRPr="00A8352D">
        <w:rPr>
          <w:rFonts w:ascii="Times New Roman" w:hAnsi="Times New Roman" w:cs="Times New Roman"/>
          <w:color w:val="000000" w:themeColor="text1"/>
          <w:sz w:val="28"/>
          <w:szCs w:val="28"/>
        </w:rPr>
        <w:t>.</w:t>
      </w:r>
    </w:p>
    <w:p w14:paraId="184C099E"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Должностные лица органов местного самоуправления уполномочены на совершение следующих нотариальных действий:</w:t>
      </w:r>
    </w:p>
    <w:p w14:paraId="3819B622"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Удостоверение завещаний. Правила удостоверения завещаний регламентированы </w:t>
      </w:r>
      <w:hyperlink r:id="rId33" w:history="1">
        <w:r w:rsidRPr="00A8352D">
          <w:rPr>
            <w:rStyle w:val="ab"/>
            <w:rFonts w:ascii="Times New Roman" w:hAnsi="Times New Roman" w:cs="Times New Roman"/>
            <w:color w:val="000000" w:themeColor="text1"/>
            <w:sz w:val="28"/>
            <w:szCs w:val="28"/>
            <w:u w:val="none"/>
          </w:rPr>
          <w:t>ст. ст. 1123</w:t>
        </w:r>
      </w:hyperlink>
      <w:r w:rsidRPr="00A8352D">
        <w:rPr>
          <w:rFonts w:ascii="Times New Roman" w:hAnsi="Times New Roman" w:cs="Times New Roman"/>
          <w:color w:val="000000" w:themeColor="text1"/>
          <w:sz w:val="28"/>
          <w:szCs w:val="28"/>
        </w:rPr>
        <w:t xml:space="preserve"> - </w:t>
      </w:r>
      <w:hyperlink r:id="rId34" w:history="1">
        <w:r w:rsidRPr="00A8352D">
          <w:rPr>
            <w:rStyle w:val="ab"/>
            <w:rFonts w:ascii="Times New Roman" w:hAnsi="Times New Roman" w:cs="Times New Roman"/>
            <w:color w:val="000000" w:themeColor="text1"/>
            <w:sz w:val="28"/>
            <w:szCs w:val="28"/>
            <w:u w:val="none"/>
          </w:rPr>
          <w:t>1125</w:t>
        </w:r>
      </w:hyperlink>
      <w:r w:rsidRPr="00A8352D">
        <w:rPr>
          <w:rFonts w:ascii="Times New Roman" w:hAnsi="Times New Roman" w:cs="Times New Roman"/>
          <w:color w:val="000000" w:themeColor="text1"/>
          <w:sz w:val="28"/>
          <w:szCs w:val="28"/>
        </w:rPr>
        <w:t xml:space="preserve">, </w:t>
      </w:r>
      <w:hyperlink r:id="rId35" w:history="1">
        <w:r w:rsidRPr="00A8352D">
          <w:rPr>
            <w:rStyle w:val="ab"/>
            <w:rFonts w:ascii="Times New Roman" w:hAnsi="Times New Roman" w:cs="Times New Roman"/>
            <w:color w:val="000000" w:themeColor="text1"/>
            <w:sz w:val="28"/>
            <w:szCs w:val="28"/>
            <w:u w:val="none"/>
          </w:rPr>
          <w:t>1130</w:t>
        </w:r>
      </w:hyperlink>
      <w:r w:rsidRPr="00A8352D">
        <w:rPr>
          <w:rFonts w:ascii="Times New Roman" w:hAnsi="Times New Roman" w:cs="Times New Roman"/>
          <w:color w:val="000000" w:themeColor="text1"/>
          <w:sz w:val="28"/>
          <w:szCs w:val="28"/>
        </w:rPr>
        <w:t xml:space="preserve">, </w:t>
      </w:r>
      <w:hyperlink r:id="rId36" w:history="1">
        <w:r w:rsidRPr="00A8352D">
          <w:rPr>
            <w:rStyle w:val="ab"/>
            <w:rFonts w:ascii="Times New Roman" w:hAnsi="Times New Roman" w:cs="Times New Roman"/>
            <w:color w:val="000000" w:themeColor="text1"/>
            <w:sz w:val="28"/>
            <w:szCs w:val="28"/>
            <w:u w:val="none"/>
          </w:rPr>
          <w:t>1131</w:t>
        </w:r>
      </w:hyperlink>
      <w:r w:rsidRPr="00A8352D">
        <w:rPr>
          <w:rFonts w:ascii="Times New Roman" w:hAnsi="Times New Roman" w:cs="Times New Roman"/>
          <w:color w:val="000000" w:themeColor="text1"/>
          <w:sz w:val="28"/>
          <w:szCs w:val="28"/>
        </w:rPr>
        <w:t xml:space="preserve">, </w:t>
      </w:r>
      <w:hyperlink r:id="rId37" w:history="1">
        <w:r w:rsidRPr="00A8352D">
          <w:rPr>
            <w:rStyle w:val="ab"/>
            <w:rFonts w:ascii="Times New Roman" w:hAnsi="Times New Roman" w:cs="Times New Roman"/>
            <w:color w:val="000000" w:themeColor="text1"/>
            <w:sz w:val="28"/>
            <w:szCs w:val="28"/>
            <w:u w:val="none"/>
          </w:rPr>
          <w:t>1137</w:t>
        </w:r>
      </w:hyperlink>
      <w:r w:rsidRPr="00A8352D">
        <w:rPr>
          <w:rFonts w:ascii="Times New Roman" w:hAnsi="Times New Roman" w:cs="Times New Roman"/>
          <w:color w:val="000000" w:themeColor="text1"/>
          <w:sz w:val="28"/>
          <w:szCs w:val="28"/>
        </w:rPr>
        <w:t xml:space="preserve">, </w:t>
      </w:r>
      <w:hyperlink r:id="rId38" w:history="1">
        <w:r w:rsidRPr="00A8352D">
          <w:rPr>
            <w:rStyle w:val="ab"/>
            <w:rFonts w:ascii="Times New Roman" w:hAnsi="Times New Roman" w:cs="Times New Roman"/>
            <w:color w:val="000000" w:themeColor="text1"/>
            <w:sz w:val="28"/>
            <w:szCs w:val="28"/>
            <w:u w:val="none"/>
          </w:rPr>
          <w:t>1139</w:t>
        </w:r>
      </w:hyperlink>
      <w:r w:rsidRPr="00A8352D">
        <w:rPr>
          <w:rFonts w:ascii="Times New Roman" w:hAnsi="Times New Roman" w:cs="Times New Roman"/>
          <w:color w:val="000000" w:themeColor="text1"/>
          <w:sz w:val="28"/>
          <w:szCs w:val="28"/>
        </w:rPr>
        <w:t xml:space="preserve"> ГК РФ</w:t>
      </w:r>
      <w:r w:rsidRPr="00A8352D">
        <w:rPr>
          <w:rStyle w:val="a5"/>
          <w:rFonts w:ascii="Times New Roman" w:hAnsi="Times New Roman" w:cs="Times New Roman"/>
          <w:color w:val="000000" w:themeColor="text1"/>
          <w:sz w:val="28"/>
          <w:szCs w:val="28"/>
        </w:rPr>
        <w:footnoteReference w:id="174"/>
      </w:r>
      <w:r w:rsidRPr="00A8352D">
        <w:rPr>
          <w:rFonts w:ascii="Times New Roman" w:hAnsi="Times New Roman" w:cs="Times New Roman"/>
          <w:color w:val="000000" w:themeColor="text1"/>
          <w:sz w:val="28"/>
          <w:szCs w:val="28"/>
        </w:rPr>
        <w:t xml:space="preserve">, </w:t>
      </w:r>
      <w:hyperlink r:id="rId39" w:history="1">
        <w:r w:rsidRPr="00A8352D">
          <w:rPr>
            <w:rStyle w:val="ab"/>
            <w:rFonts w:ascii="Times New Roman" w:hAnsi="Times New Roman" w:cs="Times New Roman"/>
            <w:color w:val="000000" w:themeColor="text1"/>
            <w:sz w:val="28"/>
            <w:szCs w:val="28"/>
            <w:u w:val="none"/>
          </w:rPr>
          <w:t>п. п. 31</w:t>
        </w:r>
      </w:hyperlink>
      <w:r w:rsidRPr="00A8352D">
        <w:rPr>
          <w:rFonts w:ascii="Times New Roman" w:hAnsi="Times New Roman" w:cs="Times New Roman"/>
          <w:color w:val="000000" w:themeColor="text1"/>
          <w:sz w:val="28"/>
          <w:szCs w:val="28"/>
        </w:rPr>
        <w:t xml:space="preserve"> - </w:t>
      </w:r>
      <w:hyperlink r:id="rId40" w:history="1">
        <w:r w:rsidRPr="00A8352D">
          <w:rPr>
            <w:rStyle w:val="ab"/>
            <w:rFonts w:ascii="Times New Roman" w:hAnsi="Times New Roman" w:cs="Times New Roman"/>
            <w:color w:val="000000" w:themeColor="text1"/>
            <w:sz w:val="28"/>
            <w:szCs w:val="28"/>
            <w:u w:val="none"/>
          </w:rPr>
          <w:t>39</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41" w:history="1">
        <w:r w:rsidRPr="00A8352D">
          <w:rPr>
            <w:rStyle w:val="ab"/>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удостоверению завещаний, принятию нотариусом закрытого завещания, вскрытию и оглашению закрытого завещания</w:t>
      </w:r>
      <w:r w:rsidRPr="00A8352D">
        <w:rPr>
          <w:rStyle w:val="a5"/>
          <w:rFonts w:ascii="Times New Roman" w:hAnsi="Times New Roman" w:cs="Times New Roman"/>
          <w:color w:val="000000" w:themeColor="text1"/>
          <w:sz w:val="28"/>
          <w:szCs w:val="28"/>
        </w:rPr>
        <w:footnoteReference w:id="175"/>
      </w:r>
      <w:r w:rsidRPr="00A8352D">
        <w:rPr>
          <w:rFonts w:ascii="Times New Roman" w:hAnsi="Times New Roman" w:cs="Times New Roman"/>
          <w:color w:val="000000" w:themeColor="text1"/>
          <w:sz w:val="28"/>
          <w:szCs w:val="28"/>
        </w:rPr>
        <w:t xml:space="preserve">. </w:t>
      </w:r>
    </w:p>
    <w:p w14:paraId="4D6D17FC"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Удостоверение доверенностей. При удостоверении доверенностей уполномоченное лицо должно руководствоваться </w:t>
      </w:r>
      <w:hyperlink r:id="rId42" w:history="1">
        <w:r w:rsidRPr="00A8352D">
          <w:rPr>
            <w:rStyle w:val="ab"/>
            <w:rFonts w:ascii="Times New Roman" w:hAnsi="Times New Roman" w:cs="Times New Roman"/>
            <w:color w:val="000000" w:themeColor="text1"/>
            <w:sz w:val="28"/>
            <w:szCs w:val="28"/>
            <w:u w:val="none"/>
          </w:rPr>
          <w:t>ст. ст. 185</w:t>
        </w:r>
      </w:hyperlink>
      <w:r w:rsidRPr="00A8352D">
        <w:rPr>
          <w:rFonts w:ascii="Times New Roman" w:hAnsi="Times New Roman" w:cs="Times New Roman"/>
          <w:color w:val="000000" w:themeColor="text1"/>
          <w:sz w:val="28"/>
          <w:szCs w:val="28"/>
        </w:rPr>
        <w:t xml:space="preserve"> - </w:t>
      </w:r>
      <w:hyperlink r:id="rId43" w:history="1">
        <w:r w:rsidRPr="00A8352D">
          <w:rPr>
            <w:rStyle w:val="ab"/>
            <w:rFonts w:ascii="Times New Roman" w:hAnsi="Times New Roman" w:cs="Times New Roman"/>
            <w:color w:val="000000" w:themeColor="text1"/>
            <w:sz w:val="28"/>
            <w:szCs w:val="28"/>
            <w:u w:val="none"/>
          </w:rPr>
          <w:t>189</w:t>
        </w:r>
      </w:hyperlink>
      <w:r w:rsidRPr="00A8352D">
        <w:rPr>
          <w:rFonts w:ascii="Times New Roman" w:hAnsi="Times New Roman" w:cs="Times New Roman"/>
          <w:color w:val="000000" w:themeColor="text1"/>
          <w:sz w:val="28"/>
          <w:szCs w:val="28"/>
        </w:rPr>
        <w:t xml:space="preserve"> ГК РФ, </w:t>
      </w:r>
      <w:hyperlink r:id="rId44" w:history="1">
        <w:r w:rsidRPr="00A8352D">
          <w:rPr>
            <w:rStyle w:val="ab"/>
            <w:rFonts w:ascii="Times New Roman" w:hAnsi="Times New Roman" w:cs="Times New Roman"/>
            <w:color w:val="000000" w:themeColor="text1"/>
            <w:sz w:val="28"/>
            <w:szCs w:val="28"/>
            <w:u w:val="none"/>
          </w:rPr>
          <w:t>п. п. 40</w:t>
        </w:r>
      </w:hyperlink>
      <w:r w:rsidRPr="00A8352D">
        <w:rPr>
          <w:rFonts w:ascii="Times New Roman" w:hAnsi="Times New Roman" w:cs="Times New Roman"/>
          <w:color w:val="000000" w:themeColor="text1"/>
          <w:sz w:val="28"/>
          <w:szCs w:val="28"/>
        </w:rPr>
        <w:t xml:space="preserve"> - </w:t>
      </w:r>
      <w:hyperlink r:id="rId45" w:history="1">
        <w:r w:rsidRPr="00A8352D">
          <w:rPr>
            <w:rStyle w:val="ab"/>
            <w:rFonts w:ascii="Times New Roman" w:hAnsi="Times New Roman" w:cs="Times New Roman"/>
            <w:color w:val="000000" w:themeColor="text1"/>
            <w:sz w:val="28"/>
            <w:szCs w:val="28"/>
            <w:u w:val="none"/>
          </w:rPr>
          <w:t>44</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46" w:history="1">
        <w:r w:rsidRPr="00A8352D">
          <w:rPr>
            <w:rStyle w:val="ab"/>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удостоверению доверенностей</w:t>
      </w:r>
      <w:r w:rsidRPr="00A8352D">
        <w:rPr>
          <w:rStyle w:val="a5"/>
          <w:rFonts w:ascii="Times New Roman" w:hAnsi="Times New Roman" w:cs="Times New Roman"/>
          <w:color w:val="000000" w:themeColor="text1"/>
          <w:sz w:val="28"/>
          <w:szCs w:val="28"/>
        </w:rPr>
        <w:footnoteReference w:id="176"/>
      </w:r>
      <w:r w:rsidRPr="00A8352D">
        <w:rPr>
          <w:rFonts w:ascii="Times New Roman" w:hAnsi="Times New Roman" w:cs="Times New Roman"/>
          <w:color w:val="000000" w:themeColor="text1"/>
          <w:sz w:val="28"/>
          <w:szCs w:val="28"/>
        </w:rPr>
        <w:t>.</w:t>
      </w:r>
    </w:p>
    <w:p w14:paraId="6D3DEC05"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3. Принятие мер по охране наследственного имущества и в случае необходимости управлению им. Порядок совершения этого действия регламентируется </w:t>
      </w:r>
      <w:hyperlink r:id="rId47" w:history="1">
        <w:r w:rsidRPr="00A8352D">
          <w:rPr>
            <w:rStyle w:val="ab"/>
            <w:rFonts w:ascii="Times New Roman" w:hAnsi="Times New Roman" w:cs="Times New Roman"/>
            <w:color w:val="000000" w:themeColor="text1"/>
            <w:sz w:val="28"/>
            <w:szCs w:val="28"/>
            <w:u w:val="none"/>
          </w:rPr>
          <w:t>ст. 1171</w:t>
        </w:r>
      </w:hyperlink>
      <w:r w:rsidRPr="00A8352D">
        <w:rPr>
          <w:rFonts w:ascii="Times New Roman" w:hAnsi="Times New Roman" w:cs="Times New Roman"/>
          <w:color w:val="000000" w:themeColor="text1"/>
          <w:sz w:val="28"/>
          <w:szCs w:val="28"/>
        </w:rPr>
        <w:t xml:space="preserve"> ГК РФ, </w:t>
      </w:r>
      <w:hyperlink r:id="rId48" w:history="1">
        <w:r w:rsidRPr="00A8352D">
          <w:rPr>
            <w:rStyle w:val="ab"/>
            <w:rFonts w:ascii="Times New Roman" w:hAnsi="Times New Roman" w:cs="Times New Roman"/>
            <w:color w:val="000000" w:themeColor="text1"/>
            <w:sz w:val="28"/>
            <w:szCs w:val="28"/>
            <w:u w:val="none"/>
          </w:rPr>
          <w:t>ст. ст. 61</w:t>
        </w:r>
      </w:hyperlink>
      <w:r w:rsidRPr="00A8352D">
        <w:rPr>
          <w:rFonts w:ascii="Times New Roman" w:hAnsi="Times New Roman" w:cs="Times New Roman"/>
          <w:color w:val="000000" w:themeColor="text1"/>
          <w:sz w:val="28"/>
          <w:szCs w:val="28"/>
        </w:rPr>
        <w:t xml:space="preserve"> - </w:t>
      </w:r>
      <w:hyperlink r:id="rId49" w:history="1">
        <w:r w:rsidRPr="00A8352D">
          <w:rPr>
            <w:rStyle w:val="ab"/>
            <w:rFonts w:ascii="Times New Roman" w:hAnsi="Times New Roman" w:cs="Times New Roman"/>
            <w:color w:val="000000" w:themeColor="text1"/>
            <w:sz w:val="28"/>
            <w:szCs w:val="28"/>
            <w:u w:val="none"/>
          </w:rPr>
          <w:t>73</w:t>
        </w:r>
      </w:hyperlink>
      <w:r w:rsidRPr="00A8352D">
        <w:rPr>
          <w:rFonts w:ascii="Times New Roman" w:hAnsi="Times New Roman" w:cs="Times New Roman"/>
          <w:color w:val="000000" w:themeColor="text1"/>
          <w:sz w:val="28"/>
          <w:szCs w:val="28"/>
        </w:rPr>
        <w:t xml:space="preserve"> Основ, </w:t>
      </w:r>
      <w:hyperlink r:id="rId50" w:history="1">
        <w:r w:rsidRPr="00A8352D">
          <w:rPr>
            <w:rStyle w:val="ab"/>
            <w:rFonts w:ascii="Times New Roman" w:hAnsi="Times New Roman" w:cs="Times New Roman"/>
            <w:color w:val="000000" w:themeColor="text1"/>
            <w:sz w:val="28"/>
            <w:szCs w:val="28"/>
            <w:u w:val="none"/>
          </w:rPr>
          <w:t>п. п. 45</w:t>
        </w:r>
      </w:hyperlink>
      <w:r w:rsidRPr="00A8352D">
        <w:rPr>
          <w:rFonts w:ascii="Times New Roman" w:hAnsi="Times New Roman" w:cs="Times New Roman"/>
          <w:color w:val="000000" w:themeColor="text1"/>
          <w:sz w:val="28"/>
          <w:szCs w:val="28"/>
        </w:rPr>
        <w:t xml:space="preserve"> - </w:t>
      </w:r>
      <w:hyperlink r:id="rId51" w:history="1">
        <w:r w:rsidRPr="00A8352D">
          <w:rPr>
            <w:rStyle w:val="ab"/>
            <w:rFonts w:ascii="Times New Roman" w:hAnsi="Times New Roman" w:cs="Times New Roman"/>
            <w:color w:val="000000" w:themeColor="text1"/>
            <w:sz w:val="28"/>
            <w:szCs w:val="28"/>
            <w:u w:val="none"/>
          </w:rPr>
          <w:t>57</w:t>
        </w:r>
      </w:hyperlink>
      <w:r w:rsidRPr="00A8352D">
        <w:rPr>
          <w:rFonts w:ascii="Times New Roman" w:hAnsi="Times New Roman" w:cs="Times New Roman"/>
          <w:color w:val="000000" w:themeColor="text1"/>
          <w:sz w:val="28"/>
          <w:szCs w:val="28"/>
        </w:rPr>
        <w:t xml:space="preserve"> Инструкции.</w:t>
      </w:r>
    </w:p>
    <w:p w14:paraId="7B9474F9"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4. Свидетельствование верности копий документов и выписок из них. Правила совершения данного нотариального действия установлены </w:t>
      </w:r>
      <w:hyperlink r:id="rId52" w:history="1">
        <w:r w:rsidRPr="00A8352D">
          <w:rPr>
            <w:rStyle w:val="ab"/>
            <w:rFonts w:ascii="Times New Roman" w:hAnsi="Times New Roman" w:cs="Times New Roman"/>
            <w:color w:val="000000" w:themeColor="text1"/>
            <w:sz w:val="28"/>
            <w:szCs w:val="28"/>
            <w:u w:val="none"/>
          </w:rPr>
          <w:t>ст. ст. 77</w:t>
        </w:r>
      </w:hyperlink>
      <w:r w:rsidRPr="00A8352D">
        <w:rPr>
          <w:rFonts w:ascii="Times New Roman" w:hAnsi="Times New Roman" w:cs="Times New Roman"/>
          <w:color w:val="000000" w:themeColor="text1"/>
          <w:sz w:val="28"/>
          <w:szCs w:val="28"/>
        </w:rPr>
        <w:t xml:space="preserve"> - </w:t>
      </w:r>
      <w:hyperlink r:id="rId53" w:history="1">
        <w:r w:rsidRPr="00A8352D">
          <w:rPr>
            <w:rStyle w:val="ab"/>
            <w:rFonts w:ascii="Times New Roman" w:hAnsi="Times New Roman" w:cs="Times New Roman"/>
            <w:color w:val="000000" w:themeColor="text1"/>
            <w:sz w:val="28"/>
            <w:szCs w:val="28"/>
            <w:u w:val="none"/>
          </w:rPr>
          <w:t>81</w:t>
        </w:r>
      </w:hyperlink>
      <w:r w:rsidRPr="00A8352D">
        <w:rPr>
          <w:rFonts w:ascii="Times New Roman" w:hAnsi="Times New Roman" w:cs="Times New Roman"/>
          <w:color w:val="000000" w:themeColor="text1"/>
          <w:sz w:val="28"/>
          <w:szCs w:val="28"/>
        </w:rPr>
        <w:t xml:space="preserve"> Основ, </w:t>
      </w:r>
      <w:hyperlink r:id="rId54" w:history="1">
        <w:r w:rsidRPr="00A8352D">
          <w:rPr>
            <w:rStyle w:val="ab"/>
            <w:rFonts w:ascii="Times New Roman" w:hAnsi="Times New Roman" w:cs="Times New Roman"/>
            <w:color w:val="000000" w:themeColor="text1"/>
            <w:sz w:val="28"/>
            <w:szCs w:val="28"/>
            <w:u w:val="none"/>
          </w:rPr>
          <w:t>п. п. 58</w:t>
        </w:r>
      </w:hyperlink>
      <w:r w:rsidRPr="00A8352D">
        <w:rPr>
          <w:rFonts w:ascii="Times New Roman" w:hAnsi="Times New Roman" w:cs="Times New Roman"/>
          <w:color w:val="000000" w:themeColor="text1"/>
          <w:sz w:val="28"/>
          <w:szCs w:val="28"/>
        </w:rPr>
        <w:t xml:space="preserve"> - </w:t>
      </w:r>
      <w:hyperlink r:id="rId55" w:history="1">
        <w:r w:rsidRPr="00A8352D">
          <w:rPr>
            <w:rStyle w:val="ab"/>
            <w:rFonts w:ascii="Times New Roman" w:hAnsi="Times New Roman" w:cs="Times New Roman"/>
            <w:color w:val="000000" w:themeColor="text1"/>
            <w:sz w:val="28"/>
            <w:szCs w:val="28"/>
            <w:u w:val="none"/>
          </w:rPr>
          <w:t>62</w:t>
        </w:r>
      </w:hyperlink>
      <w:r w:rsidRPr="00A8352D">
        <w:rPr>
          <w:rFonts w:ascii="Times New Roman" w:hAnsi="Times New Roman" w:cs="Times New Roman"/>
          <w:color w:val="000000" w:themeColor="text1"/>
          <w:sz w:val="28"/>
          <w:szCs w:val="28"/>
        </w:rPr>
        <w:t xml:space="preserve"> Инструкции, а также Методическими </w:t>
      </w:r>
      <w:hyperlink r:id="rId56" w:history="1">
        <w:r w:rsidRPr="00A8352D">
          <w:rPr>
            <w:rStyle w:val="ab"/>
            <w:rFonts w:ascii="Times New Roman" w:hAnsi="Times New Roman" w:cs="Times New Roman"/>
            <w:color w:val="000000" w:themeColor="text1"/>
            <w:sz w:val="28"/>
            <w:szCs w:val="28"/>
            <w:u w:val="none"/>
          </w:rPr>
          <w:t>рекомендациями</w:t>
        </w:r>
      </w:hyperlink>
      <w:r w:rsidRPr="00A8352D">
        <w:rPr>
          <w:rFonts w:ascii="Times New Roman" w:hAnsi="Times New Roman" w:cs="Times New Roman"/>
          <w:color w:val="000000" w:themeColor="text1"/>
          <w:sz w:val="28"/>
          <w:szCs w:val="28"/>
        </w:rPr>
        <w:t xml:space="preserve"> по свидетельствованию верности копий документов и выписок из них</w:t>
      </w:r>
      <w:r w:rsidRPr="00A8352D">
        <w:rPr>
          <w:rStyle w:val="a5"/>
          <w:rFonts w:ascii="Times New Roman" w:hAnsi="Times New Roman" w:cs="Times New Roman"/>
          <w:color w:val="000000" w:themeColor="text1"/>
          <w:sz w:val="28"/>
          <w:szCs w:val="28"/>
        </w:rPr>
        <w:footnoteReference w:id="177"/>
      </w:r>
      <w:r w:rsidRPr="00A8352D">
        <w:rPr>
          <w:rFonts w:ascii="Times New Roman" w:hAnsi="Times New Roman" w:cs="Times New Roman"/>
          <w:color w:val="000000" w:themeColor="text1"/>
          <w:sz w:val="28"/>
          <w:szCs w:val="28"/>
        </w:rPr>
        <w:t>.</w:t>
      </w:r>
    </w:p>
    <w:p w14:paraId="095869B9"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Свидетельствование подлинности подписи на документах (</w:t>
      </w:r>
      <w:hyperlink r:id="rId57" w:history="1">
        <w:r w:rsidRPr="00A8352D">
          <w:rPr>
            <w:rStyle w:val="ab"/>
            <w:rFonts w:ascii="Times New Roman" w:hAnsi="Times New Roman" w:cs="Times New Roman"/>
            <w:color w:val="000000" w:themeColor="text1"/>
            <w:sz w:val="28"/>
            <w:szCs w:val="28"/>
            <w:u w:val="none"/>
          </w:rPr>
          <w:t>ст. 80</w:t>
        </w:r>
      </w:hyperlink>
      <w:r w:rsidRPr="00A8352D">
        <w:rPr>
          <w:rFonts w:ascii="Times New Roman" w:hAnsi="Times New Roman" w:cs="Times New Roman"/>
          <w:color w:val="000000" w:themeColor="text1"/>
          <w:sz w:val="28"/>
          <w:szCs w:val="28"/>
        </w:rPr>
        <w:t xml:space="preserve"> Основ, </w:t>
      </w:r>
      <w:hyperlink r:id="rId58" w:history="1">
        <w:r w:rsidRPr="00A8352D">
          <w:rPr>
            <w:rStyle w:val="ab"/>
            <w:rFonts w:ascii="Times New Roman" w:hAnsi="Times New Roman" w:cs="Times New Roman"/>
            <w:color w:val="000000" w:themeColor="text1"/>
            <w:sz w:val="28"/>
            <w:szCs w:val="28"/>
            <w:u w:val="none"/>
          </w:rPr>
          <w:t>п. п. 63</w:t>
        </w:r>
      </w:hyperlink>
      <w:r w:rsidRPr="00A8352D">
        <w:rPr>
          <w:rFonts w:ascii="Times New Roman" w:hAnsi="Times New Roman" w:cs="Times New Roman"/>
          <w:color w:val="000000" w:themeColor="text1"/>
          <w:sz w:val="28"/>
          <w:szCs w:val="28"/>
        </w:rPr>
        <w:t xml:space="preserve"> - </w:t>
      </w:r>
      <w:hyperlink r:id="rId59" w:history="1">
        <w:r w:rsidRPr="00A8352D">
          <w:rPr>
            <w:rStyle w:val="ab"/>
            <w:rFonts w:ascii="Times New Roman" w:hAnsi="Times New Roman" w:cs="Times New Roman"/>
            <w:color w:val="000000" w:themeColor="text1"/>
            <w:sz w:val="28"/>
            <w:szCs w:val="28"/>
            <w:u w:val="none"/>
          </w:rPr>
          <w:t>65</w:t>
        </w:r>
      </w:hyperlink>
      <w:r w:rsidRPr="00A8352D">
        <w:rPr>
          <w:rFonts w:ascii="Times New Roman" w:hAnsi="Times New Roman" w:cs="Times New Roman"/>
          <w:color w:val="000000" w:themeColor="text1"/>
          <w:sz w:val="28"/>
          <w:szCs w:val="28"/>
        </w:rPr>
        <w:t xml:space="preserve"> Инструкции).</w:t>
      </w:r>
    </w:p>
    <w:p w14:paraId="1FDC9C06"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6. Удостоверение сведений о лицах в случаях, предусмотренных законодательством Российской Федерации. Правила совершения данного нотариального действия установлены </w:t>
      </w:r>
      <w:hyperlink r:id="rId60" w:history="1">
        <w:r w:rsidRPr="00A8352D">
          <w:rPr>
            <w:rStyle w:val="ab"/>
            <w:rFonts w:ascii="Times New Roman" w:hAnsi="Times New Roman" w:cs="Times New Roman"/>
            <w:color w:val="000000" w:themeColor="text1"/>
            <w:sz w:val="28"/>
            <w:szCs w:val="28"/>
            <w:u w:val="none"/>
          </w:rPr>
          <w:t>ст. ст. 82</w:t>
        </w:r>
      </w:hyperlink>
      <w:r w:rsidRPr="00A8352D">
        <w:rPr>
          <w:rFonts w:ascii="Times New Roman" w:hAnsi="Times New Roman" w:cs="Times New Roman"/>
          <w:color w:val="000000" w:themeColor="text1"/>
          <w:sz w:val="28"/>
          <w:szCs w:val="28"/>
        </w:rPr>
        <w:t xml:space="preserve"> - </w:t>
      </w:r>
      <w:hyperlink r:id="rId61" w:history="1">
        <w:r w:rsidRPr="00A8352D">
          <w:rPr>
            <w:rStyle w:val="ab"/>
            <w:rFonts w:ascii="Times New Roman" w:hAnsi="Times New Roman" w:cs="Times New Roman"/>
            <w:color w:val="000000" w:themeColor="text1"/>
            <w:sz w:val="28"/>
            <w:szCs w:val="28"/>
            <w:u w:val="none"/>
          </w:rPr>
          <w:t>85</w:t>
        </w:r>
      </w:hyperlink>
      <w:r w:rsidRPr="00A8352D">
        <w:rPr>
          <w:rFonts w:ascii="Times New Roman" w:hAnsi="Times New Roman" w:cs="Times New Roman"/>
          <w:color w:val="000000" w:themeColor="text1"/>
          <w:sz w:val="28"/>
          <w:szCs w:val="28"/>
        </w:rPr>
        <w:t xml:space="preserve"> Основ, </w:t>
      </w:r>
      <w:hyperlink r:id="rId62" w:history="1">
        <w:r w:rsidRPr="00A8352D">
          <w:rPr>
            <w:rStyle w:val="ab"/>
            <w:rFonts w:ascii="Times New Roman" w:hAnsi="Times New Roman" w:cs="Times New Roman"/>
            <w:color w:val="000000" w:themeColor="text1"/>
            <w:sz w:val="28"/>
            <w:szCs w:val="28"/>
            <w:u w:val="none"/>
          </w:rPr>
          <w:t>п. 66</w:t>
        </w:r>
      </w:hyperlink>
      <w:r w:rsidRPr="00A8352D">
        <w:rPr>
          <w:rFonts w:ascii="Times New Roman" w:hAnsi="Times New Roman" w:cs="Times New Roman"/>
          <w:color w:val="000000" w:themeColor="text1"/>
          <w:sz w:val="28"/>
          <w:szCs w:val="28"/>
        </w:rPr>
        <w:t xml:space="preserve"> Инструкции.</w:t>
      </w:r>
    </w:p>
    <w:p w14:paraId="6D5A6666"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Удостоверение факта нахождения гражданина в живых (</w:t>
      </w:r>
      <w:hyperlink r:id="rId63" w:history="1">
        <w:r w:rsidRPr="00A8352D">
          <w:rPr>
            <w:rStyle w:val="ab"/>
            <w:rFonts w:ascii="Times New Roman" w:hAnsi="Times New Roman" w:cs="Times New Roman"/>
            <w:color w:val="000000" w:themeColor="text1"/>
            <w:sz w:val="28"/>
            <w:szCs w:val="28"/>
            <w:u w:val="none"/>
          </w:rPr>
          <w:t>ст. 82</w:t>
        </w:r>
      </w:hyperlink>
      <w:r w:rsidRPr="00A8352D">
        <w:rPr>
          <w:rFonts w:ascii="Times New Roman" w:hAnsi="Times New Roman" w:cs="Times New Roman"/>
          <w:color w:val="000000" w:themeColor="text1"/>
          <w:sz w:val="28"/>
          <w:szCs w:val="28"/>
        </w:rPr>
        <w:t xml:space="preserve"> Основ, </w:t>
      </w:r>
      <w:hyperlink r:id="rId64" w:history="1">
        <w:r w:rsidRPr="00A8352D">
          <w:rPr>
            <w:rStyle w:val="ab"/>
            <w:rFonts w:ascii="Times New Roman" w:hAnsi="Times New Roman" w:cs="Times New Roman"/>
            <w:color w:val="000000" w:themeColor="text1"/>
            <w:sz w:val="28"/>
            <w:szCs w:val="28"/>
            <w:u w:val="none"/>
          </w:rPr>
          <w:t>п. п. 67</w:t>
        </w:r>
      </w:hyperlink>
      <w:r w:rsidRPr="00A8352D">
        <w:rPr>
          <w:rFonts w:ascii="Times New Roman" w:hAnsi="Times New Roman" w:cs="Times New Roman"/>
          <w:color w:val="000000" w:themeColor="text1"/>
          <w:sz w:val="28"/>
          <w:szCs w:val="28"/>
        </w:rPr>
        <w:t xml:space="preserve">, </w:t>
      </w:r>
      <w:hyperlink r:id="rId65" w:history="1">
        <w:r w:rsidRPr="00A8352D">
          <w:rPr>
            <w:rStyle w:val="ab"/>
            <w:rFonts w:ascii="Times New Roman" w:hAnsi="Times New Roman" w:cs="Times New Roman"/>
            <w:color w:val="000000" w:themeColor="text1"/>
            <w:sz w:val="28"/>
            <w:szCs w:val="28"/>
            <w:u w:val="none"/>
          </w:rPr>
          <w:t>68</w:t>
        </w:r>
      </w:hyperlink>
      <w:r w:rsidRPr="00A8352D">
        <w:rPr>
          <w:rFonts w:ascii="Times New Roman" w:hAnsi="Times New Roman" w:cs="Times New Roman"/>
          <w:color w:val="000000" w:themeColor="text1"/>
          <w:sz w:val="28"/>
          <w:szCs w:val="28"/>
        </w:rPr>
        <w:t xml:space="preserve"> Инструкции).</w:t>
      </w:r>
    </w:p>
    <w:p w14:paraId="40173730" w14:textId="77777777" w:rsidR="00A8352D" w:rsidRPr="00F212B0" w:rsidRDefault="00A8352D" w:rsidP="00F212B0">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8. Удостоверение тождественности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 Правила совершения данного нотариального действия установлены </w:t>
      </w:r>
      <w:hyperlink r:id="rId66" w:history="1">
        <w:r w:rsidRPr="00A8352D">
          <w:rPr>
            <w:rStyle w:val="ab"/>
            <w:rFonts w:ascii="Times New Roman" w:hAnsi="Times New Roman" w:cs="Times New Roman"/>
            <w:color w:val="000000" w:themeColor="text1"/>
            <w:sz w:val="28"/>
            <w:szCs w:val="28"/>
            <w:u w:val="none"/>
          </w:rPr>
          <w:t>ст. 84.1</w:t>
        </w:r>
      </w:hyperlink>
      <w:r w:rsidRPr="00A8352D">
        <w:rPr>
          <w:rFonts w:ascii="Times New Roman" w:hAnsi="Times New Roman" w:cs="Times New Roman"/>
          <w:color w:val="000000" w:themeColor="text1"/>
          <w:sz w:val="28"/>
          <w:szCs w:val="28"/>
        </w:rPr>
        <w:t xml:space="preserve"> Основ, </w:t>
      </w:r>
      <w:hyperlink r:id="rId67" w:history="1">
        <w:r w:rsidRPr="00A8352D">
          <w:rPr>
            <w:rStyle w:val="ab"/>
            <w:rFonts w:ascii="Times New Roman" w:hAnsi="Times New Roman" w:cs="Times New Roman"/>
            <w:color w:val="000000" w:themeColor="text1"/>
            <w:sz w:val="28"/>
            <w:szCs w:val="28"/>
            <w:u w:val="none"/>
          </w:rPr>
          <w:t>п. 73</w:t>
        </w:r>
      </w:hyperlink>
      <w:r w:rsidR="00F212B0">
        <w:rPr>
          <w:rFonts w:ascii="Times New Roman" w:hAnsi="Times New Roman" w:cs="Times New Roman"/>
          <w:color w:val="000000" w:themeColor="text1"/>
          <w:sz w:val="28"/>
          <w:szCs w:val="28"/>
        </w:rPr>
        <w:t xml:space="preserve"> Инструкции.</w:t>
      </w:r>
    </w:p>
    <w:p w14:paraId="55AD0813"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Удостоверение факта нахождения гражданина в определенном месте (</w:t>
      </w:r>
      <w:hyperlink r:id="rId68" w:history="1">
        <w:r w:rsidRPr="00A8352D">
          <w:rPr>
            <w:rStyle w:val="ab"/>
            <w:rFonts w:ascii="Times New Roman" w:hAnsi="Times New Roman" w:cs="Times New Roman"/>
            <w:color w:val="000000" w:themeColor="text1"/>
            <w:sz w:val="28"/>
            <w:szCs w:val="28"/>
            <w:u w:val="none"/>
          </w:rPr>
          <w:t>ст. 83</w:t>
        </w:r>
      </w:hyperlink>
      <w:r w:rsidRPr="00A8352D">
        <w:rPr>
          <w:rFonts w:ascii="Times New Roman" w:hAnsi="Times New Roman" w:cs="Times New Roman"/>
          <w:color w:val="000000" w:themeColor="text1"/>
          <w:sz w:val="28"/>
          <w:szCs w:val="28"/>
        </w:rPr>
        <w:t xml:space="preserve"> Основ, </w:t>
      </w:r>
      <w:hyperlink r:id="rId69" w:history="1">
        <w:r w:rsidRPr="00A8352D">
          <w:rPr>
            <w:rStyle w:val="ab"/>
            <w:rFonts w:ascii="Times New Roman" w:hAnsi="Times New Roman" w:cs="Times New Roman"/>
            <w:color w:val="000000" w:themeColor="text1"/>
            <w:sz w:val="28"/>
            <w:szCs w:val="28"/>
            <w:u w:val="none"/>
          </w:rPr>
          <w:t>п. 69</w:t>
        </w:r>
      </w:hyperlink>
      <w:r w:rsidRPr="00A8352D">
        <w:rPr>
          <w:rFonts w:ascii="Times New Roman" w:hAnsi="Times New Roman" w:cs="Times New Roman"/>
          <w:color w:val="000000" w:themeColor="text1"/>
          <w:sz w:val="28"/>
          <w:szCs w:val="28"/>
        </w:rPr>
        <w:t xml:space="preserve"> Инструкции).</w:t>
      </w:r>
    </w:p>
    <w:p w14:paraId="6A1BA05C"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Удостоверение тождественности гражданина с лицом, изображенным на фотографии. Правила совершения такого нотариального действия установлены </w:t>
      </w:r>
      <w:hyperlink r:id="rId70" w:history="1">
        <w:r w:rsidRPr="00A8352D">
          <w:rPr>
            <w:rStyle w:val="ab"/>
            <w:rFonts w:ascii="Times New Roman" w:hAnsi="Times New Roman" w:cs="Times New Roman"/>
            <w:color w:val="000000" w:themeColor="text1"/>
            <w:sz w:val="28"/>
            <w:szCs w:val="28"/>
            <w:u w:val="none"/>
          </w:rPr>
          <w:t>ст. 84</w:t>
        </w:r>
      </w:hyperlink>
      <w:r w:rsidRPr="00A8352D">
        <w:rPr>
          <w:rFonts w:ascii="Times New Roman" w:hAnsi="Times New Roman" w:cs="Times New Roman"/>
          <w:color w:val="000000" w:themeColor="text1"/>
          <w:sz w:val="28"/>
          <w:szCs w:val="28"/>
        </w:rPr>
        <w:t xml:space="preserve"> Основ, </w:t>
      </w:r>
      <w:hyperlink r:id="rId71" w:history="1">
        <w:r w:rsidRPr="00A8352D">
          <w:rPr>
            <w:rStyle w:val="ab"/>
            <w:rFonts w:ascii="Times New Roman" w:hAnsi="Times New Roman" w:cs="Times New Roman"/>
            <w:color w:val="000000" w:themeColor="text1"/>
            <w:sz w:val="28"/>
            <w:szCs w:val="28"/>
            <w:u w:val="none"/>
          </w:rPr>
          <w:t>п. п. 71</w:t>
        </w:r>
      </w:hyperlink>
      <w:r w:rsidRPr="00A8352D">
        <w:rPr>
          <w:rFonts w:ascii="Times New Roman" w:hAnsi="Times New Roman" w:cs="Times New Roman"/>
          <w:color w:val="000000" w:themeColor="text1"/>
          <w:sz w:val="28"/>
          <w:szCs w:val="28"/>
        </w:rPr>
        <w:t xml:space="preserve"> - </w:t>
      </w:r>
      <w:hyperlink r:id="rId72" w:history="1">
        <w:r w:rsidRPr="00A8352D">
          <w:rPr>
            <w:rStyle w:val="ab"/>
            <w:rFonts w:ascii="Times New Roman" w:hAnsi="Times New Roman" w:cs="Times New Roman"/>
            <w:color w:val="000000" w:themeColor="text1"/>
            <w:sz w:val="28"/>
            <w:szCs w:val="28"/>
            <w:u w:val="none"/>
          </w:rPr>
          <w:t>72</w:t>
        </w:r>
      </w:hyperlink>
      <w:r w:rsidRPr="00A8352D">
        <w:rPr>
          <w:rFonts w:ascii="Times New Roman" w:hAnsi="Times New Roman" w:cs="Times New Roman"/>
          <w:color w:val="000000" w:themeColor="text1"/>
          <w:sz w:val="28"/>
          <w:szCs w:val="28"/>
        </w:rPr>
        <w:t xml:space="preserve"> Инструкции.</w:t>
      </w:r>
    </w:p>
    <w:p w14:paraId="40E3D2FF"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11. Удостоверение времени предъявления документов (</w:t>
      </w:r>
      <w:hyperlink r:id="rId73" w:history="1">
        <w:r w:rsidRPr="00A8352D">
          <w:rPr>
            <w:rStyle w:val="ab"/>
            <w:rFonts w:ascii="Times New Roman" w:hAnsi="Times New Roman" w:cs="Times New Roman"/>
            <w:color w:val="000000" w:themeColor="text1"/>
            <w:sz w:val="28"/>
            <w:szCs w:val="28"/>
            <w:u w:val="none"/>
          </w:rPr>
          <w:t>ст. 85</w:t>
        </w:r>
      </w:hyperlink>
      <w:r w:rsidRPr="00A8352D">
        <w:rPr>
          <w:rFonts w:ascii="Times New Roman" w:hAnsi="Times New Roman" w:cs="Times New Roman"/>
          <w:color w:val="000000" w:themeColor="text1"/>
          <w:sz w:val="28"/>
          <w:szCs w:val="28"/>
        </w:rPr>
        <w:t xml:space="preserve"> Основ, </w:t>
      </w:r>
      <w:hyperlink r:id="rId74" w:history="1">
        <w:r w:rsidRPr="00A8352D">
          <w:rPr>
            <w:rStyle w:val="ab"/>
            <w:rFonts w:ascii="Times New Roman" w:hAnsi="Times New Roman" w:cs="Times New Roman"/>
            <w:color w:val="000000" w:themeColor="text1"/>
            <w:sz w:val="28"/>
            <w:szCs w:val="28"/>
            <w:u w:val="none"/>
          </w:rPr>
          <w:t>п. 74</w:t>
        </w:r>
      </w:hyperlink>
      <w:r w:rsidRPr="00A8352D">
        <w:rPr>
          <w:rFonts w:ascii="Times New Roman" w:hAnsi="Times New Roman" w:cs="Times New Roman"/>
          <w:color w:val="000000" w:themeColor="text1"/>
          <w:sz w:val="28"/>
          <w:szCs w:val="28"/>
        </w:rPr>
        <w:t xml:space="preserve"> Инструкции).</w:t>
      </w:r>
    </w:p>
    <w:p w14:paraId="7F2257DA"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12. Удостоверение равнозначности электронного документа документу на бумажном носителе. Правила совершения этого нотариального действия установлены </w:t>
      </w:r>
      <w:hyperlink r:id="rId75" w:history="1">
        <w:r w:rsidRPr="00A8352D">
          <w:rPr>
            <w:rStyle w:val="ab"/>
            <w:rFonts w:ascii="Times New Roman" w:hAnsi="Times New Roman" w:cs="Times New Roman"/>
            <w:color w:val="000000" w:themeColor="text1"/>
            <w:sz w:val="28"/>
            <w:szCs w:val="28"/>
            <w:u w:val="none"/>
          </w:rPr>
          <w:t>ст. ст. 103.8</w:t>
        </w:r>
      </w:hyperlink>
      <w:r w:rsidRPr="00A8352D">
        <w:rPr>
          <w:rFonts w:ascii="Times New Roman" w:hAnsi="Times New Roman" w:cs="Times New Roman"/>
          <w:color w:val="000000" w:themeColor="text1"/>
          <w:sz w:val="28"/>
          <w:szCs w:val="28"/>
        </w:rPr>
        <w:t xml:space="preserve">, </w:t>
      </w:r>
      <w:hyperlink r:id="rId76" w:history="1">
        <w:r w:rsidRPr="00A8352D">
          <w:rPr>
            <w:rStyle w:val="ab"/>
            <w:rFonts w:ascii="Times New Roman" w:hAnsi="Times New Roman" w:cs="Times New Roman"/>
            <w:color w:val="000000" w:themeColor="text1"/>
            <w:sz w:val="28"/>
            <w:szCs w:val="28"/>
            <w:u w:val="none"/>
          </w:rPr>
          <w:t>103.9</w:t>
        </w:r>
      </w:hyperlink>
      <w:r w:rsidRPr="00A8352D">
        <w:rPr>
          <w:rFonts w:ascii="Times New Roman" w:hAnsi="Times New Roman" w:cs="Times New Roman"/>
          <w:color w:val="000000" w:themeColor="text1"/>
          <w:sz w:val="28"/>
          <w:szCs w:val="28"/>
        </w:rPr>
        <w:t xml:space="preserve"> Основ, </w:t>
      </w:r>
      <w:hyperlink r:id="rId77" w:history="1">
        <w:r w:rsidRPr="00A8352D">
          <w:rPr>
            <w:rStyle w:val="ab"/>
            <w:rFonts w:ascii="Times New Roman" w:hAnsi="Times New Roman" w:cs="Times New Roman"/>
            <w:color w:val="000000" w:themeColor="text1"/>
            <w:sz w:val="28"/>
            <w:szCs w:val="28"/>
            <w:u w:val="none"/>
          </w:rPr>
          <w:t>п. 75</w:t>
        </w:r>
      </w:hyperlink>
      <w:r w:rsidRPr="00A8352D">
        <w:rPr>
          <w:rFonts w:ascii="Times New Roman" w:hAnsi="Times New Roman" w:cs="Times New Roman"/>
          <w:color w:val="000000" w:themeColor="text1"/>
          <w:sz w:val="28"/>
          <w:szCs w:val="28"/>
        </w:rPr>
        <w:t xml:space="preserve"> Инструкции, </w:t>
      </w:r>
      <w:hyperlink r:id="rId78" w:history="1">
        <w:r w:rsidRPr="00A8352D">
          <w:rPr>
            <w:rStyle w:val="ab"/>
            <w:rFonts w:ascii="Times New Roman" w:hAnsi="Times New Roman" w:cs="Times New Roman"/>
            <w:color w:val="000000" w:themeColor="text1"/>
            <w:sz w:val="28"/>
            <w:szCs w:val="28"/>
            <w:u w:val="none"/>
          </w:rPr>
          <w:t>Приказом</w:t>
        </w:r>
      </w:hyperlink>
      <w:r w:rsidRPr="00A8352D">
        <w:rPr>
          <w:rFonts w:ascii="Times New Roman" w:hAnsi="Times New Roman" w:cs="Times New Roman"/>
          <w:color w:val="000000" w:themeColor="text1"/>
          <w:sz w:val="28"/>
          <w:szCs w:val="28"/>
        </w:rPr>
        <w:t xml:space="preserve"> Минюста России  № 155</w:t>
      </w:r>
      <w:r w:rsidRPr="00A8352D">
        <w:rPr>
          <w:rStyle w:val="a5"/>
          <w:rFonts w:ascii="Times New Roman" w:hAnsi="Times New Roman" w:cs="Times New Roman"/>
          <w:color w:val="000000" w:themeColor="text1"/>
          <w:sz w:val="28"/>
          <w:szCs w:val="28"/>
        </w:rPr>
        <w:footnoteReference w:id="178"/>
      </w:r>
      <w:r w:rsidRPr="00A8352D">
        <w:rPr>
          <w:rFonts w:ascii="Times New Roman" w:hAnsi="Times New Roman" w:cs="Times New Roman"/>
          <w:color w:val="000000" w:themeColor="text1"/>
          <w:sz w:val="28"/>
          <w:szCs w:val="28"/>
        </w:rPr>
        <w:t>.</w:t>
      </w:r>
    </w:p>
    <w:p w14:paraId="63913084" w14:textId="77777777" w:rsidR="00A8352D" w:rsidRPr="00A8352D" w:rsidRDefault="00A8352D" w:rsidP="00A8352D">
      <w:pPr>
        <w:pStyle w:val="ad"/>
        <w:ind w:firstLine="53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13. Удостоверение равнозначности документа на бумажном носителе электронному документу. Правила совершения данного нотариального действия установлены </w:t>
      </w:r>
      <w:hyperlink r:id="rId79" w:history="1">
        <w:r w:rsidRPr="00A8352D">
          <w:rPr>
            <w:rStyle w:val="ab"/>
            <w:rFonts w:ascii="Times New Roman" w:hAnsi="Times New Roman" w:cs="Times New Roman"/>
            <w:color w:val="000000" w:themeColor="text1"/>
            <w:sz w:val="28"/>
            <w:szCs w:val="28"/>
            <w:u w:val="none"/>
          </w:rPr>
          <w:t>ст. ст. 103.8</w:t>
        </w:r>
      </w:hyperlink>
      <w:r w:rsidRPr="00A8352D">
        <w:rPr>
          <w:rFonts w:ascii="Times New Roman" w:hAnsi="Times New Roman" w:cs="Times New Roman"/>
          <w:color w:val="000000" w:themeColor="text1"/>
          <w:sz w:val="28"/>
          <w:szCs w:val="28"/>
        </w:rPr>
        <w:t xml:space="preserve">, </w:t>
      </w:r>
      <w:hyperlink r:id="rId80" w:history="1">
        <w:r w:rsidRPr="00A8352D">
          <w:rPr>
            <w:rStyle w:val="ab"/>
            <w:rFonts w:ascii="Times New Roman" w:hAnsi="Times New Roman" w:cs="Times New Roman"/>
            <w:color w:val="000000" w:themeColor="text1"/>
            <w:sz w:val="28"/>
            <w:szCs w:val="28"/>
            <w:u w:val="none"/>
          </w:rPr>
          <w:t>103.9</w:t>
        </w:r>
      </w:hyperlink>
      <w:r w:rsidRPr="00A8352D">
        <w:rPr>
          <w:rFonts w:ascii="Times New Roman" w:hAnsi="Times New Roman" w:cs="Times New Roman"/>
          <w:color w:val="000000" w:themeColor="text1"/>
          <w:sz w:val="28"/>
          <w:szCs w:val="28"/>
        </w:rPr>
        <w:t xml:space="preserve"> Основ, </w:t>
      </w:r>
      <w:hyperlink r:id="rId81" w:history="1">
        <w:r w:rsidRPr="00A8352D">
          <w:rPr>
            <w:rStyle w:val="ab"/>
            <w:rFonts w:ascii="Times New Roman" w:hAnsi="Times New Roman" w:cs="Times New Roman"/>
            <w:color w:val="000000" w:themeColor="text1"/>
            <w:sz w:val="28"/>
            <w:szCs w:val="28"/>
            <w:u w:val="none"/>
          </w:rPr>
          <w:t>п. 75</w:t>
        </w:r>
      </w:hyperlink>
      <w:r w:rsidRPr="00A8352D">
        <w:rPr>
          <w:rFonts w:ascii="Times New Roman" w:hAnsi="Times New Roman" w:cs="Times New Roman"/>
          <w:color w:val="000000" w:themeColor="text1"/>
          <w:sz w:val="28"/>
          <w:szCs w:val="28"/>
        </w:rPr>
        <w:t xml:space="preserve"> Инструкции.</w:t>
      </w:r>
    </w:p>
    <w:p w14:paraId="53FF2E90" w14:textId="77777777" w:rsidR="00A8352D" w:rsidRPr="00A8352D" w:rsidRDefault="00A8352D" w:rsidP="00692396">
      <w:pPr>
        <w:spacing w:after="0" w:line="240" w:lineRule="auto"/>
        <w:ind w:firstLine="53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Отметим, что приведенный перечень совершаемых должностными лицами органов местного самоуправления нотариальных действий подлежит расширению только на основании законодатель</w:t>
      </w:r>
      <w:r w:rsidR="00692396">
        <w:rPr>
          <w:rFonts w:ascii="Times New Roman" w:hAnsi="Times New Roman" w:cs="Times New Roman"/>
          <w:color w:val="000000" w:themeColor="text1"/>
          <w:sz w:val="28"/>
          <w:szCs w:val="28"/>
        </w:rPr>
        <w:t>ных актов Российской Федерации.</w:t>
      </w:r>
    </w:p>
    <w:p w14:paraId="7FAA38C1" w14:textId="77777777" w:rsidR="00A8352D" w:rsidRPr="00A8352D" w:rsidRDefault="00A8352D" w:rsidP="00A8352D">
      <w:pPr>
        <w:pStyle w:val="ad"/>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Совершение нотариальных действий поставлено Федеральным законом от 6 октября 2003 г. № 131-ФЗ "Об общих принципах организации местного самоуправления в Российской Федерации" (</w:t>
      </w:r>
      <w:hyperlink r:id="rId82" w:history="1">
        <w:r w:rsidRPr="00A8352D">
          <w:rPr>
            <w:rStyle w:val="ab"/>
            <w:rFonts w:ascii="Times New Roman" w:hAnsi="Times New Roman" w:cs="Times New Roman"/>
            <w:color w:val="000000" w:themeColor="text1"/>
            <w:sz w:val="28"/>
            <w:szCs w:val="28"/>
            <w:u w:val="none"/>
          </w:rPr>
          <w:t>п. 3 ч. 1 ст. 14.1</w:t>
        </w:r>
      </w:hyperlink>
      <w:r w:rsidRPr="00A8352D">
        <w:rPr>
          <w:rFonts w:ascii="Times New Roman" w:hAnsi="Times New Roman" w:cs="Times New Roman"/>
          <w:color w:val="000000" w:themeColor="text1"/>
          <w:sz w:val="28"/>
          <w:szCs w:val="28"/>
        </w:rPr>
        <w:t xml:space="preserve">; </w:t>
      </w:r>
      <w:hyperlink r:id="rId83" w:history="1">
        <w:r w:rsidRPr="00A8352D">
          <w:rPr>
            <w:rStyle w:val="ab"/>
            <w:rFonts w:ascii="Times New Roman" w:hAnsi="Times New Roman" w:cs="Times New Roman"/>
            <w:color w:val="000000" w:themeColor="text1"/>
            <w:sz w:val="28"/>
            <w:szCs w:val="28"/>
            <w:u w:val="none"/>
          </w:rPr>
          <w:t>п. 12 ч. 1 ст. 15.1</w:t>
        </w:r>
      </w:hyperlink>
      <w:r w:rsidRPr="00A8352D">
        <w:rPr>
          <w:rFonts w:ascii="Times New Roman" w:hAnsi="Times New Roman" w:cs="Times New Roman"/>
          <w:color w:val="000000" w:themeColor="text1"/>
          <w:sz w:val="28"/>
          <w:szCs w:val="28"/>
        </w:rPr>
        <w:t xml:space="preserve">) в ряд вопросов, не отнесенных к вопросам местного значения поселений и муниципальных районов, поэтому для указанных должностных лиц это не является обязанностью. Их главной задачей все-таки является организация местного самоуправления, а совершение нотариальных действий носит второстепенный характер. К примеру, количество обращений граждан за оказанием нотариальной услуги в сельском поселении «Застолбье» Рамешковского района Тверской области, по информации Главы администрации поселения Сырцевой С.П., составляет в среднем 20-25 обращений в год. </w:t>
      </w:r>
    </w:p>
    <w:p w14:paraId="40503A47"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наделении глав местных администраций и специально уполномоченных должностных лиц полномочиями по совершению нотариальных действий преследовались социально важные цели: получение гражданами востребованных нотариальных услуг, обеспечение их доступности, экономия времени и расходов граждан. Однако, как показывает правоприменительная практика, не удается избежать нарушения прав и законных интересов граждан, обратившихся за совершением нотариального действия. Изменения в нормативных актах, касающихся порядка совершения нотариальных действий органами местного самоуправления, показывают, что количество данных действий увеличилось до 13. Тем более остро встает вопрос о качестве документов, исходящих от лиц, наделённых правом совершать нотариальные действия в поселениях, и, следовательно, о качестве услуги в сфере нотариата.</w:t>
      </w:r>
    </w:p>
    <w:p w14:paraId="60D87A80" w14:textId="77777777" w:rsidR="00A8352D" w:rsidRPr="00CC7490"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Судебная практика свидетельствует об имеющихся нарушениях. Говоря об ошибках, которые допускают должностные лица органов местного самоуправления при удостоверении завещаний, отметим, что Апелляционным определением Верховного Суда Чувашской Республики от 21 сентября 2016 г.</w:t>
      </w:r>
      <w:r w:rsidRPr="00A8352D">
        <w:rPr>
          <w:rStyle w:val="a5"/>
          <w:rFonts w:ascii="Times New Roman" w:hAnsi="Times New Roman" w:cs="Times New Roman"/>
          <w:color w:val="000000" w:themeColor="text1"/>
          <w:sz w:val="28"/>
          <w:szCs w:val="28"/>
        </w:rPr>
        <w:footnoteReference w:id="179"/>
      </w:r>
      <w:r w:rsidRPr="00A8352D">
        <w:rPr>
          <w:rFonts w:ascii="Times New Roman" w:hAnsi="Times New Roman" w:cs="Times New Roman"/>
          <w:color w:val="000000" w:themeColor="text1"/>
          <w:sz w:val="28"/>
          <w:szCs w:val="28"/>
        </w:rPr>
        <w:t xml:space="preserve"> завещание, удостоверенное главой администрации сельского поселения, было признано недействительным по причине его совершения лицом в состоянии, исключающем возможность отдавать отчет в своих действиях и руководить ими (</w:t>
      </w:r>
      <w:hyperlink r:id="rId84" w:history="1">
        <w:r w:rsidRPr="00A8352D">
          <w:rPr>
            <w:rStyle w:val="ab"/>
            <w:rFonts w:ascii="Times New Roman" w:hAnsi="Times New Roman" w:cs="Times New Roman"/>
            <w:color w:val="000000" w:themeColor="text1"/>
            <w:sz w:val="28"/>
            <w:szCs w:val="28"/>
          </w:rPr>
          <w:t>ст. ст. 177</w:t>
        </w:r>
      </w:hyperlink>
      <w:r w:rsidRPr="00A8352D">
        <w:rPr>
          <w:rFonts w:ascii="Times New Roman" w:hAnsi="Times New Roman" w:cs="Times New Roman"/>
          <w:color w:val="000000" w:themeColor="text1"/>
          <w:sz w:val="28"/>
          <w:szCs w:val="28"/>
        </w:rPr>
        <w:t xml:space="preserve">, </w:t>
      </w:r>
      <w:hyperlink r:id="rId85" w:history="1">
        <w:r w:rsidRPr="00A8352D">
          <w:rPr>
            <w:rStyle w:val="ab"/>
            <w:rFonts w:ascii="Times New Roman" w:hAnsi="Times New Roman" w:cs="Times New Roman"/>
            <w:color w:val="000000" w:themeColor="text1"/>
            <w:sz w:val="28"/>
            <w:szCs w:val="28"/>
          </w:rPr>
          <w:t>1118</w:t>
        </w:r>
      </w:hyperlink>
      <w:r w:rsidRPr="00A8352D">
        <w:rPr>
          <w:rFonts w:ascii="Times New Roman" w:hAnsi="Times New Roman" w:cs="Times New Roman"/>
          <w:color w:val="000000" w:themeColor="text1"/>
          <w:sz w:val="28"/>
          <w:szCs w:val="28"/>
        </w:rPr>
        <w:t xml:space="preserve">, </w:t>
      </w:r>
      <w:hyperlink r:id="rId86" w:history="1">
        <w:r w:rsidRPr="00A8352D">
          <w:rPr>
            <w:rStyle w:val="ab"/>
            <w:rFonts w:ascii="Times New Roman" w:hAnsi="Times New Roman" w:cs="Times New Roman"/>
            <w:color w:val="000000" w:themeColor="text1"/>
            <w:sz w:val="28"/>
            <w:szCs w:val="28"/>
          </w:rPr>
          <w:t>1119</w:t>
        </w:r>
      </w:hyperlink>
      <w:r w:rsidRPr="00A8352D">
        <w:rPr>
          <w:rFonts w:ascii="Times New Roman" w:hAnsi="Times New Roman" w:cs="Times New Roman"/>
          <w:color w:val="000000" w:themeColor="text1"/>
          <w:sz w:val="28"/>
          <w:szCs w:val="28"/>
        </w:rPr>
        <w:t xml:space="preserve"> ГК РФ). Это характеризовалось наличием тяжелого заболевания у лица, включая его психическое расстройство, а также нарушением процедуры оформления завещания, выразившимся в присутствии лица, в пользу </w:t>
      </w:r>
      <w:r w:rsidRPr="00CC7490">
        <w:rPr>
          <w:rFonts w:ascii="Times New Roman" w:hAnsi="Times New Roman" w:cs="Times New Roman"/>
          <w:color w:val="000000" w:themeColor="text1"/>
          <w:sz w:val="28"/>
          <w:szCs w:val="28"/>
        </w:rPr>
        <w:t>которого завещание составлялось, при его составлении и подписании (</w:t>
      </w:r>
      <w:hyperlink r:id="rId87" w:history="1">
        <w:r w:rsidRPr="00CC7490">
          <w:rPr>
            <w:rStyle w:val="ab"/>
            <w:rFonts w:ascii="Times New Roman" w:hAnsi="Times New Roman" w:cs="Times New Roman"/>
            <w:color w:val="000000" w:themeColor="text1"/>
            <w:sz w:val="28"/>
            <w:szCs w:val="28"/>
            <w:u w:val="none"/>
          </w:rPr>
          <w:t>ст. ст. 168</w:t>
        </w:r>
      </w:hyperlink>
      <w:r w:rsidRPr="00CC7490">
        <w:rPr>
          <w:rFonts w:ascii="Times New Roman" w:hAnsi="Times New Roman" w:cs="Times New Roman"/>
          <w:color w:val="000000" w:themeColor="text1"/>
          <w:sz w:val="28"/>
          <w:szCs w:val="28"/>
        </w:rPr>
        <w:t xml:space="preserve">, </w:t>
      </w:r>
      <w:hyperlink r:id="rId88" w:history="1">
        <w:r w:rsidRPr="00CC7490">
          <w:rPr>
            <w:rStyle w:val="ab"/>
            <w:rFonts w:ascii="Times New Roman" w:hAnsi="Times New Roman" w:cs="Times New Roman"/>
            <w:color w:val="000000" w:themeColor="text1"/>
            <w:sz w:val="28"/>
            <w:szCs w:val="28"/>
            <w:u w:val="none"/>
          </w:rPr>
          <w:t>1123</w:t>
        </w:r>
      </w:hyperlink>
      <w:r w:rsidRPr="00CC7490">
        <w:rPr>
          <w:rFonts w:ascii="Times New Roman" w:hAnsi="Times New Roman" w:cs="Times New Roman"/>
          <w:color w:val="000000" w:themeColor="text1"/>
          <w:sz w:val="28"/>
          <w:szCs w:val="28"/>
        </w:rPr>
        <w:t xml:space="preserve"> - </w:t>
      </w:r>
      <w:hyperlink r:id="rId89" w:history="1">
        <w:r w:rsidRPr="00CC7490">
          <w:rPr>
            <w:rStyle w:val="ab"/>
            <w:rFonts w:ascii="Times New Roman" w:hAnsi="Times New Roman" w:cs="Times New Roman"/>
            <w:color w:val="000000" w:themeColor="text1"/>
            <w:sz w:val="28"/>
            <w:szCs w:val="28"/>
            <w:u w:val="none"/>
          </w:rPr>
          <w:t>1125</w:t>
        </w:r>
      </w:hyperlink>
      <w:r w:rsidRPr="00CC7490">
        <w:rPr>
          <w:rFonts w:ascii="Times New Roman" w:hAnsi="Times New Roman" w:cs="Times New Roman"/>
          <w:color w:val="000000" w:themeColor="text1"/>
          <w:sz w:val="28"/>
          <w:szCs w:val="28"/>
        </w:rPr>
        <w:t xml:space="preserve"> ГК РФ).</w:t>
      </w:r>
    </w:p>
    <w:p w14:paraId="6BE06FFE" w14:textId="77777777" w:rsidR="00A8352D" w:rsidRPr="00CC7490" w:rsidRDefault="00A8352D" w:rsidP="00A8352D">
      <w:pPr>
        <w:spacing w:after="0" w:line="240" w:lineRule="auto"/>
        <w:ind w:firstLine="540"/>
        <w:jc w:val="both"/>
        <w:rPr>
          <w:rFonts w:ascii="Times New Roman" w:hAnsi="Times New Roman" w:cs="Times New Roman"/>
          <w:color w:val="000000" w:themeColor="text1"/>
          <w:sz w:val="28"/>
          <w:szCs w:val="28"/>
        </w:rPr>
      </w:pPr>
      <w:r w:rsidRPr="00CC7490">
        <w:rPr>
          <w:rFonts w:ascii="Times New Roman" w:hAnsi="Times New Roman" w:cs="Times New Roman"/>
          <w:color w:val="000000" w:themeColor="text1"/>
          <w:sz w:val="28"/>
          <w:szCs w:val="28"/>
        </w:rPr>
        <w:t>Следует также обратить внимание на отдельные ошибки, которые допускают должностные лица органов местного самоуправления при удостоверении доверенностей.</w:t>
      </w:r>
    </w:p>
    <w:p w14:paraId="1C3547E8"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CC7490">
        <w:rPr>
          <w:rFonts w:ascii="Times New Roman" w:hAnsi="Times New Roman" w:cs="Times New Roman"/>
          <w:color w:val="000000" w:themeColor="text1"/>
          <w:sz w:val="28"/>
          <w:szCs w:val="28"/>
        </w:rPr>
        <w:t xml:space="preserve">Согласно Апелляционному </w:t>
      </w:r>
      <w:hyperlink r:id="rId90" w:history="1">
        <w:r w:rsidRPr="00CC7490">
          <w:rPr>
            <w:rStyle w:val="ab"/>
            <w:rFonts w:ascii="Times New Roman" w:hAnsi="Times New Roman" w:cs="Times New Roman"/>
            <w:color w:val="000000" w:themeColor="text1"/>
            <w:sz w:val="28"/>
            <w:szCs w:val="28"/>
            <w:u w:val="none"/>
          </w:rPr>
          <w:t>определению</w:t>
        </w:r>
      </w:hyperlink>
      <w:r w:rsidRPr="00CC7490">
        <w:rPr>
          <w:rFonts w:ascii="Times New Roman" w:hAnsi="Times New Roman" w:cs="Times New Roman"/>
          <w:color w:val="000000" w:themeColor="text1"/>
          <w:sz w:val="28"/>
          <w:szCs w:val="28"/>
        </w:rPr>
        <w:t xml:space="preserve"> Красноярского краевого суда от 28</w:t>
      </w:r>
      <w:r w:rsidRPr="00A8352D">
        <w:rPr>
          <w:rFonts w:ascii="Times New Roman" w:hAnsi="Times New Roman" w:cs="Times New Roman"/>
          <w:color w:val="000000" w:themeColor="text1"/>
          <w:sz w:val="28"/>
          <w:szCs w:val="28"/>
        </w:rPr>
        <w:t xml:space="preserve"> января 2015 г.</w:t>
      </w:r>
      <w:r w:rsidRPr="00A8352D">
        <w:rPr>
          <w:rStyle w:val="a5"/>
          <w:rFonts w:ascii="Times New Roman" w:hAnsi="Times New Roman" w:cs="Times New Roman"/>
          <w:color w:val="000000" w:themeColor="text1"/>
          <w:sz w:val="28"/>
          <w:szCs w:val="28"/>
        </w:rPr>
        <w:footnoteReference w:id="180"/>
      </w:r>
      <w:r w:rsidRPr="00A8352D">
        <w:rPr>
          <w:rFonts w:ascii="Times New Roman" w:hAnsi="Times New Roman" w:cs="Times New Roman"/>
          <w:color w:val="000000" w:themeColor="text1"/>
          <w:sz w:val="28"/>
          <w:szCs w:val="28"/>
        </w:rPr>
        <w:t xml:space="preserve"> должностное лицо органа местного самоуправления, не удостоверившись в дееспособности представляемого, а также в соответствии действительности его волеизъявления о передаче своего права на заключение договора купли-продажи, действуя умышленно, используя свое служебное положение, удостоверила и выдала доверенность, которая была признана судом недействительной.</w:t>
      </w:r>
    </w:p>
    <w:p w14:paraId="431440A9" w14:textId="77777777" w:rsidR="00A8352D" w:rsidRPr="00A8352D" w:rsidRDefault="00A8352D" w:rsidP="00A8352D">
      <w:pPr>
        <w:pStyle w:val="ac"/>
        <w:spacing w:before="0" w:beforeAutospacing="0" w:after="0" w:afterAutospacing="0"/>
        <w:ind w:firstLine="540"/>
        <w:jc w:val="both"/>
        <w:rPr>
          <w:color w:val="000000" w:themeColor="text1"/>
          <w:sz w:val="28"/>
          <w:szCs w:val="28"/>
        </w:rPr>
      </w:pPr>
      <w:r w:rsidRPr="00A8352D">
        <w:rPr>
          <w:color w:val="000000" w:themeColor="text1"/>
          <w:sz w:val="28"/>
          <w:szCs w:val="28"/>
        </w:rPr>
        <w:t>Ошибки, как правило, случаются потому, что указанные должностные лица не всегда имеют юридическое образование, более того, не несут личной имущественной ответственности, в отличие от нотариусов, занимающихся частной практикой.</w:t>
      </w:r>
    </w:p>
    <w:p w14:paraId="7B0161C4" w14:textId="77777777" w:rsidR="00A8352D" w:rsidRPr="00A8352D" w:rsidRDefault="00A8352D" w:rsidP="00A8352D">
      <w:pPr>
        <w:spacing w:after="1"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Хотя некоторые ученые и практики продолжают уверять, что не только нотариус, но и иное уполномоченное нормативным актом лицо может совершать весь спектр нотариальных действий, как например, В.В. Калашников, В.В. Титов уверены, что командиры воинских частей и нотариусы обладают равными нотариальными правами</w:t>
      </w:r>
      <w:r w:rsidRPr="00A8352D">
        <w:rPr>
          <w:rStyle w:val="a5"/>
          <w:rFonts w:ascii="Times New Roman" w:hAnsi="Times New Roman" w:cs="Times New Roman"/>
          <w:color w:val="000000" w:themeColor="text1"/>
          <w:sz w:val="28"/>
          <w:szCs w:val="28"/>
        </w:rPr>
        <w:footnoteReference w:id="181"/>
      </w:r>
      <w:r w:rsidRPr="00A8352D">
        <w:rPr>
          <w:rFonts w:ascii="Times New Roman" w:hAnsi="Times New Roman" w:cs="Times New Roman"/>
          <w:color w:val="000000" w:themeColor="text1"/>
          <w:sz w:val="28"/>
          <w:szCs w:val="28"/>
        </w:rPr>
        <w:t>, считаем, что правомочия и статус нотариуса и главы администрации поселения и специально уполномоченных должностных лиц местного самоуправления поселений существенно различаются.</w:t>
      </w:r>
    </w:p>
    <w:p w14:paraId="7F109C41" w14:textId="77777777" w:rsidR="00A8352D" w:rsidRPr="00A8352D" w:rsidRDefault="00A8352D" w:rsidP="00A8352D">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Особый статус нотариуса устанавливается системой квалификационных требований для лиц, претендующих на должность нотариуса, и ограничений, предусмотренных частью 2 статьи 2 Основ: гражданство Российской Федерации, наличие высшего юридического образования, прохождение стажировки в государственной нотариальной конторе или у нотариуса занимающегося частной практикой, успешная сдача квалификационного экзамена. Как показал анализ регионального законодательства, лишь в одном субъекте - Московской области - принят закон</w:t>
      </w:r>
      <w:r w:rsidRPr="00A8352D">
        <w:rPr>
          <w:rStyle w:val="a5"/>
          <w:rFonts w:ascii="Times New Roman" w:hAnsi="Times New Roman" w:cs="Times New Roman"/>
          <w:color w:val="000000" w:themeColor="text1"/>
          <w:sz w:val="28"/>
          <w:szCs w:val="28"/>
        </w:rPr>
        <w:footnoteReference w:id="182"/>
      </w:r>
      <w:r w:rsidRPr="00A8352D">
        <w:rPr>
          <w:rFonts w:ascii="Times New Roman" w:hAnsi="Times New Roman" w:cs="Times New Roman"/>
          <w:color w:val="000000" w:themeColor="text1"/>
          <w:sz w:val="28"/>
          <w:szCs w:val="28"/>
        </w:rPr>
        <w:t>, устанавливающий требования к квалификации должностных лиц местного самоуправления (ч. 3 ст. 2 ЗО № 99) и допуску их к совершению нотариальных действий, это является исключением из общего правила, поскольку на федеральном уровне данные вопросы нормативно не урегулированы.</w:t>
      </w:r>
    </w:p>
    <w:p w14:paraId="3B4753CA" w14:textId="77777777" w:rsidR="00A8352D" w:rsidRPr="00A8352D" w:rsidRDefault="00A8352D" w:rsidP="00692396">
      <w:pPr>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Принимая во внимание перспективы развития нотариата в Российской Федерации, а именно: наделение Федеральной нотариальной палаты полномочиями по созданию Фонда социальной поддержки ФНП и ежегодному формированию программ поддержки нотариата, в том числе в малонаселенных и труднодоступных местностях, нужно, на наш взгляд,  совершенствовать и законодательство о местном самоуправлении. Например, дополнить Федеральный закон от 6.10.2003 № 131-ФЗ «Об общих принципах организации местного самоуправления в Российской Федерации» статьей, устанавливающей следующие квалификационные требования для должностных лиц местного самоуправления, уполномоченных на совершение нотариальных действий: обязательное наличие высшего юридического образования и (или) прохождение подготовки на специальных курсах по обучению совершению нотариальных действий, программа которых утверждается федеральным органом юстиции. </w:t>
      </w:r>
    </w:p>
    <w:p w14:paraId="3A662EB2" w14:textId="77777777" w:rsidR="00A8352D" w:rsidRPr="00A8352D" w:rsidRDefault="00A8352D" w:rsidP="00A8352D">
      <w:pPr>
        <w:pStyle w:val="ac"/>
        <w:spacing w:before="0" w:beforeAutospacing="0" w:after="0" w:afterAutospacing="0"/>
        <w:ind w:firstLine="708"/>
        <w:jc w:val="both"/>
        <w:rPr>
          <w:color w:val="000000" w:themeColor="text1"/>
          <w:sz w:val="28"/>
          <w:szCs w:val="28"/>
        </w:rPr>
      </w:pPr>
      <w:r w:rsidRPr="00A8352D">
        <w:rPr>
          <w:color w:val="000000" w:themeColor="text1"/>
          <w:sz w:val="28"/>
          <w:szCs w:val="28"/>
        </w:rPr>
        <w:t>В этой связи нельзя умолчать и о необходимости синхронизации принципов контроля за исполнением обязанностей органами местного самоуправления, которые уполномочены на совершение нотариальных действий, и нотариусами.</w:t>
      </w:r>
    </w:p>
    <w:p w14:paraId="7D1A32FC" w14:textId="77777777" w:rsidR="00A8352D" w:rsidRPr="00A8352D" w:rsidRDefault="00A8352D" w:rsidP="00A8352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Порядок проведения проверок регламентируется приказом Минюста России от 22.01.2016 № 13</w:t>
      </w:r>
      <w:r w:rsidRPr="00A8352D">
        <w:rPr>
          <w:rStyle w:val="a5"/>
          <w:rFonts w:ascii="Times New Roman" w:eastAsia="Times New Roman" w:hAnsi="Times New Roman" w:cs="Times New Roman"/>
          <w:color w:val="000000" w:themeColor="text1"/>
          <w:sz w:val="28"/>
          <w:szCs w:val="28"/>
          <w:lang w:eastAsia="ru-RU"/>
        </w:rPr>
        <w:footnoteReference w:id="183"/>
      </w:r>
      <w:r w:rsidRPr="00A8352D">
        <w:rPr>
          <w:rFonts w:ascii="Times New Roman" w:eastAsia="Times New Roman" w:hAnsi="Times New Roman" w:cs="Times New Roman"/>
          <w:color w:val="000000" w:themeColor="text1"/>
          <w:sz w:val="28"/>
          <w:szCs w:val="28"/>
          <w:lang w:eastAsia="ru-RU"/>
        </w:rPr>
        <w:t xml:space="preserve">. При этом законодательством предусмотрено проведение только внеплановых проверок по согласованию с прокуратурой субъекта Российской Федерации  и только в тех случаях, когда поступила информация о наличии  нарушения законодательства Российской Федерации о нотариате в виде обращений и жалоб граждан и организаций, которые поступили в территориальный орган Минюста России; публикаций  в средствах массовой информации; запросов Минюста России, обращений и запросов других органов государственной власти Российской Федерации. Проведение иных видов проверок действующим законодательством не предусмотрено.  В свою очередь, для нотариусов, занимающихся частной практикой, действующим законодательством предусмотрено проведение плановых, внеплановых проверок, повторных проверок (в случае выявления грубых нарушений законодательства в ходе проведения плановой проверки), а также проведение проверок организации работы нотариуса, впервые приступившего к осуществлению нотариальной деятельности, через год после наделения его полномочиями нотариуса. </w:t>
      </w:r>
    </w:p>
    <w:p w14:paraId="7122E2F5" w14:textId="77777777" w:rsidR="00A8352D" w:rsidRPr="00A8352D" w:rsidRDefault="00A8352D" w:rsidP="00A8352D">
      <w:pPr>
        <w:spacing w:after="0" w:line="240" w:lineRule="auto"/>
        <w:ind w:firstLine="708"/>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 xml:space="preserve">И, наконец, в ст. 37 Основ говорится о предоставлении </w:t>
      </w:r>
      <w:r w:rsidRPr="00A8352D">
        <w:rPr>
          <w:rFonts w:ascii="Times New Roman" w:hAnsi="Times New Roman" w:cs="Times New Roman"/>
          <w:color w:val="000000" w:themeColor="text1"/>
          <w:sz w:val="28"/>
          <w:szCs w:val="28"/>
        </w:rPr>
        <w:t>законодательными актами Российской Федерации должностным лицам местного самоуправления права на совершение иных нотариальных действий.</w:t>
      </w:r>
    </w:p>
    <w:p w14:paraId="6269C31E" w14:textId="77777777" w:rsidR="00A8352D" w:rsidRPr="00A8352D" w:rsidRDefault="00A8352D" w:rsidP="00A8352D">
      <w:pPr>
        <w:pStyle w:val="ConsPlusNormal"/>
        <w:ind w:firstLine="540"/>
        <w:jc w:val="both"/>
        <w:rPr>
          <w:rFonts w:ascii="Times New Roman" w:hAnsi="Times New Roman"/>
          <w:color w:val="000000" w:themeColor="text1"/>
          <w:sz w:val="28"/>
          <w:szCs w:val="28"/>
        </w:rPr>
      </w:pPr>
      <w:r w:rsidRPr="00A8352D">
        <w:rPr>
          <w:rFonts w:ascii="Times New Roman" w:hAnsi="Times New Roman"/>
          <w:color w:val="000000" w:themeColor="text1"/>
          <w:sz w:val="28"/>
          <w:szCs w:val="28"/>
        </w:rPr>
        <w:t xml:space="preserve">Данное положение также вызывает обеспокоенность. Считаем, что расширение перечня  нотариальных действий, совершаемых на уровне поселений </w:t>
      </w:r>
      <w:r w:rsidRPr="00CC7490">
        <w:rPr>
          <w:rFonts w:ascii="Times New Roman" w:hAnsi="Times New Roman"/>
          <w:color w:val="000000" w:themeColor="text1"/>
          <w:sz w:val="28"/>
          <w:szCs w:val="28"/>
        </w:rPr>
        <w:t xml:space="preserve">или муниципальных районов, возможно только в случае наделения их полномочиями в соответствии с </w:t>
      </w:r>
      <w:hyperlink r:id="rId91" w:history="1">
        <w:r w:rsidRPr="00CC7490">
          <w:rPr>
            <w:rStyle w:val="ab"/>
            <w:rFonts w:ascii="Times New Roman" w:hAnsi="Times New Roman"/>
            <w:color w:val="000000" w:themeColor="text1"/>
            <w:sz w:val="28"/>
            <w:szCs w:val="28"/>
            <w:u w:val="none"/>
          </w:rPr>
          <w:t>п. 2 ст. 132</w:t>
        </w:r>
      </w:hyperlink>
      <w:r w:rsidRPr="00CC7490">
        <w:rPr>
          <w:rFonts w:ascii="Times New Roman" w:hAnsi="Times New Roman"/>
          <w:color w:val="000000" w:themeColor="text1"/>
          <w:sz w:val="28"/>
          <w:szCs w:val="28"/>
        </w:rPr>
        <w:t xml:space="preserve"> Конституции РФ</w:t>
      </w:r>
      <w:r w:rsidRPr="00CC7490">
        <w:rPr>
          <w:rStyle w:val="a5"/>
          <w:rFonts w:ascii="Times New Roman" w:hAnsi="Times New Roman"/>
          <w:color w:val="000000" w:themeColor="text1"/>
          <w:sz w:val="28"/>
          <w:szCs w:val="28"/>
        </w:rPr>
        <w:footnoteReference w:id="184"/>
      </w:r>
      <w:r w:rsidRPr="00CC7490">
        <w:rPr>
          <w:rFonts w:ascii="Times New Roman" w:hAnsi="Times New Roman"/>
          <w:color w:val="000000" w:themeColor="text1"/>
          <w:sz w:val="28"/>
          <w:szCs w:val="28"/>
        </w:rPr>
        <w:t xml:space="preserve">    и чч. 4 и 5 </w:t>
      </w:r>
      <w:hyperlink r:id="rId92" w:history="1">
        <w:r w:rsidRPr="00CC7490">
          <w:rPr>
            <w:rStyle w:val="ab"/>
            <w:rFonts w:ascii="Times New Roman" w:hAnsi="Times New Roman"/>
            <w:color w:val="000000" w:themeColor="text1"/>
            <w:sz w:val="28"/>
            <w:szCs w:val="28"/>
            <w:u w:val="none"/>
          </w:rPr>
          <w:t>ст. 19</w:t>
        </w:r>
      </w:hyperlink>
      <w:r w:rsidRPr="00CC7490">
        <w:rPr>
          <w:rFonts w:ascii="Times New Roman" w:hAnsi="Times New Roman"/>
          <w:color w:val="000000" w:themeColor="text1"/>
          <w:sz w:val="28"/>
          <w:szCs w:val="28"/>
        </w:rPr>
        <w:t xml:space="preserve"> ФЗ № 131-ФЗ. Не секрет, что большинство поселений имеют дотационные</w:t>
      </w:r>
      <w:r w:rsidRPr="00A8352D">
        <w:rPr>
          <w:rFonts w:ascii="Times New Roman" w:hAnsi="Times New Roman"/>
          <w:color w:val="000000" w:themeColor="text1"/>
          <w:sz w:val="28"/>
          <w:szCs w:val="28"/>
        </w:rPr>
        <w:t xml:space="preserve"> бюджеты, и совершение нотариальных услуг без соответствующего финансирования приведет к тому, что они будут предоставляться лицами без юридического образования, с минимальными затратами и без контроля, то есть определенно некачественно.</w:t>
      </w:r>
    </w:p>
    <w:p w14:paraId="0E6F4851" w14:textId="77777777" w:rsidR="00A8352D" w:rsidRPr="00A8352D" w:rsidRDefault="00A8352D" w:rsidP="00A8352D">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заключение необходимо отметить, в настоящее время гораздо важнее развивать идею о поддержке нотариата в малонаселенных и труднодоступных местностях, а наделение органов местного самоуправления соответствующими полномочиями рассматривать как меру временную, ибо нотариус есть </w:t>
      </w:r>
      <w:r w:rsidRPr="00A8352D">
        <w:rPr>
          <w:rFonts w:ascii="Times New Roman" w:hAnsi="Times New Roman" w:cs="Times New Roman"/>
          <w:color w:val="000000" w:themeColor="text1"/>
          <w:sz w:val="28"/>
          <w:szCs w:val="28"/>
          <w:lang w:val="en-US"/>
        </w:rPr>
        <w:t>corpus</w:t>
      </w:r>
      <w:r w:rsidRPr="00ED2C70">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lang w:val="en-US"/>
        </w:rPr>
        <w:t>legis</w:t>
      </w:r>
      <w:r w:rsidRPr="00A8352D">
        <w:rPr>
          <w:rFonts w:ascii="Times New Roman" w:hAnsi="Times New Roman" w:cs="Times New Roman"/>
          <w:color w:val="000000" w:themeColor="text1"/>
          <w:sz w:val="28"/>
          <w:szCs w:val="28"/>
        </w:rPr>
        <w:t>, и именно такой подход позволит обеспечить надлежащее качество услуг в сфере нотариата для населения.</w:t>
      </w:r>
    </w:p>
    <w:p w14:paraId="5E360CE9" w14:textId="77777777" w:rsidR="00A8352D" w:rsidRPr="00A8352D" w:rsidRDefault="00A8352D" w:rsidP="00A8352D">
      <w:pPr>
        <w:spacing w:after="0" w:line="240" w:lineRule="auto"/>
        <w:rPr>
          <w:rFonts w:ascii="Times New Roman" w:hAnsi="Times New Roman" w:cs="Times New Roman"/>
          <w:color w:val="000000" w:themeColor="text1"/>
          <w:sz w:val="28"/>
          <w:szCs w:val="28"/>
        </w:rPr>
      </w:pPr>
    </w:p>
    <w:p w14:paraId="5A9A3D68" w14:textId="77777777" w:rsidR="00A8352D" w:rsidRPr="00A8352D" w:rsidRDefault="00A8352D" w:rsidP="00D41F85">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6A3294CC"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31834408"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Гражданский кодекс Российской Федерации от 30 ноября 1994 года № 51-ФЗ//СПС «КонсультантПлюс».</w:t>
      </w:r>
    </w:p>
    <w:p w14:paraId="13D5AC4B"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Гражданский процессуальный кодекс Российской Федерации от 14 ноября 2002 года №138-ФЗ (ред. от 27 декабря 2018 г.) //СПС «КонсультантПлюс».</w:t>
      </w:r>
    </w:p>
    <w:p w14:paraId="073F745E"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Основы законодательства Российской Федерации о нотариате от 11.02.1993 № 4462-1 (ред. от 27 декабря 2018 г.) //СПС «КонсультантПлюс».</w:t>
      </w:r>
    </w:p>
    <w:p w14:paraId="285FF9B0"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Федеральный закон от 06.10.2003 № 131-ФЗ "Об общих принципах организации местного самоуправления в Российской Федерации"//СПС «КонсультантПлюс».</w:t>
      </w:r>
    </w:p>
    <w:p w14:paraId="04FAAFFB"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 Приказом Минюста России от 6 июня 2017 г. № 97, зарегистрирован в Минюсте России 14 июня 2017 г. № 47036)//СПС «КонсультантПлюс».</w:t>
      </w:r>
    </w:p>
    <w:p w14:paraId="203DD7E6"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Закон Тверской области от 30.06.2016 № 40-ЗО «Об определении пределов нотариальных округов в границах территории Тверской области и количества должностей нотариусов в нотариальных округах» (</w:t>
      </w:r>
      <w:hyperlink r:id="rId93" w:history="1">
        <w:r w:rsidRPr="00A8352D">
          <w:rPr>
            <w:rStyle w:val="ab"/>
            <w:rFonts w:ascii="Times New Roman" w:hAnsi="Times New Roman" w:cs="Times New Roman"/>
            <w:color w:val="000000" w:themeColor="text1"/>
            <w:sz w:val="28"/>
            <w:szCs w:val="28"/>
          </w:rPr>
          <w:t>http://docs.cntd.ru/document/438958979</w:t>
        </w:r>
      </w:hyperlink>
      <w:r w:rsidRPr="00A8352D">
        <w:rPr>
          <w:rFonts w:ascii="Times New Roman" w:hAnsi="Times New Roman" w:cs="Times New Roman"/>
          <w:color w:val="000000" w:themeColor="text1"/>
          <w:sz w:val="28"/>
          <w:szCs w:val="28"/>
        </w:rPr>
        <w:t>).</w:t>
      </w:r>
    </w:p>
    <w:p w14:paraId="7F90505E" w14:textId="77777777" w:rsidR="00A8352D" w:rsidRPr="00A8352D" w:rsidRDefault="00A8352D" w:rsidP="00692396">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Закон Московской области от 17 июля 2009 г. № 99/2009-ЗО «О совершении нотариальных действий главами администраций поселений и специально уполномоченными должностными лицами местного самоуправления поселений в Московской области» (с посл. изм. от 19.12.2016 № 164/2016-ЗО).</w:t>
      </w:r>
    </w:p>
    <w:p w14:paraId="5E6820BB" w14:textId="77777777" w:rsidR="00A8352D" w:rsidRPr="00A8352D" w:rsidRDefault="00A8352D" w:rsidP="00692396">
      <w:pPr>
        <w:pStyle w:val="a3"/>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8. Приказ Минюста РФ от 22.01.2016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w:t>
      </w:r>
      <w:r w:rsidR="00692396">
        <w:rPr>
          <w:rFonts w:ascii="Times New Roman" w:hAnsi="Times New Roman" w:cs="Times New Roman"/>
          <w:color w:val="000000" w:themeColor="text1"/>
          <w:sz w:val="28"/>
          <w:szCs w:val="28"/>
        </w:rPr>
        <w:t>авления муниципальных районов».</w:t>
      </w:r>
    </w:p>
    <w:p w14:paraId="5BBC8611" w14:textId="77777777" w:rsidR="00A8352D" w:rsidRPr="00692396" w:rsidRDefault="00A8352D" w:rsidP="00D41F85">
      <w:pPr>
        <w:pStyle w:val="a3"/>
        <w:jc w:val="center"/>
        <w:rPr>
          <w:rFonts w:ascii="Times New Roman" w:hAnsi="Times New Roman" w:cs="Times New Roman"/>
          <w:b/>
          <w:color w:val="000000" w:themeColor="text1"/>
          <w:sz w:val="28"/>
          <w:szCs w:val="28"/>
        </w:rPr>
      </w:pPr>
      <w:r w:rsidRPr="00692396">
        <w:rPr>
          <w:rFonts w:ascii="Times New Roman" w:hAnsi="Times New Roman" w:cs="Times New Roman"/>
          <w:b/>
          <w:color w:val="000000" w:themeColor="text1"/>
          <w:sz w:val="28"/>
          <w:szCs w:val="28"/>
        </w:rPr>
        <w:t>Судебная практика:</w:t>
      </w:r>
    </w:p>
    <w:p w14:paraId="6A7015BC" w14:textId="77777777" w:rsidR="00A8352D" w:rsidRPr="00A8352D" w:rsidRDefault="00A8352D" w:rsidP="00692396">
      <w:pPr>
        <w:pStyle w:val="a3"/>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9. Апелляционное определение Верховного Суда Чувашской Республики от 21 сентября 2016 г. по делу № 33-4529/2016 // СПС "КонсультантПлюс".</w:t>
      </w:r>
    </w:p>
    <w:p w14:paraId="68FECC26" w14:textId="77777777" w:rsidR="00A8352D" w:rsidRPr="00A8352D" w:rsidRDefault="00A8352D" w:rsidP="00692396">
      <w:pPr>
        <w:pStyle w:val="a3"/>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10. Апелляционное </w:t>
      </w:r>
      <w:hyperlink r:id="rId94" w:history="1">
        <w:r w:rsidRPr="00A8352D">
          <w:rPr>
            <w:rStyle w:val="ab"/>
            <w:rFonts w:ascii="Times New Roman" w:hAnsi="Times New Roman" w:cs="Times New Roman"/>
            <w:color w:val="000000" w:themeColor="text1"/>
            <w:sz w:val="28"/>
            <w:szCs w:val="28"/>
          </w:rPr>
          <w:t>определение</w:t>
        </w:r>
      </w:hyperlink>
      <w:r w:rsidRPr="00A8352D">
        <w:rPr>
          <w:rFonts w:ascii="Times New Roman" w:hAnsi="Times New Roman" w:cs="Times New Roman"/>
          <w:color w:val="000000" w:themeColor="text1"/>
          <w:sz w:val="28"/>
          <w:szCs w:val="28"/>
        </w:rPr>
        <w:t xml:space="preserve"> Красноярского краевого суда от 28 января 2015 г. по делу №33-678/2015, А-57 // СПС "КонсультантПлюс".</w:t>
      </w:r>
    </w:p>
    <w:p w14:paraId="11EABB81" w14:textId="77777777" w:rsidR="00A8352D" w:rsidRPr="00A8352D" w:rsidRDefault="00A8352D" w:rsidP="00A8352D">
      <w:pPr>
        <w:spacing w:after="0" w:line="240" w:lineRule="auto"/>
        <w:jc w:val="both"/>
        <w:rPr>
          <w:rFonts w:ascii="Times New Roman" w:hAnsi="Times New Roman" w:cs="Times New Roman"/>
          <w:color w:val="000000" w:themeColor="text1"/>
          <w:sz w:val="28"/>
          <w:szCs w:val="28"/>
        </w:rPr>
      </w:pPr>
    </w:p>
    <w:p w14:paraId="7527F457" w14:textId="77777777" w:rsidR="00D41F85"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ПРОЦЕСС РЕГИСТРАЦИИ СДЕЛОК С НЕДВИЖИМОСТЬЮ В РОСРЕЕСТРЕ: К ВОПРОСУ О РАЗВИТИИ</w:t>
      </w:r>
      <w:r>
        <w:rPr>
          <w:rFonts w:ascii="Times New Roman" w:hAnsi="Times New Roman" w:cs="Times New Roman"/>
          <w:b/>
          <w:color w:val="000000" w:themeColor="text1"/>
          <w:sz w:val="28"/>
          <w:szCs w:val="28"/>
        </w:rPr>
        <w:t xml:space="preserve"> </w:t>
      </w:r>
    </w:p>
    <w:p w14:paraId="18D59B74"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СИСТЕМЫ ЭЛЕКТРОННОГО НОТАРИАТА</w:t>
      </w:r>
    </w:p>
    <w:p w14:paraId="55B96FB4" w14:textId="77777777" w:rsidR="00A8352D" w:rsidRPr="00A8352D" w:rsidRDefault="00A8352D"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Крылов</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Д.С.</w:t>
      </w:r>
    </w:p>
    <w:p w14:paraId="45FF3FEE" w14:textId="77777777" w:rsidR="00A8352D" w:rsidRPr="00A8352D" w:rsidRDefault="00A8352D" w:rsidP="00D41F85">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w:t>
      </w:r>
    </w:p>
    <w:p w14:paraId="6C446ABF" w14:textId="77777777" w:rsidR="00A8352D" w:rsidRPr="00A8352D" w:rsidRDefault="00A8352D" w:rsidP="00D41F85">
      <w:pPr>
        <w:spacing w:after="0" w:line="240" w:lineRule="auto"/>
        <w:jc w:val="center"/>
        <w:rPr>
          <w:rFonts w:ascii="Times New Roman" w:hAnsi="Times New Roman" w:cs="Times New Roman"/>
          <w:color w:val="000000" w:themeColor="text1"/>
          <w:sz w:val="24"/>
          <w:szCs w:val="24"/>
        </w:rPr>
      </w:pPr>
    </w:p>
    <w:p w14:paraId="17C000B3" w14:textId="77777777" w:rsidR="00A8352D" w:rsidRPr="00A8352D" w:rsidRDefault="00A8352D" w:rsidP="00A8352D">
      <w:pPr>
        <w:widowControl w:val="0"/>
        <w:spacing w:after="0" w:line="240" w:lineRule="auto"/>
        <w:ind w:firstLine="993"/>
        <w:jc w:val="both"/>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В статье охарактеризованы основные изменения в сфере регистрации нотариально удостоверенных сделок с недвижимостью в Росреестре, вступившие в силу в 2019 г. Основной акцент сделан на анализ того, каким образом данные изменения способствуют модернизации системы электронного нотариата.</w:t>
      </w:r>
    </w:p>
    <w:p w14:paraId="3BE7884D" w14:textId="77777777" w:rsidR="00A8352D" w:rsidRDefault="00A8352D" w:rsidP="00A8352D">
      <w:pPr>
        <w:widowControl w:val="0"/>
        <w:spacing w:after="0" w:line="240" w:lineRule="auto"/>
        <w:ind w:firstLine="993"/>
        <w:jc w:val="both"/>
        <w:rPr>
          <w:rFonts w:ascii="Times New Roman" w:hAnsi="Times New Roman" w:cs="Times New Roman"/>
          <w:b/>
          <w:i/>
          <w:color w:val="000000" w:themeColor="text1"/>
          <w:sz w:val="24"/>
          <w:szCs w:val="24"/>
        </w:rPr>
      </w:pPr>
    </w:p>
    <w:p w14:paraId="3C64D16F" w14:textId="77777777" w:rsidR="00A8352D" w:rsidRPr="00A8352D" w:rsidRDefault="00A8352D" w:rsidP="00A8352D">
      <w:pPr>
        <w:widowControl w:val="0"/>
        <w:spacing w:after="0" w:line="240" w:lineRule="auto"/>
        <w:ind w:firstLine="993"/>
        <w:jc w:val="both"/>
        <w:rPr>
          <w:rFonts w:ascii="Times New Roman" w:hAnsi="Times New Roman" w:cs="Times New Roman"/>
          <w:i/>
          <w:color w:val="000000" w:themeColor="text1"/>
          <w:sz w:val="24"/>
          <w:szCs w:val="24"/>
        </w:rPr>
      </w:pPr>
      <w:r w:rsidRPr="00A8352D">
        <w:rPr>
          <w:rFonts w:ascii="Times New Roman" w:hAnsi="Times New Roman" w:cs="Times New Roman"/>
          <w:b/>
          <w:i/>
          <w:color w:val="000000" w:themeColor="text1"/>
          <w:sz w:val="24"/>
          <w:szCs w:val="24"/>
        </w:rPr>
        <w:t>Ключевые слова:</w:t>
      </w:r>
      <w:r w:rsidRPr="00A8352D">
        <w:rPr>
          <w:rFonts w:ascii="Times New Roman" w:hAnsi="Times New Roman" w:cs="Times New Roman"/>
          <w:i/>
          <w:color w:val="000000" w:themeColor="text1"/>
          <w:sz w:val="24"/>
          <w:szCs w:val="24"/>
        </w:rPr>
        <w:t xml:space="preserve"> сделка с недвижимостью, Росреестр, электронный нотариат, нотариат, электронный документооборот, регистрация сделки, регистрация недвижимости</w:t>
      </w:r>
    </w:p>
    <w:p w14:paraId="02C3528A" w14:textId="77777777" w:rsidR="00A8352D" w:rsidRPr="00A8352D" w:rsidRDefault="00A8352D" w:rsidP="00A8352D">
      <w:pPr>
        <w:widowControl w:val="0"/>
        <w:spacing w:after="0" w:line="240" w:lineRule="auto"/>
        <w:ind w:firstLine="993"/>
        <w:jc w:val="center"/>
        <w:rPr>
          <w:rFonts w:ascii="Times New Roman" w:hAnsi="Times New Roman" w:cs="Times New Roman"/>
          <w:b/>
          <w:color w:val="000000" w:themeColor="text1"/>
          <w:sz w:val="28"/>
          <w:szCs w:val="28"/>
        </w:rPr>
      </w:pPr>
    </w:p>
    <w:p w14:paraId="1A4228FD" w14:textId="77777777" w:rsidR="00A8352D" w:rsidRPr="00A8352D" w:rsidRDefault="00A8352D" w:rsidP="00A8352D">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Совершенствование системы электронного документооборота и электронной системы предоставления государственных услуг – одна из актуальных задач в настоящее время, связанная с необходимостью обеспечить динамичное развитие системы электронного правительства в соответствии с новыми потребностями современного информационного общества. Все больше возможностей предоставляется гражданам в области обработки запросов, получения справочной информации, регистрации сделок. Развиваются сферы </w:t>
      </w:r>
      <w:r w:rsidRPr="00A8352D">
        <w:rPr>
          <w:rFonts w:ascii="Times New Roman" w:hAnsi="Times New Roman" w:cs="Times New Roman"/>
          <w:color w:val="000000" w:themeColor="text1"/>
          <w:sz w:val="28"/>
          <w:szCs w:val="28"/>
          <w:shd w:val="clear" w:color="auto" w:fill="FFFFFF"/>
        </w:rPr>
        <w:t> государственного управления, информационного пространства судов общей юрисдикции и системы Судебного департамента при Верховном Суде, сфера автоматизации избирательных действий</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ГАС РФ «Правосудие», ГАС «Управление», ГАС «Выборы»)</w:t>
      </w:r>
      <w:r w:rsidRPr="00A8352D">
        <w:rPr>
          <w:rFonts w:ascii="Times New Roman" w:hAnsi="Times New Roman" w:cs="Times New Roman"/>
          <w:color w:val="000000" w:themeColor="text1"/>
          <w:sz w:val="28"/>
          <w:szCs w:val="28"/>
        </w:rPr>
        <w:t>. Изменения касаются и системы электронного нотариата, поэтому рассмотрение некоторых аспектов в данной сфере представляется актуальным.</w:t>
      </w:r>
    </w:p>
    <w:p w14:paraId="772B35DF" w14:textId="77777777" w:rsidR="00A8352D" w:rsidRPr="006E5ECC" w:rsidRDefault="00A8352D" w:rsidP="006E5ECC">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Изучению развития системы электронного нотариата и связанных с этим процессом проблем посвящен ряд научных статей</w:t>
      </w:r>
      <w:r w:rsidRPr="00A8352D">
        <w:rPr>
          <w:rStyle w:val="a5"/>
          <w:rFonts w:ascii="Times New Roman" w:hAnsi="Times New Roman" w:cs="Times New Roman"/>
          <w:color w:val="000000" w:themeColor="text1"/>
          <w:sz w:val="28"/>
          <w:szCs w:val="28"/>
        </w:rPr>
        <w:footnoteReference w:id="185"/>
      </w:r>
      <w:r w:rsidRPr="00A8352D">
        <w:rPr>
          <w:rFonts w:ascii="Times New Roman" w:hAnsi="Times New Roman" w:cs="Times New Roman"/>
          <w:color w:val="000000" w:themeColor="text1"/>
          <w:sz w:val="28"/>
          <w:szCs w:val="28"/>
        </w:rPr>
        <w:t>. М.В. Антошина в своей статье</w:t>
      </w:r>
      <w:r w:rsidRPr="00A8352D">
        <w:rPr>
          <w:rStyle w:val="a5"/>
          <w:rFonts w:ascii="Times New Roman" w:hAnsi="Times New Roman" w:cs="Times New Roman"/>
          <w:color w:val="000000" w:themeColor="text1"/>
          <w:sz w:val="28"/>
          <w:szCs w:val="28"/>
        </w:rPr>
        <w:footnoteReference w:id="186"/>
      </w:r>
      <w:r w:rsidRPr="00A8352D">
        <w:rPr>
          <w:rFonts w:ascii="Times New Roman" w:hAnsi="Times New Roman" w:cs="Times New Roman"/>
          <w:color w:val="000000" w:themeColor="text1"/>
          <w:sz w:val="28"/>
          <w:szCs w:val="28"/>
        </w:rPr>
        <w:t xml:space="preserve"> на примере взаимодействия нотариата и Единого государственного реестра записей гражданского состояния показывает способы совершенствования системы электронного документооборота. О.С. Сорокина</w:t>
      </w:r>
      <w:r w:rsidRPr="00A8352D">
        <w:rPr>
          <w:rStyle w:val="a5"/>
          <w:rFonts w:ascii="Times New Roman" w:hAnsi="Times New Roman" w:cs="Times New Roman"/>
          <w:color w:val="000000" w:themeColor="text1"/>
          <w:sz w:val="28"/>
          <w:szCs w:val="28"/>
        </w:rPr>
        <w:footnoteReference w:id="187"/>
      </w:r>
      <w:r w:rsidRPr="00A8352D">
        <w:rPr>
          <w:rFonts w:ascii="Times New Roman" w:hAnsi="Times New Roman" w:cs="Times New Roman"/>
          <w:color w:val="000000" w:themeColor="text1"/>
          <w:sz w:val="28"/>
          <w:szCs w:val="28"/>
        </w:rPr>
        <w:t xml:space="preserve"> обосновывает необходимость разработки системы совершения нотариального удостоверения сделок, обеспечивающей силу электронных сделок как в России, так и за рубежом, а О.В. Брянцева</w:t>
      </w:r>
      <w:r w:rsidRPr="00A8352D">
        <w:rPr>
          <w:rStyle w:val="a5"/>
          <w:rFonts w:ascii="Times New Roman" w:hAnsi="Times New Roman" w:cs="Times New Roman"/>
          <w:color w:val="000000" w:themeColor="text1"/>
          <w:sz w:val="28"/>
          <w:szCs w:val="28"/>
        </w:rPr>
        <w:footnoteReference w:id="188"/>
      </w:r>
      <w:r w:rsidRPr="00A8352D">
        <w:rPr>
          <w:rFonts w:ascii="Times New Roman" w:hAnsi="Times New Roman" w:cs="Times New Roman"/>
          <w:color w:val="000000" w:themeColor="text1"/>
          <w:sz w:val="28"/>
          <w:szCs w:val="28"/>
        </w:rPr>
        <w:t xml:space="preserve"> анализирует эффективность использования системы Единой информационной системы нотариата РФ на примере деятельности нотариата в Уральском Федеральном округе</w:t>
      </w:r>
      <w:r w:rsidRPr="00A8352D">
        <w:rPr>
          <w:rFonts w:ascii="REG" w:hAnsi="REG"/>
          <w:color w:val="000000" w:themeColor="text1"/>
          <w:sz w:val="23"/>
          <w:szCs w:val="23"/>
        </w:rPr>
        <w:t>.</w:t>
      </w:r>
      <w:r w:rsidRPr="00A8352D">
        <w:rPr>
          <w:rFonts w:ascii="Arial" w:hAnsi="Arial" w:cs="Arial"/>
          <w:color w:val="000000" w:themeColor="text1"/>
          <w:sz w:val="23"/>
          <w:szCs w:val="23"/>
        </w:rPr>
        <w:t xml:space="preserve"> </w:t>
      </w:r>
      <w:r w:rsidRPr="00A8352D">
        <w:rPr>
          <w:rFonts w:ascii="Times New Roman" w:hAnsi="Times New Roman" w:cs="Times New Roman"/>
          <w:color w:val="000000" w:themeColor="text1"/>
          <w:sz w:val="28"/>
          <w:szCs w:val="28"/>
        </w:rPr>
        <w:t>Однако не было выявлено исследований, которые рассматривают наиболее актуальные на данный момент изменения, касающиеся регистрации прав в Федеральной службе государственной регистрации, кадастра и к</w:t>
      </w:r>
      <w:r w:rsidR="006E5ECC">
        <w:rPr>
          <w:rFonts w:ascii="Times New Roman" w:hAnsi="Times New Roman" w:cs="Times New Roman"/>
          <w:color w:val="000000" w:themeColor="text1"/>
          <w:sz w:val="28"/>
          <w:szCs w:val="28"/>
        </w:rPr>
        <w:t>артографии (далее – Росреестр).</w:t>
      </w:r>
    </w:p>
    <w:p w14:paraId="4FBE9330" w14:textId="77777777" w:rsidR="0016695C" w:rsidRPr="00A8352D" w:rsidRDefault="0016695C" w:rsidP="0016695C">
      <w:pPr>
        <w:widowControl w:val="0"/>
        <w:spacing w:after="0" w:line="240" w:lineRule="auto"/>
        <w:ind w:firstLine="993"/>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Цель настоящей статьи – анализ изменений в нотариальном процессе регистрации сделок с недвижимостью в Росреестре, внесенных в законодательство в 2018-2019 гг. Для достижения этой цели поставлены следующие задачи: 1) выявить нормативно-правовые акты, вносящие изменения в систему регистрации сделок с недвижимостью; 2) охарактеризовать нововведения в этой сфере, связанные с развитием системы электронного нотариата.</w:t>
      </w:r>
    </w:p>
    <w:p w14:paraId="5D2176EC"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03.08.2018 г. № 338-ФЗ</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О внесении изменений в отдельные законодательные акты Российской Федерации»</w:t>
      </w:r>
      <w:r w:rsidRPr="00A8352D">
        <w:rPr>
          <w:rStyle w:val="a5"/>
          <w:rFonts w:ascii="Times New Roman" w:eastAsia="Times New Roman" w:hAnsi="Times New Roman" w:cs="Times New Roman"/>
          <w:color w:val="000000" w:themeColor="text1"/>
          <w:sz w:val="28"/>
          <w:szCs w:val="28"/>
          <w:lang w:eastAsia="ru-RU"/>
        </w:rPr>
        <w:footnoteReference w:id="189"/>
      </w:r>
      <w:r w:rsidRPr="00A8352D">
        <w:rPr>
          <w:rFonts w:ascii="Times New Roman" w:eastAsia="Times New Roman" w:hAnsi="Times New Roman" w:cs="Times New Roman"/>
          <w:color w:val="000000" w:themeColor="text1"/>
          <w:sz w:val="28"/>
          <w:szCs w:val="28"/>
          <w:lang w:eastAsia="ru-RU"/>
        </w:rPr>
        <w:t xml:space="preserve"> является тем нормативно-правовым актом, который вносит изменения в современное законодательство о нотариате и регистрации государственной недвижимости. Положения указанного Федерального закона касаются ряда аспектов нотариальной деятельности, таких как действие электронной подписи нотариуса (п. 9 ст. 1), удостоверение договоров в отношении имущества, права на которое подлежат государственной регистрации (п. 10 ст. 1) и других. Сутью нововведений является создание новых функций в деятельности нотариусов –введение новых правил регистрации недвижимости. Поправками, которые вступили в силу с 01.02.2019 г., создается еще одна обязанность нотариусов – направление документов на регистрацию при переходе права на недвижимое имущество в Росреестр.</w:t>
      </w:r>
    </w:p>
    <w:p w14:paraId="67DC1772"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 338-ФЗ обязывает нотариуса после удостоверения сделки, связанной с недвижимым имуществом, незамедлительно передать в Росреестр сведения об этой сделке. Передать эту информацию нотариус должен не позднее конца рабочего дня (или в срок, установленный договором). Это нововведение можно расценивать как достаточно удачный способ упростить и ускорить процесс регистрации прав на недвижимость: во-первых, сведения поступают в Росреестр в день подачи; во-вторых, для регистрации права собственности можно воспользоваться услугами нотариуса, избежав необходимости дополнительно обращаться для этого в Росреестр или иные структуры.</w:t>
      </w:r>
    </w:p>
    <w:p w14:paraId="017C56D8"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Стоит отметить, что в указанном Федеральном законе предусмотрена и ситуация, связанная с техническими неполадками на стороне нотариуса, которые ведут к задержке передачи информации в Росреестр. В данном случае возможно продление сроков передачи документов в электронном виде (до двух дней), а при невозможности этого – допускается передача в бумажном виде. Учет в законодательстве возможных технических неполадок можно считать показателем продуманности принятых нововведений.</w:t>
      </w:r>
    </w:p>
    <w:p w14:paraId="1A1C5B90" w14:textId="77777777" w:rsidR="0016695C" w:rsidRPr="00A8352D" w:rsidRDefault="0016695C" w:rsidP="0016695C">
      <w:pPr>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Еще один момент, облегчающий процесс совершения сделок для граждан – это возможность использовать простую электронную подпись. В предыдущей редакции закона заявителю предписывалось заверять документы усиленной квалифицированной подписью заявителя; теперь используется простая подпись гражданина, которая заверяется усиленной квалифицированной подписью нотариуса. Так как гражданам нет необходимости получать усиленную электронную подпись, процедура оформления сделок становится более доступной и менее затратной.</w:t>
      </w:r>
    </w:p>
    <w:p w14:paraId="4CF1548B" w14:textId="77777777" w:rsidR="0016695C" w:rsidRPr="00A8352D" w:rsidRDefault="0016695C" w:rsidP="0016695C">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Таким образом, можно увидеть, как новые поправки к «Основам законодательства Российской Федерации о нотариате»</w:t>
      </w:r>
      <w:r w:rsidRPr="00A8352D">
        <w:rPr>
          <w:rStyle w:val="a5"/>
          <w:rFonts w:ascii="Times New Roman" w:eastAsia="Times New Roman" w:hAnsi="Times New Roman" w:cs="Times New Roman"/>
          <w:color w:val="000000" w:themeColor="text1"/>
          <w:sz w:val="28"/>
          <w:szCs w:val="28"/>
          <w:lang w:eastAsia="ru-RU"/>
        </w:rPr>
        <w:footnoteReference w:id="190"/>
      </w:r>
      <w:r w:rsidRPr="00A8352D">
        <w:rPr>
          <w:rFonts w:ascii="Times New Roman" w:eastAsia="Times New Roman" w:hAnsi="Times New Roman" w:cs="Times New Roman"/>
          <w:color w:val="000000" w:themeColor="text1"/>
          <w:sz w:val="28"/>
          <w:szCs w:val="28"/>
          <w:lang w:eastAsia="ru-RU"/>
        </w:rPr>
        <w:t xml:space="preserve"> и Федеральному закону от 13.07.2015 г. № 218-ФЗ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«О государственной регистрации недвижимости»</w:t>
      </w:r>
      <w:r w:rsidRPr="00A8352D">
        <w:rPr>
          <w:rStyle w:val="a5"/>
          <w:rFonts w:ascii="Times New Roman" w:eastAsia="Times New Roman" w:hAnsi="Times New Roman" w:cs="Times New Roman"/>
          <w:color w:val="000000" w:themeColor="text1"/>
          <w:sz w:val="28"/>
          <w:szCs w:val="28"/>
          <w:lang w:eastAsia="ru-RU"/>
        </w:rPr>
        <w:footnoteReference w:id="191"/>
      </w:r>
      <w:r w:rsidRPr="00A8352D">
        <w:rPr>
          <w:rFonts w:ascii="Times New Roman" w:eastAsia="Times New Roman" w:hAnsi="Times New Roman" w:cs="Times New Roman"/>
          <w:color w:val="000000" w:themeColor="text1"/>
          <w:sz w:val="28"/>
          <w:szCs w:val="28"/>
          <w:lang w:eastAsia="ru-RU"/>
        </w:rPr>
        <w:t xml:space="preserve"> модернизируют систему оформления регистрации прав собственности у нотариуса. Во-первых, она становится более удобной – в частности, за счет уменьшения количества посредников, использования простой электронной подписи граждан. Во-вторых, предполагается сокращения сроков совершения сделок – благодаря достаточно строгим ограничениям по времени на подачу сведений в Росреестр. В-третьих, принятие новых мер по развитию электронного документооборота в сфере нотариата – еще один шаг в совершенствовании электронного правительства. </w:t>
      </w:r>
    </w:p>
    <w:p w14:paraId="6145246F" w14:textId="77777777" w:rsidR="0016695C" w:rsidRDefault="0016695C" w:rsidP="00692396">
      <w:pPr>
        <w:widowControl w:val="0"/>
        <w:spacing w:after="0" w:line="240" w:lineRule="auto"/>
        <w:ind w:firstLine="993"/>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Со своей стороны, хотелось бы наметить несколько направлений, которые могли бы помочь сделать систему электронного нотариата еще более открытой для граждан. Например, это может касаться снижения тарифов на регистрацию сделок, расширения функций нотариусов и других проблемных моментов. Следовательно, развитие системы электронного нотариата продолжает оставаться актуальной темой как для научного сообщества, так и для юридической системы нашего государства.</w:t>
      </w:r>
    </w:p>
    <w:p w14:paraId="3493A6DE" w14:textId="77777777" w:rsidR="00692396" w:rsidRPr="00A8352D" w:rsidRDefault="00692396" w:rsidP="00D41F85">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1F7565BF" w14:textId="77777777" w:rsidR="00692396" w:rsidRPr="00692396" w:rsidRDefault="00692396" w:rsidP="00D41F8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Нормативно-правовые акты:</w:t>
      </w:r>
    </w:p>
    <w:p w14:paraId="75CD14B8"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w:t>
      </w:r>
      <w:r w:rsidRPr="00692396">
        <w:rPr>
          <w:rFonts w:ascii="Times New Roman" w:hAnsi="Times New Roman" w:cs="Times New Roman"/>
          <w:color w:val="000000" w:themeColor="text1"/>
          <w:sz w:val="28"/>
          <w:szCs w:val="28"/>
        </w:rPr>
        <w:t xml:space="preserve">утв. ВС РФ 11.02.1993 № 4462-1, </w:t>
      </w:r>
      <w:r w:rsidRPr="00692396">
        <w:rPr>
          <w:rFonts w:ascii="Times New Roman" w:eastAsia="Times New Roman" w:hAnsi="Times New Roman" w:cs="Times New Roman"/>
          <w:color w:val="000000" w:themeColor="text1"/>
          <w:sz w:val="28"/>
          <w:szCs w:val="28"/>
          <w:lang w:eastAsia="ru-RU"/>
        </w:rPr>
        <w:t>с изм. и доп., вступ. в силу с 01.02.2019) // Ведомости СНД и ВС РФ. 11.03.1993. № 10. Ст. 357.</w:t>
      </w:r>
    </w:p>
    <w:p w14:paraId="57A0C9DC" w14:textId="77777777" w:rsidR="0016695C" w:rsidRPr="00692396" w:rsidRDefault="0016695C" w:rsidP="00692396">
      <w:pPr>
        <w:pStyle w:val="a8"/>
        <w:widowControl w:val="0"/>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Федеральный закон от 13.07.2015 г. № 218-ФЗ (с изм. и доп., вступ. в силу с 01.01.2019) «О государственной регистрации недвижимости» // Собрание законодательства РФ. 20.07.2015. № 29 (часть I). Ст. 4344.</w:t>
      </w:r>
    </w:p>
    <w:p w14:paraId="4E6CCFDE" w14:textId="77777777" w:rsidR="0016695C" w:rsidRPr="00692396" w:rsidRDefault="0016695C" w:rsidP="00692396">
      <w:pPr>
        <w:pStyle w:val="a8"/>
        <w:widowControl w:val="0"/>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eastAsia="Times New Roman" w:hAnsi="Times New Roman" w:cs="Times New Roman"/>
          <w:color w:val="000000" w:themeColor="text1"/>
          <w:sz w:val="28"/>
          <w:szCs w:val="28"/>
          <w:lang w:eastAsia="ru-RU"/>
        </w:rPr>
        <w:t>Федеральный закон от 03.08.2018 г. № 338-ФЗ «О внесении изменений в отдельные законодательные акты Российской Федерации» // Собрание законодательства РФ. 06.08.2018. №32 (Часть II). Ст. 5131.</w:t>
      </w:r>
    </w:p>
    <w:p w14:paraId="3F6F5469" w14:textId="77777777" w:rsidR="00692396" w:rsidRPr="00F212B0" w:rsidRDefault="0016695C" w:rsidP="00D41F85">
      <w:pPr>
        <w:spacing w:after="0" w:line="240" w:lineRule="auto"/>
        <w:jc w:val="center"/>
        <w:rPr>
          <w:rFonts w:ascii="Times New Roman" w:eastAsia="Times New Roman" w:hAnsi="Times New Roman" w:cs="Times New Roman"/>
          <w:b/>
          <w:color w:val="000000" w:themeColor="text1"/>
          <w:sz w:val="28"/>
          <w:szCs w:val="28"/>
          <w:lang w:eastAsia="ru-RU"/>
        </w:rPr>
      </w:pPr>
      <w:r w:rsidRPr="00F212B0">
        <w:rPr>
          <w:rFonts w:ascii="Times New Roman" w:eastAsia="Times New Roman" w:hAnsi="Times New Roman" w:cs="Times New Roman"/>
          <w:b/>
          <w:color w:val="000000" w:themeColor="text1"/>
          <w:sz w:val="28"/>
          <w:szCs w:val="28"/>
          <w:lang w:eastAsia="ru-RU"/>
        </w:rPr>
        <w:t>Сп</w:t>
      </w:r>
      <w:r w:rsidR="00692396" w:rsidRPr="00F212B0">
        <w:rPr>
          <w:rFonts w:ascii="Times New Roman" w:eastAsia="Times New Roman" w:hAnsi="Times New Roman" w:cs="Times New Roman"/>
          <w:b/>
          <w:color w:val="000000" w:themeColor="text1"/>
          <w:sz w:val="28"/>
          <w:szCs w:val="28"/>
          <w:lang w:eastAsia="ru-RU"/>
        </w:rPr>
        <w:t>ециальная литература:</w:t>
      </w:r>
    </w:p>
    <w:p w14:paraId="2D06150A"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Антошина М.В. Новшества российского законодательства об электронном взаимодействии нотариата с единым государственным реестром ЗАГС // Наука. Общество. Государство. 2018. №1 (21). С. 27-32.</w:t>
      </w:r>
    </w:p>
    <w:p w14:paraId="5D61F2C1"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 xml:space="preserve">Брянцева О.В. Использование информационных технологий в нотариальной деятельности // Вестник СГЮА. 2016. №1 (108). С. 241-246.Федотова О.В. Проблемы применения электронной подписи в нотариальной деятельности // Вестник БелЮИ МВД России. 2018. №3. С. 40-43. </w:t>
      </w:r>
    </w:p>
    <w:p w14:paraId="11AAB2F4"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Махноносов Э. В., Линьков Г.С. Формирование единого информационного пространства нотариата в Российской Федерации // Правовая информатика. 2013. №1. С. 56-60.</w:t>
      </w:r>
    </w:p>
    <w:p w14:paraId="5C9FF023" w14:textId="77777777" w:rsidR="0016695C" w:rsidRPr="00692396" w:rsidRDefault="0016695C" w:rsidP="00692396">
      <w:pPr>
        <w:pStyle w:val="a8"/>
        <w:numPr>
          <w:ilvl w:val="0"/>
          <w:numId w:val="32"/>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92396">
        <w:rPr>
          <w:rFonts w:ascii="Times New Roman" w:hAnsi="Times New Roman" w:cs="Times New Roman"/>
          <w:color w:val="000000" w:themeColor="text1"/>
          <w:sz w:val="28"/>
          <w:szCs w:val="28"/>
        </w:rPr>
        <w:t xml:space="preserve">Петухова А.В. Основные изменения порядка регистрации прав на объекты недвижимости // Вестник ННГУ. 2014. №3-2. С. 175-177. </w:t>
      </w:r>
    </w:p>
    <w:p w14:paraId="7ECC6313" w14:textId="77777777" w:rsidR="0016695C" w:rsidRPr="00692396" w:rsidRDefault="0016695C" w:rsidP="00692396">
      <w:pPr>
        <w:pStyle w:val="a8"/>
        <w:numPr>
          <w:ilvl w:val="0"/>
          <w:numId w:val="32"/>
        </w:numPr>
        <w:spacing w:after="0" w:line="240" w:lineRule="auto"/>
        <w:ind w:left="0" w:firstLine="709"/>
        <w:jc w:val="both"/>
        <w:rPr>
          <w:rFonts w:ascii="Times New Roman" w:hAnsi="Times New Roman" w:cs="Times New Roman"/>
          <w:color w:val="000000" w:themeColor="text1"/>
          <w:sz w:val="28"/>
          <w:szCs w:val="28"/>
        </w:rPr>
      </w:pPr>
      <w:r w:rsidRPr="00692396">
        <w:rPr>
          <w:rFonts w:ascii="Times New Roman" w:hAnsi="Times New Roman" w:cs="Times New Roman"/>
          <w:color w:val="000000" w:themeColor="text1"/>
          <w:sz w:val="28"/>
          <w:szCs w:val="28"/>
        </w:rPr>
        <w:t>Сорокина О.С. Особенности и проблемные аспекты нотариального удостоверения сделок в электронном виде // Наука. Общество. Государство. 2018. №1 (21). С. 115-12</w:t>
      </w:r>
    </w:p>
    <w:p w14:paraId="0201D37B" w14:textId="77777777" w:rsidR="0016695C" w:rsidRDefault="0016695C" w:rsidP="0016695C">
      <w:pPr>
        <w:spacing w:after="0" w:line="240" w:lineRule="auto"/>
        <w:jc w:val="both"/>
        <w:rPr>
          <w:rFonts w:ascii="Times New Roman" w:hAnsi="Times New Roman" w:cs="Times New Roman"/>
          <w:color w:val="000000" w:themeColor="text1"/>
          <w:sz w:val="28"/>
          <w:szCs w:val="28"/>
        </w:rPr>
      </w:pPr>
    </w:p>
    <w:p w14:paraId="1B1AC7AA" w14:textId="77777777" w:rsidR="0016695C"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НЕКОТОРЫЕ ВОПРОСЫ</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b/>
          <w:color w:val="000000" w:themeColor="text1"/>
          <w:sz w:val="28"/>
          <w:szCs w:val="28"/>
        </w:rPr>
        <w:t>НОТАРИАЛЬНОГО У</w:t>
      </w:r>
      <w:r>
        <w:rPr>
          <w:rFonts w:ascii="Times New Roman" w:hAnsi="Times New Roman" w:cs="Times New Roman"/>
          <w:b/>
          <w:color w:val="000000" w:themeColor="text1"/>
          <w:sz w:val="28"/>
          <w:szCs w:val="28"/>
        </w:rPr>
        <w:t>ДОСТОВЕРЕНИЯ ЗАКРЫТЫХ ЗАВЕЩАНИЙ</w:t>
      </w:r>
    </w:p>
    <w:p w14:paraId="6D6A7E27"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Кузьменко С. В.</w:t>
      </w:r>
    </w:p>
    <w:p w14:paraId="29769442" w14:textId="77777777" w:rsidR="000C6C89" w:rsidRPr="00A8352D" w:rsidRDefault="000C6C89" w:rsidP="00D41F85">
      <w:pPr>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color w:val="000000" w:themeColor="text1"/>
          <w:sz w:val="24"/>
          <w:szCs w:val="24"/>
        </w:rPr>
        <w:t>ФГБОУ ВО «Тверской государственный университет»</w:t>
      </w:r>
    </w:p>
    <w:p w14:paraId="452265A4" w14:textId="77777777" w:rsidR="0016695C" w:rsidRPr="0016695C" w:rsidRDefault="0016695C" w:rsidP="0016695C">
      <w:pPr>
        <w:spacing w:after="0" w:line="240" w:lineRule="auto"/>
        <w:ind w:firstLine="709"/>
        <w:jc w:val="both"/>
        <w:rPr>
          <w:rFonts w:ascii="Times New Roman" w:hAnsi="Times New Roman" w:cs="Times New Roman"/>
          <w:color w:val="000000" w:themeColor="text1"/>
          <w:sz w:val="28"/>
          <w:szCs w:val="28"/>
        </w:rPr>
      </w:pPr>
    </w:p>
    <w:p w14:paraId="53A23139" w14:textId="77777777" w:rsidR="0016695C" w:rsidRPr="0016695C" w:rsidRDefault="0016695C" w:rsidP="0016695C">
      <w:pPr>
        <w:spacing w:after="0" w:line="240" w:lineRule="auto"/>
        <w:ind w:firstLine="709"/>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В статье рассматриваются проблемы, связанные с вопросом нотариального удостоверения закрытых завещаний. Вносятся предложения по изменению законодательства, направленные на решение указанных проблем.</w:t>
      </w:r>
    </w:p>
    <w:p w14:paraId="10474016" w14:textId="77777777" w:rsidR="0016695C" w:rsidRDefault="0016695C" w:rsidP="0016695C">
      <w:pPr>
        <w:spacing w:line="240" w:lineRule="auto"/>
        <w:ind w:firstLine="709"/>
        <w:jc w:val="both"/>
        <w:rPr>
          <w:rFonts w:ascii="Times New Roman" w:hAnsi="Times New Roman" w:cs="Times New Roman"/>
          <w:b/>
          <w:i/>
          <w:color w:val="000000" w:themeColor="text1"/>
          <w:sz w:val="24"/>
          <w:szCs w:val="24"/>
        </w:rPr>
      </w:pPr>
    </w:p>
    <w:p w14:paraId="18724072" w14:textId="77777777" w:rsidR="0016695C" w:rsidRPr="0016695C" w:rsidRDefault="0016695C" w:rsidP="0016695C">
      <w:pPr>
        <w:spacing w:line="240" w:lineRule="auto"/>
        <w:ind w:firstLine="709"/>
        <w:jc w:val="both"/>
        <w:rPr>
          <w:rFonts w:ascii="Times New Roman" w:hAnsi="Times New Roman" w:cs="Times New Roman"/>
          <w:i/>
          <w:color w:val="000000" w:themeColor="text1"/>
          <w:sz w:val="24"/>
          <w:szCs w:val="24"/>
        </w:rPr>
      </w:pPr>
      <w:r w:rsidRPr="0016695C">
        <w:rPr>
          <w:rFonts w:ascii="Times New Roman" w:hAnsi="Times New Roman" w:cs="Times New Roman"/>
          <w:b/>
          <w:i/>
          <w:color w:val="000000" w:themeColor="text1"/>
          <w:sz w:val="24"/>
          <w:szCs w:val="24"/>
        </w:rPr>
        <w:t xml:space="preserve">Ключевые слова: </w:t>
      </w:r>
      <w:r w:rsidRPr="0016695C">
        <w:rPr>
          <w:rFonts w:ascii="Times New Roman" w:hAnsi="Times New Roman" w:cs="Times New Roman"/>
          <w:i/>
          <w:color w:val="000000" w:themeColor="text1"/>
          <w:sz w:val="24"/>
          <w:szCs w:val="24"/>
        </w:rPr>
        <w:t>нотариус, завещание, закрытое завещание, недействительность сделки.</w:t>
      </w:r>
    </w:p>
    <w:p w14:paraId="721F0E95" w14:textId="77777777" w:rsidR="0016695C" w:rsidRDefault="0016695C" w:rsidP="0016695C">
      <w:pPr>
        <w:spacing w:after="0" w:line="240" w:lineRule="auto"/>
        <w:jc w:val="both"/>
        <w:rPr>
          <w:rFonts w:ascii="Times New Roman" w:hAnsi="Times New Roman" w:cs="Times New Roman"/>
          <w:color w:val="000000" w:themeColor="text1"/>
          <w:sz w:val="28"/>
          <w:szCs w:val="28"/>
        </w:rPr>
      </w:pPr>
    </w:p>
    <w:p w14:paraId="2C7F5AA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в России наблюдается тенденция роста количества завещаний</w:t>
      </w:r>
      <w:r w:rsidRPr="00A8352D">
        <w:rPr>
          <w:rStyle w:val="a5"/>
          <w:rFonts w:ascii="Times New Roman" w:hAnsi="Times New Roman" w:cs="Times New Roman"/>
          <w:color w:val="000000" w:themeColor="text1"/>
          <w:sz w:val="28"/>
          <w:szCs w:val="28"/>
        </w:rPr>
        <w:footnoteReference w:id="192"/>
      </w:r>
      <w:r w:rsidRPr="00A8352D">
        <w:rPr>
          <w:rFonts w:ascii="Times New Roman" w:hAnsi="Times New Roman" w:cs="Times New Roman"/>
          <w:color w:val="000000" w:themeColor="text1"/>
          <w:sz w:val="28"/>
          <w:szCs w:val="28"/>
        </w:rPr>
        <w:t>. Завещание позволяет завещателю распорядиться своим имуществом в ином порядке, чем установлено законом.</w:t>
      </w:r>
    </w:p>
    <w:p w14:paraId="2CC64B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Легальное определение завещания содержится в п. 5 ст. 1118 ГК РФ: завещание является односторонней сделкой, которая создает права и обязанности после открытия наследства.</w:t>
      </w:r>
    </w:p>
    <w:p w14:paraId="4E54173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Требование о необходимости нотариального удостоверения завещаний закреплено в ГК РФ. Так, п.1 ст. 1124 ГК РФ гласит: завещание должно быть составлено в письменной форме и удостоверено нотариусом. Также указание на процедуру нотариального удостоверения завещания содержится в Основах законодательства РФ о нотариате</w:t>
      </w:r>
      <w:r w:rsidRPr="00A8352D">
        <w:rPr>
          <w:rStyle w:val="a5"/>
          <w:rFonts w:ascii="Times New Roman" w:hAnsi="Times New Roman" w:cs="Times New Roman"/>
          <w:color w:val="000000" w:themeColor="text1"/>
          <w:sz w:val="28"/>
          <w:szCs w:val="28"/>
        </w:rPr>
        <w:footnoteReference w:id="193"/>
      </w:r>
      <w:r w:rsidRPr="00A8352D">
        <w:rPr>
          <w:rFonts w:ascii="Times New Roman" w:hAnsi="Times New Roman" w:cs="Times New Roman"/>
          <w:color w:val="000000" w:themeColor="text1"/>
          <w:sz w:val="28"/>
          <w:szCs w:val="28"/>
        </w:rPr>
        <w:t>.</w:t>
      </w:r>
    </w:p>
    <w:p w14:paraId="0B0B10A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Законодательством выделяется два вида завещаний – открытое и закрытое. </w:t>
      </w:r>
    </w:p>
    <w:p w14:paraId="428B1D61"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Отличительные черты открытого завещания: </w:t>
      </w:r>
    </w:p>
    <w:p w14:paraId="6DF2E0F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содержание документа не скрывается; </w:t>
      </w:r>
    </w:p>
    <w:p w14:paraId="19AE2015"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составляется либо завещателем, либо нотариусом; </w:t>
      </w:r>
    </w:p>
    <w:p w14:paraId="481174E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завещание, записанное нотариусом со слов завещателя, до его подписания должно быть полностью прочитано завещателем в присутствии нотариуса;</w:t>
      </w:r>
    </w:p>
    <w:p w14:paraId="60BED9B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при составлении и нотариальном удостоверении завещания по желанию завещателя может присутствовать свидетель;</w:t>
      </w:r>
    </w:p>
    <w:p w14:paraId="14B36833"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в обязательном порядке нужны свидетели, если завещатель не в состоянии подписать документ самостоятельно; </w:t>
      </w:r>
    </w:p>
    <w:p w14:paraId="41B125C6"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6) если документ подписывает доверенное лицо, в завещании указывается причина; </w:t>
      </w:r>
    </w:p>
    <w:p w14:paraId="4402EE1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нотариус должен предупредить свидетелей о незаконности разглашения содержания документа.</w:t>
      </w:r>
    </w:p>
    <w:p w14:paraId="3F74443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Отличительные черты закрытого завещания:</w:t>
      </w:r>
    </w:p>
    <w:p w14:paraId="6A6AC33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1) содержание документа знает только завещатель; </w:t>
      </w:r>
    </w:p>
    <w:p w14:paraId="1CD09DE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завещатель совершает завещание самостоятельно и заверяет его своей подписью; </w:t>
      </w:r>
    </w:p>
    <w:p w14:paraId="0A4771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3) документ передается нотариусу в заклеенном конверте; </w:t>
      </w:r>
    </w:p>
    <w:p w14:paraId="71E2C43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4) при передаче нотариусу завещания должны присутствовать два свидетеля; </w:t>
      </w:r>
    </w:p>
    <w:p w14:paraId="238F1F9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5) на конверте ставятся подписи свидетелей. </w:t>
      </w:r>
    </w:p>
    <w:p w14:paraId="44BADB90"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Общие положения о составлении завещания содержатся в гл. 62 ГК РФ, специальный порядок составления закрытого завещания регулируется ст. 1126 ГК РФ.</w:t>
      </w:r>
    </w:p>
    <w:p w14:paraId="4F85EDA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 п.27 ППВС РФ от 29 мая 2012 г. N 9</w:t>
      </w:r>
      <w:r w:rsidRPr="00A8352D">
        <w:rPr>
          <w:rFonts w:ascii="Times New Roman" w:hAnsi="Times New Roman" w:cs="Times New Roman"/>
          <w:color w:val="000000" w:themeColor="text1"/>
          <w:sz w:val="28"/>
          <w:szCs w:val="28"/>
        </w:rPr>
        <w:br/>
        <w:t>"О судебной практике по делам о наследовании"</w:t>
      </w:r>
      <w:r w:rsidRPr="00A8352D">
        <w:rPr>
          <w:rFonts w:ascii="Times New Roman" w:hAnsi="Times New Roman" w:cs="Times New Roman"/>
          <w:b/>
          <w:bCs/>
          <w:color w:val="000000" w:themeColor="text1"/>
          <w:sz w:val="28"/>
          <w:szCs w:val="28"/>
        </w:rPr>
        <w:t xml:space="preserve"> </w:t>
      </w:r>
      <w:r w:rsidRPr="00A8352D">
        <w:rPr>
          <w:rFonts w:ascii="Times New Roman" w:hAnsi="Times New Roman" w:cs="Times New Roman"/>
          <w:color w:val="000000" w:themeColor="text1"/>
          <w:sz w:val="28"/>
          <w:szCs w:val="28"/>
        </w:rPr>
        <w:t>завещания относятся к числу недействительных вследствие ничтожности при несоблюдении установленных ГК РФ требований</w:t>
      </w:r>
      <w:r w:rsidRPr="00A8352D">
        <w:rPr>
          <w:rStyle w:val="a5"/>
          <w:rFonts w:ascii="Times New Roman" w:hAnsi="Times New Roman" w:cs="Times New Roman"/>
          <w:color w:val="000000" w:themeColor="text1"/>
          <w:sz w:val="28"/>
          <w:szCs w:val="28"/>
        </w:rPr>
        <w:footnoteReference w:id="194"/>
      </w:r>
      <w:r w:rsidRPr="00A8352D">
        <w:rPr>
          <w:rFonts w:ascii="Times New Roman" w:hAnsi="Times New Roman" w:cs="Times New Roman"/>
          <w:color w:val="000000" w:themeColor="text1"/>
          <w:sz w:val="28"/>
          <w:szCs w:val="28"/>
        </w:rPr>
        <w:t>:</w:t>
      </w:r>
    </w:p>
    <w:p w14:paraId="5FFA8D9C" w14:textId="2DE61338"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обладание</w:t>
      </w:r>
      <w:r w:rsidR="0016695C" w:rsidRPr="00A8352D">
        <w:rPr>
          <w:rFonts w:ascii="Times New Roman" w:hAnsi="Times New Roman" w:cs="Times New Roman"/>
          <w:color w:val="000000" w:themeColor="text1"/>
          <w:sz w:val="28"/>
          <w:szCs w:val="28"/>
        </w:rPr>
        <w:t xml:space="preserve"> гражданином, совершающим завещание, в этот момент дееспособностью в полном объеме (п. 2 ст. 1118 ГК РФ); </w:t>
      </w:r>
    </w:p>
    <w:p w14:paraId="2A177C21" w14:textId="2766FEE4"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недопустимость</w:t>
      </w:r>
      <w:r w:rsidR="0016695C" w:rsidRPr="00A8352D">
        <w:rPr>
          <w:rFonts w:ascii="Times New Roman" w:hAnsi="Times New Roman" w:cs="Times New Roman"/>
          <w:color w:val="000000" w:themeColor="text1"/>
          <w:sz w:val="28"/>
          <w:szCs w:val="28"/>
        </w:rPr>
        <w:t xml:space="preserve"> совершения завещания через представителя либо двумя или более гражданами (п. 3 и 4 ст. 1118 ГК РФ); </w:t>
      </w:r>
    </w:p>
    <w:p w14:paraId="6201CB63" w14:textId="1558358D"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письменная форма</w:t>
      </w:r>
      <w:r w:rsidR="0016695C" w:rsidRPr="00A8352D">
        <w:rPr>
          <w:rFonts w:ascii="Times New Roman" w:hAnsi="Times New Roman" w:cs="Times New Roman"/>
          <w:color w:val="000000" w:themeColor="text1"/>
          <w:sz w:val="28"/>
          <w:szCs w:val="28"/>
        </w:rPr>
        <w:t xml:space="preserve"> завещания и его удостоверения (пункт 1 статьи 1124 ГК РФ);</w:t>
      </w:r>
    </w:p>
    <w:p w14:paraId="79E48727" w14:textId="2FDE6177" w:rsidR="0016695C" w:rsidRPr="00A8352D" w:rsidRDefault="00CC7490"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обязательное присутствие</w:t>
      </w:r>
      <w:r w:rsidR="0016695C" w:rsidRPr="00A8352D">
        <w:rPr>
          <w:rFonts w:ascii="Times New Roman" w:hAnsi="Times New Roman" w:cs="Times New Roman"/>
          <w:color w:val="000000" w:themeColor="text1"/>
          <w:sz w:val="28"/>
          <w:szCs w:val="28"/>
        </w:rPr>
        <w:t xml:space="preserve"> свидетеля при составлении, подписании, удостоверении или передаче завещания нотариусу в случаях, предусмотренных п. 3 ст. 1126, п. 2 ст. 1127 и абзацем вторым пункта 1 ст. 1129 ГК РФ (п. 3 ст. 1124 ГК РФ), в других случаях, установленных законом.</w:t>
      </w:r>
    </w:p>
    <w:p w14:paraId="4F21DC7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Завещание может быть признано недействительным по решению суда, в частности, в случаях: </w:t>
      </w:r>
    </w:p>
    <w:p w14:paraId="61141128"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несоответствия лица, привлеченного в качестве свидетеля, а также лица, подписывающего завещание по просьбе завещателя (абзац второй п. 3 ст. 1125 ГК РФ), требованиям, установленным п. 2 ст. 1124 ГК РФ;</w:t>
      </w:r>
    </w:p>
    <w:p w14:paraId="59E3076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(п. 2 ст. 1124 ГК РФ); </w:t>
      </w:r>
    </w:p>
    <w:p w14:paraId="759F7BB0"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искажающих волеизъявление завещателя.</w:t>
      </w:r>
    </w:p>
    <w:p w14:paraId="0259128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Наиболее интересным вариантом рассмотрения вопросов недействительности завещаний видится такое рассмотрение в отношении закрытых завещаний, ведь в силу невозможности проконтролировать законность и правильность волеизъявления наследодателя законодатель установил некоторые обязательные формальные требования, предъявляемые только в отношении закрытого завещания. Так, к ним относятся</w:t>
      </w:r>
      <w:r w:rsidRPr="00A8352D">
        <w:rPr>
          <w:rFonts w:ascii="Times New Roman" w:hAnsi="Times New Roman" w:cs="Times New Roman"/>
          <w:color w:val="000000" w:themeColor="text1"/>
          <w:sz w:val="28"/>
          <w:szCs w:val="28"/>
          <w:vertAlign w:val="superscript"/>
        </w:rPr>
        <w:t xml:space="preserve"> </w:t>
      </w:r>
      <w:r w:rsidRPr="00A8352D">
        <w:rPr>
          <w:rStyle w:val="a5"/>
          <w:rFonts w:ascii="Times New Roman" w:hAnsi="Times New Roman" w:cs="Times New Roman"/>
          <w:color w:val="000000" w:themeColor="text1"/>
          <w:sz w:val="28"/>
          <w:szCs w:val="28"/>
        </w:rPr>
        <w:footnoteReference w:id="195"/>
      </w:r>
      <w:r w:rsidRPr="00A8352D">
        <w:rPr>
          <w:rFonts w:ascii="Times New Roman" w:hAnsi="Times New Roman" w:cs="Times New Roman"/>
          <w:color w:val="000000" w:themeColor="text1"/>
          <w:sz w:val="28"/>
          <w:szCs w:val="28"/>
        </w:rPr>
        <w:t xml:space="preserve">: </w:t>
      </w:r>
    </w:p>
    <w:p w14:paraId="2E2803E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–собственноручное написание с обязательным наличием подписи завещателя; </w:t>
      </w:r>
    </w:p>
    <w:p w14:paraId="502BA13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наличие у завещателя полной дееспособности в момент составления; </w:t>
      </w:r>
    </w:p>
    <w:p w14:paraId="34D4D76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передача закрытого завещания в заклеенном конверте завещателем нотариусу в обязательном присутствии двух свидетелей; </w:t>
      </w:r>
    </w:p>
    <w:p w14:paraId="64597AFD"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проставление на заклеенном конверте с закрытым завещанием подписи двух свидетелей в присутствии одновременно нотариуса и завещателя; </w:t>
      </w:r>
    </w:p>
    <w:p w14:paraId="57D0288E"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разъяснение нотариусом при принятии завещания завещателю наличие у наследников права на обязательную долю; </w:t>
      </w:r>
    </w:p>
    <w:p w14:paraId="67B0B7F5"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выдача нотариусом завещателю свидетельства о принятии закрытого завещания в подтверждение принятия закрытого завещания; </w:t>
      </w:r>
    </w:p>
    <w:p w14:paraId="018E332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возможность вскрытия конверта с закрытым завещанием, хранящегося у нотариуса, только после смерти завещателя.</w:t>
      </w:r>
    </w:p>
    <w:p w14:paraId="474E4B3F"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в отношении закрытых завещаний действует специфический режим совершения, который может порождать определенные проблемы. Момот Д.В. отмечает, что возникают следующие вопросы относительно процедуры составления закрытого завещания: сложность проверки нотариусом дееспособности завещателя в момент написания завещания, порядок нотариального удостоверения нотариусом закрытого завещания, невозможность составления закрытого завещания лицами с физическими недостатками, определение момента совершения закрытого завещания, не гарантированность наличия именно завещания в заклеенном конверте</w:t>
      </w:r>
      <w:r w:rsidRPr="00A8352D">
        <w:rPr>
          <w:rStyle w:val="a5"/>
          <w:rFonts w:ascii="Times New Roman" w:hAnsi="Times New Roman" w:cs="Times New Roman"/>
          <w:color w:val="000000" w:themeColor="text1"/>
          <w:sz w:val="28"/>
          <w:szCs w:val="28"/>
        </w:rPr>
        <w:footnoteReference w:id="196"/>
      </w:r>
      <w:r w:rsidRPr="00A8352D">
        <w:rPr>
          <w:rFonts w:ascii="Times New Roman" w:hAnsi="Times New Roman" w:cs="Times New Roman"/>
          <w:color w:val="000000" w:themeColor="text1"/>
          <w:sz w:val="28"/>
          <w:szCs w:val="28"/>
        </w:rPr>
        <w:t xml:space="preserve">. </w:t>
      </w:r>
    </w:p>
    <w:p w14:paraId="21A97A1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стоит отметить ненадлежащий уровень правосознания граждан по составлению завещания. Законодатель закрепляет за гражданином, совершающим завещание, право не предоставлять другим лицам, в том числе нотариусу, возможности ознакомиться с его содержанием</w:t>
      </w:r>
      <w:r w:rsidRPr="00A8352D">
        <w:rPr>
          <w:rStyle w:val="a5"/>
          <w:rFonts w:ascii="Times New Roman" w:hAnsi="Times New Roman" w:cs="Times New Roman"/>
          <w:color w:val="000000" w:themeColor="text1"/>
          <w:sz w:val="28"/>
          <w:szCs w:val="28"/>
        </w:rPr>
        <w:footnoteReference w:id="197"/>
      </w:r>
      <w:r w:rsidRPr="00A8352D">
        <w:rPr>
          <w:rFonts w:ascii="Times New Roman" w:hAnsi="Times New Roman" w:cs="Times New Roman"/>
          <w:color w:val="000000" w:themeColor="text1"/>
          <w:sz w:val="28"/>
          <w:szCs w:val="28"/>
        </w:rPr>
        <w:t xml:space="preserve">. Гражданин, не обладая достаточными знаниями в составлении документов, не владея юридической техникой, может совершить ошибки, которые поставят действительность завещания под вопрос. А нотариус, не имея возможности ознакомиться с завещанием, не сможет предотвратить такие ошибки. </w:t>
      </w:r>
      <w:r w:rsidRPr="00A8352D">
        <w:rPr>
          <w:rFonts w:ascii="Times New Roman" w:hAnsi="Times New Roman" w:cs="Times New Roman"/>
          <w:bCs/>
          <w:color w:val="000000" w:themeColor="text1"/>
          <w:sz w:val="28"/>
          <w:szCs w:val="28"/>
        </w:rPr>
        <w:t>Примером может служить решение по Делу № 2-1301-13, вынесенное Центральным районным судом г. Читы Забайкальского края</w:t>
      </w:r>
      <w:r w:rsidRPr="00A8352D">
        <w:rPr>
          <w:rStyle w:val="a5"/>
          <w:rFonts w:ascii="Times New Roman" w:hAnsi="Times New Roman" w:cs="Times New Roman"/>
          <w:bCs/>
          <w:color w:val="000000" w:themeColor="text1"/>
          <w:sz w:val="28"/>
          <w:szCs w:val="28"/>
        </w:rPr>
        <w:footnoteReference w:id="198"/>
      </w:r>
      <w:r w:rsidRPr="00A8352D">
        <w:rPr>
          <w:rFonts w:ascii="Times New Roman" w:hAnsi="Times New Roman" w:cs="Times New Roman"/>
          <w:bCs/>
          <w:color w:val="000000" w:themeColor="text1"/>
          <w:sz w:val="28"/>
          <w:szCs w:val="28"/>
        </w:rPr>
        <w:t>. Согласно фабуле дела, ответчик неточно указал название завещанного автомобиля, а также не отметил номер кузова и двигателя. В силу этих причин нотариус не выдал наследнице свидетельство о праве на наследство, и факт того, что завещатель завещал именно этот автомобиль, пришлось доказывать в суде.</w:t>
      </w:r>
    </w:p>
    <w:p w14:paraId="7DBCBCBB"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bCs/>
          <w:color w:val="000000" w:themeColor="text1"/>
          <w:sz w:val="28"/>
          <w:szCs w:val="28"/>
        </w:rPr>
        <w:t xml:space="preserve">Разрешить указанную проблему полностью едва ли представляется возможным, однако помочь в разрешении мог бы выпуск нотариальной палатой стандартизированного бланка для закрытых завещаний, где указывалось бы на необходимость указания информации, требуемой для составления корректного завещания. </w:t>
      </w:r>
    </w:p>
    <w:p w14:paraId="4CA15AF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Важным условием правильной передачи закрытого завещания нотариусу является присутствие двух свидетелей, которые должны поставить на конверте с завещанием свои подписи</w:t>
      </w:r>
      <w:r w:rsidRPr="00A8352D">
        <w:rPr>
          <w:rStyle w:val="a5"/>
          <w:rFonts w:ascii="Times New Roman" w:hAnsi="Times New Roman" w:cs="Times New Roman"/>
          <w:color w:val="000000" w:themeColor="text1"/>
          <w:sz w:val="28"/>
          <w:szCs w:val="28"/>
        </w:rPr>
        <w:footnoteReference w:id="199"/>
      </w:r>
      <w:r w:rsidRPr="00A8352D">
        <w:rPr>
          <w:rFonts w:ascii="Times New Roman" w:hAnsi="Times New Roman" w:cs="Times New Roman"/>
          <w:color w:val="000000" w:themeColor="text1"/>
          <w:sz w:val="28"/>
          <w:szCs w:val="28"/>
        </w:rPr>
        <w:t>. При этом нотариусу необходимо убедиться в том, что приглашенные свидетели не относятся к лицам, которые свидетелями при удостоверении завещания выступать не могут в силу закона</w:t>
      </w:r>
      <w:r w:rsidRPr="00A8352D">
        <w:rPr>
          <w:rStyle w:val="a5"/>
          <w:rFonts w:ascii="Times New Roman" w:hAnsi="Times New Roman" w:cs="Times New Roman"/>
          <w:color w:val="000000" w:themeColor="text1"/>
          <w:sz w:val="28"/>
          <w:szCs w:val="28"/>
        </w:rPr>
        <w:footnoteReference w:id="200"/>
      </w:r>
      <w:r w:rsidRPr="00A8352D">
        <w:rPr>
          <w:rFonts w:ascii="Times New Roman" w:hAnsi="Times New Roman" w:cs="Times New Roman"/>
          <w:color w:val="000000" w:themeColor="text1"/>
          <w:sz w:val="28"/>
          <w:szCs w:val="28"/>
        </w:rPr>
        <w:t>:</w:t>
      </w:r>
    </w:p>
    <w:p w14:paraId="652C0B33"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7" w:name="dst100067"/>
      <w:bookmarkEnd w:id="7"/>
      <w:r w:rsidRPr="00A8352D">
        <w:rPr>
          <w:rFonts w:ascii="Times New Roman" w:hAnsi="Times New Roman" w:cs="Times New Roman"/>
          <w:color w:val="000000" w:themeColor="text1"/>
          <w:sz w:val="28"/>
          <w:szCs w:val="28"/>
        </w:rPr>
        <w:t>- нотариус или другое удостоверяющее завещание лицо;</w:t>
      </w:r>
    </w:p>
    <w:p w14:paraId="65B6905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8" w:name="dst100068"/>
      <w:bookmarkEnd w:id="8"/>
      <w:r w:rsidRPr="00A8352D">
        <w:rPr>
          <w:rFonts w:ascii="Times New Roman" w:hAnsi="Times New Roman" w:cs="Times New Roman"/>
          <w:color w:val="000000" w:themeColor="text1"/>
          <w:sz w:val="28"/>
          <w:szCs w:val="28"/>
        </w:rPr>
        <w:t>- лицо, в пользу которого составлено завещание или сделан завещательный отказ, супруг такого лица, его дети и родители;</w:t>
      </w:r>
    </w:p>
    <w:p w14:paraId="27CB901A"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9" w:name="dst100069"/>
      <w:bookmarkEnd w:id="9"/>
      <w:r w:rsidRPr="00A8352D">
        <w:rPr>
          <w:rFonts w:ascii="Times New Roman" w:hAnsi="Times New Roman" w:cs="Times New Roman"/>
          <w:color w:val="000000" w:themeColor="text1"/>
          <w:sz w:val="28"/>
          <w:szCs w:val="28"/>
        </w:rPr>
        <w:t>- граждане, не обладающие дееспособностью в полном объеме;</w:t>
      </w:r>
    </w:p>
    <w:p w14:paraId="4764080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10" w:name="dst100070"/>
      <w:bookmarkEnd w:id="10"/>
      <w:r w:rsidRPr="00A8352D">
        <w:rPr>
          <w:rFonts w:ascii="Times New Roman" w:hAnsi="Times New Roman" w:cs="Times New Roman"/>
          <w:color w:val="000000" w:themeColor="text1"/>
          <w:sz w:val="28"/>
          <w:szCs w:val="28"/>
        </w:rPr>
        <w:t>- неграмотные;</w:t>
      </w:r>
    </w:p>
    <w:p w14:paraId="639461B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bookmarkStart w:id="11" w:name="dst100071"/>
      <w:bookmarkEnd w:id="11"/>
      <w:r w:rsidRPr="00A8352D">
        <w:rPr>
          <w:rFonts w:ascii="Times New Roman" w:hAnsi="Times New Roman" w:cs="Times New Roman"/>
          <w:color w:val="000000" w:themeColor="text1"/>
          <w:sz w:val="28"/>
          <w:szCs w:val="28"/>
        </w:rPr>
        <w:t>- граждане с такими физическими недостатками, которые явно не позволяют им в полной мере осознавать существо происходящего.</w:t>
      </w:r>
    </w:p>
    <w:p w14:paraId="4E7652C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Нарушение такого порядка повлечет недействительность завещания, и нотариусу необходимо проверить таких свидетелей.</w:t>
      </w:r>
    </w:p>
    <w:p w14:paraId="2C532C5C"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 с п.2 ст. 1225 ГК РФ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14:paraId="0DD98D82"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Однако данная норма неприменима в случае с закрытым завещанием</w:t>
      </w:r>
      <w:bookmarkStart w:id="12" w:name="dst100072"/>
      <w:bookmarkEnd w:id="12"/>
      <w:r w:rsidRPr="00A8352D">
        <w:rPr>
          <w:rFonts w:ascii="Times New Roman" w:hAnsi="Times New Roman" w:cs="Times New Roman"/>
          <w:color w:val="000000" w:themeColor="text1"/>
          <w:sz w:val="28"/>
          <w:szCs w:val="28"/>
        </w:rPr>
        <w:t xml:space="preserve"> – причиной является тот факт, что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в соотв. с положениями п.2 ст.1126 ГК РФ.</w:t>
      </w:r>
    </w:p>
    <w:p w14:paraId="6E165DA9"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Следовательно, неграмотный гражданин, гражданин с определенными физическими недостатками или гражданин, перенесший тяжелую болезнь, фактически не могут составить закрытое завещание, что ущемляет их права.</w:t>
      </w:r>
    </w:p>
    <w:p w14:paraId="6B140764"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Возможным вариантом решения данного вопроса является запись закрытого завещания нотариусом со слов гражданина. В таком случае п. 2 Ст. 1126 ГК РФ следовало бы изложить в следующей редакции: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написано и подписано нотариусом».</w:t>
      </w:r>
    </w:p>
    <w:p w14:paraId="7A6C6FDA" w14:textId="77777777" w:rsidR="0016695C" w:rsidRPr="000C6C89" w:rsidRDefault="0016695C" w:rsidP="000C6C89">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Привлечение других лиц для подписания закрытого завещания не представляется возможным, так как будет нарушен режим конфиденциальности. Нотариус же является непредвзятым, незаинтересованным лицом. </w:t>
      </w:r>
    </w:p>
    <w:p w14:paraId="2D0BE705" w14:textId="77777777" w:rsidR="00692396" w:rsidRDefault="00692396" w:rsidP="0016695C">
      <w:pPr>
        <w:spacing w:after="0" w:line="240" w:lineRule="auto"/>
        <w:ind w:firstLine="709"/>
        <w:jc w:val="center"/>
        <w:rPr>
          <w:rFonts w:ascii="Times New Roman" w:hAnsi="Times New Roman" w:cs="Times New Roman"/>
          <w:b/>
          <w:color w:val="000000" w:themeColor="text1"/>
          <w:sz w:val="28"/>
          <w:szCs w:val="28"/>
        </w:rPr>
      </w:pPr>
    </w:p>
    <w:p w14:paraId="3CAA8927" w14:textId="77777777" w:rsidR="0016695C" w:rsidRPr="00A8352D" w:rsidRDefault="0016695C" w:rsidP="0016695C">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используемой литературы:</w:t>
      </w:r>
    </w:p>
    <w:p w14:paraId="755C6AF1" w14:textId="77777777" w:rsidR="0016695C" w:rsidRPr="00A8352D" w:rsidRDefault="00D41F85" w:rsidP="0016695C">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Нормативно-правовые акты</w:t>
      </w:r>
      <w:r w:rsidR="0016695C">
        <w:rPr>
          <w:rFonts w:ascii="Times New Roman" w:hAnsi="Times New Roman" w:cs="Times New Roman"/>
          <w:b/>
          <w:color w:val="000000" w:themeColor="text1"/>
          <w:sz w:val="28"/>
          <w:szCs w:val="28"/>
        </w:rPr>
        <w:t>:</w:t>
      </w:r>
    </w:p>
    <w:p w14:paraId="757F8E38" w14:textId="77777777" w:rsidR="0016695C" w:rsidRPr="00A8352D" w:rsidRDefault="0016695C" w:rsidP="0016695C">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Гражданский кодекс Российской Федерации // http://www.consultant.ru;</w:t>
      </w:r>
    </w:p>
    <w:p w14:paraId="397FDF1F" w14:textId="77777777" w:rsidR="0016695C" w:rsidRPr="00A8352D" w:rsidRDefault="0016695C" w:rsidP="00692396">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Основы законодательства Российской Федерации о нотариате, утв. ВС РФ 11 февраля 1993 года № 4462-1 // http://www.consultant.ru;</w:t>
      </w:r>
    </w:p>
    <w:p w14:paraId="799F8DF0" w14:textId="77777777" w:rsidR="0016695C" w:rsidRPr="00A8352D" w:rsidRDefault="0016695C" w:rsidP="00692396">
      <w:pPr>
        <w:spacing w:after="0" w:line="240" w:lineRule="auto"/>
        <w:ind w:firstLine="709"/>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r>
        <w:rPr>
          <w:rFonts w:ascii="Times New Roman" w:hAnsi="Times New Roman" w:cs="Times New Roman"/>
          <w:b/>
          <w:color w:val="000000" w:themeColor="text1"/>
          <w:sz w:val="28"/>
          <w:szCs w:val="28"/>
        </w:rPr>
        <w:t>:</w:t>
      </w:r>
    </w:p>
    <w:p w14:paraId="79151CAE" w14:textId="77777777" w:rsidR="0016695C" w:rsidRPr="00A8352D" w:rsidRDefault="00D41F85" w:rsidP="0016695C">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2</w:t>
      </w:r>
      <w:r w:rsidR="0016695C" w:rsidRPr="00A8352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6695C" w:rsidRPr="00A8352D">
        <w:rPr>
          <w:rFonts w:ascii="Times New Roman" w:hAnsi="Times New Roman" w:cs="Times New Roman"/>
          <w:color w:val="000000" w:themeColor="text1"/>
          <w:sz w:val="28"/>
          <w:szCs w:val="28"/>
        </w:rPr>
        <w:t xml:space="preserve">Момот Д.В. Правовые особенности совершения закрытых завещаний //  </w:t>
      </w:r>
      <w:r w:rsidR="0016695C" w:rsidRPr="00A8352D">
        <w:rPr>
          <w:rFonts w:ascii="Times New Roman" w:hAnsi="Times New Roman" w:cs="Times New Roman"/>
          <w:bCs/>
          <w:color w:val="000000" w:themeColor="text1"/>
          <w:sz w:val="28"/>
          <w:szCs w:val="28"/>
        </w:rPr>
        <w:t>«Научно-практический электронный журнал Аллея Науки» №6(22) 2018 Alley-science.ru;</w:t>
      </w:r>
    </w:p>
    <w:p w14:paraId="39FA4003" w14:textId="77777777" w:rsidR="0016695C" w:rsidRPr="00A8352D" w:rsidRDefault="00D41F85" w:rsidP="00692396">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r w:rsidR="0016695C" w:rsidRPr="00A8352D">
        <w:rPr>
          <w:rFonts w:ascii="Times New Roman" w:hAnsi="Times New Roman" w:cs="Times New Roman"/>
          <w:bCs/>
          <w:color w:val="000000" w:themeColor="text1"/>
          <w:sz w:val="28"/>
          <w:szCs w:val="28"/>
        </w:rPr>
        <w:t>.Тихонова В.В. Актуальные проблемы юридической науки и правоприменительной практики // сб. материалов VII Междунар. науч.-практ. конф., посв. 50-летию Чуваш. гос. ун-та имени И.Н. Ульянова (Чебоксары, 1 декабря 2017 г.). – Чебоксары: Изд-во Чуваш. ун-та, 2017. – 300 с</w:t>
      </w:r>
    </w:p>
    <w:p w14:paraId="50769638" w14:textId="77777777" w:rsidR="0016695C" w:rsidRPr="00A8352D" w:rsidRDefault="0016695C" w:rsidP="0016695C">
      <w:pPr>
        <w:spacing w:after="0" w:line="240" w:lineRule="auto"/>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Судебная практика</w:t>
      </w:r>
      <w:r>
        <w:rPr>
          <w:rFonts w:ascii="Times New Roman" w:hAnsi="Times New Roman" w:cs="Times New Roman"/>
          <w:b/>
          <w:bCs/>
          <w:color w:val="000000" w:themeColor="text1"/>
          <w:sz w:val="28"/>
          <w:szCs w:val="28"/>
        </w:rPr>
        <w:t>:</w:t>
      </w:r>
    </w:p>
    <w:p w14:paraId="706DC818" w14:textId="77777777" w:rsidR="0016695C" w:rsidRPr="00A8352D" w:rsidRDefault="00D41F85" w:rsidP="0016695C">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16695C" w:rsidRPr="00A8352D">
        <w:rPr>
          <w:rFonts w:ascii="Times New Roman" w:hAnsi="Times New Roman" w:cs="Times New Roman"/>
          <w:bCs/>
          <w:color w:val="000000" w:themeColor="text1"/>
          <w:sz w:val="28"/>
          <w:szCs w:val="28"/>
        </w:rPr>
        <w:t>.</w:t>
      </w:r>
      <w:r w:rsidR="0016695C" w:rsidRPr="00A8352D">
        <w:rPr>
          <w:bCs/>
          <w:color w:val="000000" w:themeColor="text1"/>
          <w:sz w:val="30"/>
          <w:szCs w:val="30"/>
          <w:shd w:val="clear" w:color="auto" w:fill="FFFFFF"/>
        </w:rPr>
        <w:t xml:space="preserve"> </w:t>
      </w:r>
      <w:r w:rsidR="0016695C" w:rsidRPr="00A8352D">
        <w:rPr>
          <w:rFonts w:ascii="Times New Roman" w:hAnsi="Times New Roman" w:cs="Times New Roman"/>
          <w:bCs/>
          <w:color w:val="000000" w:themeColor="text1"/>
          <w:sz w:val="28"/>
          <w:szCs w:val="28"/>
        </w:rPr>
        <w:t>Постановление Пленума Верховного Суда РФ от 29 мая 2012 г. N 9</w:t>
      </w:r>
      <w:r w:rsidR="0016695C" w:rsidRPr="00A8352D">
        <w:rPr>
          <w:rFonts w:ascii="Times New Roman" w:hAnsi="Times New Roman" w:cs="Times New Roman"/>
          <w:bCs/>
          <w:color w:val="000000" w:themeColor="text1"/>
          <w:sz w:val="28"/>
          <w:szCs w:val="28"/>
        </w:rPr>
        <w:br/>
        <w:t>"О судебной практике по делам о наследовании" // https://base.garant.ru</w:t>
      </w:r>
      <w:r>
        <w:rPr>
          <w:rFonts w:ascii="Times New Roman" w:hAnsi="Times New Roman" w:cs="Times New Roman"/>
          <w:bCs/>
          <w:color w:val="000000" w:themeColor="text1"/>
          <w:sz w:val="28"/>
          <w:szCs w:val="28"/>
        </w:rPr>
        <w:t>.</w:t>
      </w:r>
    </w:p>
    <w:p w14:paraId="3EA2342F" w14:textId="77777777" w:rsidR="0016695C" w:rsidRPr="0016695C" w:rsidRDefault="00D41F85" w:rsidP="0016695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5</w:t>
      </w:r>
      <w:r w:rsidR="0016695C" w:rsidRPr="00A8352D">
        <w:rPr>
          <w:rFonts w:ascii="Times New Roman" w:hAnsi="Times New Roman" w:cs="Times New Roman"/>
          <w:bCs/>
          <w:color w:val="000000" w:themeColor="text1"/>
          <w:sz w:val="28"/>
          <w:szCs w:val="28"/>
        </w:rPr>
        <w:t xml:space="preserve">. Решение </w:t>
      </w:r>
      <w:r>
        <w:rPr>
          <w:rFonts w:ascii="Times New Roman" w:hAnsi="Times New Roman" w:cs="Times New Roman"/>
          <w:bCs/>
          <w:color w:val="000000" w:themeColor="text1"/>
          <w:sz w:val="28"/>
          <w:szCs w:val="28"/>
        </w:rPr>
        <w:t>Центрального районного суда</w:t>
      </w:r>
      <w:r w:rsidRPr="00A8352D">
        <w:rPr>
          <w:rFonts w:ascii="Times New Roman" w:hAnsi="Times New Roman" w:cs="Times New Roman"/>
          <w:bCs/>
          <w:color w:val="000000" w:themeColor="text1"/>
          <w:sz w:val="28"/>
          <w:szCs w:val="28"/>
        </w:rPr>
        <w:t xml:space="preserve"> г. Читы Забайкальского края </w:t>
      </w:r>
      <w:r>
        <w:rPr>
          <w:rFonts w:ascii="Times New Roman" w:hAnsi="Times New Roman" w:cs="Times New Roman"/>
          <w:bCs/>
          <w:color w:val="000000" w:themeColor="text1"/>
          <w:sz w:val="28"/>
          <w:szCs w:val="28"/>
        </w:rPr>
        <w:t xml:space="preserve">по делу № 2-1301-13 </w:t>
      </w:r>
      <w:r w:rsidR="0016695C" w:rsidRPr="00A8352D">
        <w:rPr>
          <w:rFonts w:ascii="Times New Roman" w:hAnsi="Times New Roman" w:cs="Times New Roman"/>
          <w:bCs/>
          <w:color w:val="000000" w:themeColor="text1"/>
          <w:sz w:val="28"/>
          <w:szCs w:val="28"/>
        </w:rPr>
        <w:t>// https://www.sudact.ru</w:t>
      </w:r>
      <w:r>
        <w:rPr>
          <w:rFonts w:ascii="Times New Roman" w:hAnsi="Times New Roman" w:cs="Times New Roman"/>
          <w:bCs/>
          <w:color w:val="000000" w:themeColor="text1"/>
          <w:sz w:val="28"/>
          <w:szCs w:val="28"/>
        </w:rPr>
        <w:t>.</w:t>
      </w:r>
    </w:p>
    <w:p w14:paraId="6FB8C577" w14:textId="77777777" w:rsidR="0016695C" w:rsidRPr="00A8352D" w:rsidRDefault="0016695C" w:rsidP="0016695C">
      <w:pPr>
        <w:pStyle w:val="ad"/>
        <w:jc w:val="center"/>
        <w:rPr>
          <w:rFonts w:ascii="Times New Roman" w:hAnsi="Times New Roman" w:cs="Times New Roman"/>
          <w:b/>
          <w:color w:val="000000" w:themeColor="text1"/>
          <w:sz w:val="28"/>
        </w:rPr>
      </w:pPr>
    </w:p>
    <w:p w14:paraId="1E7C50A2" w14:textId="77777777" w:rsidR="00D41F85" w:rsidRDefault="0016695C" w:rsidP="0016695C">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 xml:space="preserve">НЕКОТОРЫЕ АСПЕКТЫ СВИДЕТЕЛЬСТВОВАНИЯ </w:t>
      </w:r>
    </w:p>
    <w:p w14:paraId="222E07A2" w14:textId="77777777" w:rsidR="0016695C" w:rsidRPr="00A8352D" w:rsidRDefault="0016695C" w:rsidP="0016695C">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ВЕРНОСТИ КОПИЙ ДОКУМЕНТОВ И ВЫПИСОК ИЗ НИХ</w:t>
      </w:r>
    </w:p>
    <w:p w14:paraId="5AE78ED8" w14:textId="77777777" w:rsidR="0016695C" w:rsidRPr="00A8352D" w:rsidRDefault="0016695C" w:rsidP="0016695C">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Малкова А.А.</w:t>
      </w:r>
    </w:p>
    <w:p w14:paraId="005FC8C4" w14:textId="77777777" w:rsidR="0016695C" w:rsidRPr="00A8352D" w:rsidRDefault="0016695C" w:rsidP="0016695C">
      <w:pPr>
        <w:pStyle w:val="ad"/>
        <w:jc w:val="center"/>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ФГБОУ ВО «Тверской государственный университет, г. Тверь</w:t>
      </w:r>
    </w:p>
    <w:p w14:paraId="75A5C7F0" w14:textId="77777777" w:rsidR="0016695C" w:rsidRPr="00A8352D" w:rsidRDefault="0016695C" w:rsidP="0016695C">
      <w:pPr>
        <w:pStyle w:val="ad"/>
        <w:jc w:val="center"/>
        <w:rPr>
          <w:rFonts w:ascii="Times New Roman" w:hAnsi="Times New Roman" w:cs="Times New Roman"/>
          <w:color w:val="000000" w:themeColor="text1"/>
          <w:sz w:val="28"/>
        </w:rPr>
      </w:pPr>
    </w:p>
    <w:p w14:paraId="73F43FFE" w14:textId="77777777" w:rsidR="0016695C" w:rsidRPr="0016695C" w:rsidRDefault="0016695C" w:rsidP="0016695C">
      <w:pPr>
        <w:pStyle w:val="ad"/>
        <w:ind w:firstLine="567"/>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В статье отмечается значение такого нотариального действия, как свидетельствование верности копий документов, выписок из них и копии с копии документа; рассматриваются вопросы правового регулирования данного нотариального действия; поднимаются проблемы юридической силы нотариально заверенных копий документов; выделяются основания для отказа в свидетельствовании верности копий документов и выписок из них.</w:t>
      </w:r>
    </w:p>
    <w:p w14:paraId="7C47DA99" w14:textId="77777777" w:rsidR="0016695C" w:rsidRDefault="0016695C" w:rsidP="0016695C">
      <w:pPr>
        <w:pStyle w:val="ad"/>
        <w:ind w:firstLine="567"/>
        <w:jc w:val="both"/>
        <w:rPr>
          <w:rFonts w:ascii="Times New Roman" w:hAnsi="Times New Roman" w:cs="Times New Roman"/>
          <w:b/>
          <w:i/>
          <w:color w:val="000000" w:themeColor="text1"/>
          <w:sz w:val="24"/>
          <w:szCs w:val="24"/>
        </w:rPr>
      </w:pPr>
    </w:p>
    <w:p w14:paraId="6B9A0C00" w14:textId="77777777" w:rsidR="0016695C" w:rsidRDefault="0016695C" w:rsidP="0016695C">
      <w:pPr>
        <w:pStyle w:val="ad"/>
        <w:ind w:firstLine="567"/>
        <w:jc w:val="both"/>
        <w:rPr>
          <w:rFonts w:ascii="Times New Roman" w:hAnsi="Times New Roman" w:cs="Times New Roman"/>
          <w:i/>
          <w:color w:val="000000" w:themeColor="text1"/>
          <w:sz w:val="24"/>
          <w:szCs w:val="24"/>
        </w:rPr>
      </w:pPr>
      <w:r w:rsidRPr="0016695C">
        <w:rPr>
          <w:rFonts w:ascii="Times New Roman" w:hAnsi="Times New Roman" w:cs="Times New Roman"/>
          <w:b/>
          <w:i/>
          <w:color w:val="000000" w:themeColor="text1"/>
          <w:sz w:val="24"/>
          <w:szCs w:val="24"/>
        </w:rPr>
        <w:t>Ключевые слова:</w:t>
      </w:r>
      <w:r w:rsidRPr="0016695C">
        <w:rPr>
          <w:rFonts w:ascii="Times New Roman" w:hAnsi="Times New Roman" w:cs="Times New Roman"/>
          <w:i/>
          <w:color w:val="000000" w:themeColor="text1"/>
          <w:sz w:val="24"/>
          <w:szCs w:val="24"/>
        </w:rPr>
        <w:t xml:space="preserve"> нотариат, нотариус, нотариальное действие, свидетельствование верности, копия документа, копия с копии.</w:t>
      </w:r>
      <w:r>
        <w:rPr>
          <w:rFonts w:ascii="Times New Roman" w:hAnsi="Times New Roman" w:cs="Times New Roman"/>
          <w:i/>
          <w:color w:val="000000" w:themeColor="text1"/>
          <w:sz w:val="24"/>
          <w:szCs w:val="24"/>
        </w:rPr>
        <w:t xml:space="preserve"> </w:t>
      </w:r>
    </w:p>
    <w:p w14:paraId="0FCB55E9" w14:textId="77777777" w:rsidR="000C6C89" w:rsidRDefault="000C6C89" w:rsidP="0016695C">
      <w:pPr>
        <w:pStyle w:val="ad"/>
        <w:ind w:firstLine="567"/>
        <w:jc w:val="both"/>
        <w:rPr>
          <w:rFonts w:ascii="Times New Roman" w:hAnsi="Times New Roman" w:cs="Times New Roman"/>
          <w:color w:val="000000" w:themeColor="text1"/>
          <w:sz w:val="28"/>
        </w:rPr>
      </w:pPr>
    </w:p>
    <w:p w14:paraId="06AB9381" w14:textId="77777777" w:rsidR="0016695C" w:rsidRPr="0016695C" w:rsidRDefault="0016695C" w:rsidP="0016695C">
      <w:pPr>
        <w:pStyle w:val="ad"/>
        <w:ind w:firstLine="567"/>
        <w:jc w:val="both"/>
        <w:rPr>
          <w:rFonts w:ascii="Times New Roman" w:hAnsi="Times New Roman" w:cs="Times New Roman"/>
          <w:i/>
          <w:color w:val="000000" w:themeColor="text1"/>
          <w:sz w:val="24"/>
          <w:szCs w:val="24"/>
        </w:rPr>
      </w:pPr>
      <w:r w:rsidRPr="00A8352D">
        <w:rPr>
          <w:rFonts w:ascii="Times New Roman" w:hAnsi="Times New Roman" w:cs="Times New Roman"/>
          <w:color w:val="000000" w:themeColor="text1"/>
          <w:sz w:val="28"/>
        </w:rPr>
        <w:t>Статья 35 Основ законодательства Российской Федерации о нотариате</w:t>
      </w:r>
      <w:r w:rsidRPr="00A8352D">
        <w:rPr>
          <w:rStyle w:val="a5"/>
          <w:rFonts w:ascii="Times New Roman" w:hAnsi="Times New Roman" w:cs="Times New Roman"/>
          <w:color w:val="000000" w:themeColor="text1"/>
          <w:sz w:val="28"/>
        </w:rPr>
        <w:footnoteReference w:id="201"/>
      </w:r>
      <w:r w:rsidRPr="00A8352D">
        <w:rPr>
          <w:rFonts w:ascii="Times New Roman" w:hAnsi="Times New Roman" w:cs="Times New Roman"/>
          <w:color w:val="000000" w:themeColor="text1"/>
          <w:sz w:val="28"/>
        </w:rPr>
        <w:t xml:space="preserve"> (далее – Основы) определяет нотариальные действия, совершаемые нотариусами. В научной литературе</w:t>
      </w:r>
      <w:r w:rsidRPr="00A8352D">
        <w:rPr>
          <w:rStyle w:val="a5"/>
          <w:rFonts w:ascii="Times New Roman" w:hAnsi="Times New Roman" w:cs="Times New Roman"/>
          <w:color w:val="000000" w:themeColor="text1"/>
          <w:sz w:val="28"/>
        </w:rPr>
        <w:footnoteReference w:id="202"/>
      </w:r>
      <w:r w:rsidRPr="00A8352D">
        <w:rPr>
          <w:rFonts w:ascii="Times New Roman" w:hAnsi="Times New Roman" w:cs="Times New Roman"/>
          <w:color w:val="000000" w:themeColor="text1"/>
          <w:sz w:val="28"/>
        </w:rPr>
        <w:t xml:space="preserve"> следующим образом классифицируются нотариальные действия в сфере защиты конституционных прав граждан:</w:t>
      </w:r>
    </w:p>
    <w:p w14:paraId="7F4676C1" w14:textId="77777777" w:rsidR="0016695C" w:rsidRPr="00A8352D" w:rsidRDefault="0016695C" w:rsidP="00F324BB">
      <w:pPr>
        <w:pStyle w:val="ad"/>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конституционного права граждан на судебную защиту;</w:t>
      </w:r>
    </w:p>
    <w:p w14:paraId="4D46C179" w14:textId="77777777" w:rsidR="0016695C" w:rsidRPr="00A8352D" w:rsidRDefault="0016695C" w:rsidP="00F324BB">
      <w:pPr>
        <w:pStyle w:val="ad"/>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конституционных прав граждан в сфере гражданского оборота и предпринимательской деятельности;</w:t>
      </w:r>
    </w:p>
    <w:p w14:paraId="2E79266F" w14:textId="77777777" w:rsidR="0016695C" w:rsidRPr="00A8352D" w:rsidRDefault="0016695C" w:rsidP="00F324BB">
      <w:pPr>
        <w:pStyle w:val="ad"/>
        <w:numPr>
          <w:ilvl w:val="0"/>
          <w:numId w:val="34"/>
        </w:numPr>
        <w:ind w:left="142" w:firstLine="28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сфере защиты конституционных прав в области семейных и наследственных правоотношений.</w:t>
      </w:r>
    </w:p>
    <w:p w14:paraId="78C4443E"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Ко второй группе нотариальных действий можно отнести свидетельствование верности копий документов и выписок из них и иные нотариальные действия, в частности, удостоверение сделок, наложение и снятие запрета на отчуждение имущества, верности перевода документов с одного языка на другой, удостоверение факта нахождения гражданина в живых, в определенном месте, тождественности гражданина с лицом, изображенным на фотографии и другие.</w:t>
      </w:r>
    </w:p>
    <w:p w14:paraId="1C7AE926"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Е.П. Воронюк обращает внимание, что «столь значительный перечень нотариальных действий, влияющих на защиту конституционных прав граждан в сфере гражданского оборота и предпринимательства, объясняется тем, что нотариат призван предупреждать возможные правонарушения в экономической сфере»</w:t>
      </w:r>
      <w:r w:rsidRPr="00A8352D">
        <w:rPr>
          <w:rStyle w:val="a5"/>
          <w:rFonts w:ascii="Times New Roman" w:hAnsi="Times New Roman" w:cs="Times New Roman"/>
          <w:color w:val="000000" w:themeColor="text1"/>
          <w:sz w:val="28"/>
        </w:rPr>
        <w:footnoteReference w:id="203"/>
      </w:r>
      <w:r w:rsidRPr="00A8352D">
        <w:rPr>
          <w:rFonts w:ascii="Times New Roman" w:hAnsi="Times New Roman" w:cs="Times New Roman"/>
          <w:color w:val="000000" w:themeColor="text1"/>
          <w:sz w:val="28"/>
        </w:rPr>
        <w:t>.</w:t>
      </w:r>
    </w:p>
    <w:p w14:paraId="324F1C90"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одной из целей осуществления нотариальной деятельности является охранительная профилактика возможных правонарушений. Ладыгина В.П. отмечает, что для достижения данной цели нотариат выполняет несколько различных функций, в частности, функцию свидетельствования бесспорных фактических обстоятельств</w:t>
      </w:r>
      <w:r w:rsidRPr="00A8352D">
        <w:rPr>
          <w:rStyle w:val="a5"/>
          <w:rFonts w:ascii="Times New Roman" w:hAnsi="Times New Roman" w:cs="Times New Roman"/>
          <w:color w:val="000000" w:themeColor="text1"/>
          <w:sz w:val="28"/>
        </w:rPr>
        <w:footnoteReference w:id="204"/>
      </w:r>
      <w:r w:rsidRPr="00A8352D">
        <w:rPr>
          <w:rFonts w:ascii="Times New Roman" w:hAnsi="Times New Roman" w:cs="Times New Roman"/>
          <w:color w:val="000000" w:themeColor="text1"/>
          <w:sz w:val="28"/>
        </w:rPr>
        <w:t>: свидетельствования верности копий документов и выписок из них, подлинности подписи на документах, верности перевода документов с одного языка на другой и других обстоятельств.</w:t>
      </w:r>
    </w:p>
    <w:p w14:paraId="20079E46"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Профилактический аспект охраны гражданских прав при свидетельствовании верности копий документа и выписок из них заключается в том, что нотариально заверенная копия документа вызывает большее доверие у участников правовых отношений, создает правовую определенность и достоверность, ускоряет движение соответствующих правоотношений.</w:t>
      </w:r>
    </w:p>
    <w:p w14:paraId="5F4FB4BA"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Согласно ст. 77 Основ 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 В качестве объектов свидетельствования по содержанию могут быть самые различные документы. Во-первых, официальные документы, выданные либо подготовленные государственными или муниципальными органами власти, к числу которых могут относиться различные справки, свидетельства, дипломы, уставы, заключения. Во-вторых, частные документы, исходящие от граждан и организаций, например, различные заявления, решения.</w:t>
      </w:r>
    </w:p>
    <w:p w14:paraId="0FD5207C"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Особые правила установлены для свидетельствования верности выписок из документов. Основы устанавливают, что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Также закреплено, что выписка должна воспроизводить полный текст части документа по определенному вопросу</w:t>
      </w:r>
      <w:r w:rsidRPr="00A8352D">
        <w:rPr>
          <w:rStyle w:val="a5"/>
          <w:rFonts w:ascii="Times New Roman" w:hAnsi="Times New Roman" w:cs="Times New Roman"/>
          <w:color w:val="000000" w:themeColor="text1"/>
          <w:sz w:val="28"/>
        </w:rPr>
        <w:footnoteReference w:id="205"/>
      </w:r>
      <w:r w:rsidRPr="00A8352D">
        <w:rPr>
          <w:rFonts w:ascii="Times New Roman" w:hAnsi="Times New Roman" w:cs="Times New Roman"/>
          <w:color w:val="000000" w:themeColor="text1"/>
          <w:sz w:val="28"/>
        </w:rPr>
        <w:t>.</w:t>
      </w:r>
    </w:p>
    <w:p w14:paraId="7E4BF183"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доктрине нотариального права нет единой позиции о юридической силе нотариально удостоверенной копии документа или выписки из него. С одной стороны, нотариально удостоверенная копия документа не имеет юридической силы оригинала, но, с другой стороны, она отличается от обычной копии документа, которая не имеет никакой юридической силы. </w:t>
      </w:r>
    </w:p>
    <w:p w14:paraId="427D1ED5"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Существует позиция, согласно которой нотариально удостоверенная копия документа рассматривается в качестве надлежащим образом заверенной копии. Она базируется на положениях ч. 8 ст. 75 АПК РФ</w:t>
      </w:r>
      <w:r w:rsidRPr="00A8352D">
        <w:rPr>
          <w:rStyle w:val="a5"/>
          <w:rFonts w:ascii="Times New Roman" w:hAnsi="Times New Roman" w:cs="Times New Roman"/>
          <w:color w:val="000000" w:themeColor="text1"/>
          <w:sz w:val="28"/>
        </w:rPr>
        <w:footnoteReference w:id="206"/>
      </w:r>
      <w:r w:rsidRPr="00A8352D">
        <w:rPr>
          <w:rFonts w:ascii="Times New Roman" w:hAnsi="Times New Roman" w:cs="Times New Roman"/>
          <w:color w:val="000000" w:themeColor="text1"/>
          <w:sz w:val="28"/>
        </w:rPr>
        <w:t xml:space="preserve">, которая предусматривает возможность представления в арбитражный суд письменных доказательств как в подлиннике, так и в форме надлежащим образом заверенной копии. Поскольку к надлежащим образом заверенным копиям документов относятся нотариально удостоверенные копии и копии, заверенные подписью компетентного должностного лица, от которого исходит соответствующий документ, это уравнивает между собой копии, удостоверенные нотариусом и заверенные иным лицом, например работодателем. </w:t>
      </w:r>
    </w:p>
    <w:p w14:paraId="5514AF1D"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На мой взгляд, нотариально удостоверенная копия документа имеет юридическую силу оригинала, что подтверждается позициями судов. Третий арбитражный апелляционный суд установил, что «нотариально удостоверенная копия документа обладает такой же юридической силой, что и подлинник документа»</w:t>
      </w:r>
      <w:r w:rsidRPr="00A8352D">
        <w:rPr>
          <w:rStyle w:val="a5"/>
          <w:rFonts w:ascii="Times New Roman" w:hAnsi="Times New Roman" w:cs="Times New Roman"/>
          <w:color w:val="000000" w:themeColor="text1"/>
          <w:sz w:val="28"/>
        </w:rPr>
        <w:footnoteReference w:id="207"/>
      </w:r>
      <w:r w:rsidRPr="00A8352D">
        <w:rPr>
          <w:rFonts w:ascii="Times New Roman" w:hAnsi="Times New Roman" w:cs="Times New Roman"/>
          <w:color w:val="000000" w:themeColor="text1"/>
          <w:sz w:val="28"/>
        </w:rPr>
        <w:t>. Верховный Суд РФ подтвердил подобный подход, определив, что нотариально заверенная копия обладает юридической силой подлинника документа</w:t>
      </w:r>
      <w:r w:rsidRPr="00A8352D">
        <w:rPr>
          <w:rStyle w:val="a5"/>
          <w:rFonts w:ascii="Times New Roman" w:hAnsi="Times New Roman" w:cs="Times New Roman"/>
          <w:color w:val="000000" w:themeColor="text1"/>
          <w:sz w:val="28"/>
        </w:rPr>
        <w:footnoteReference w:id="208"/>
      </w:r>
      <w:r w:rsidRPr="00A8352D">
        <w:rPr>
          <w:rFonts w:ascii="Times New Roman" w:hAnsi="Times New Roman" w:cs="Times New Roman"/>
          <w:color w:val="000000" w:themeColor="text1"/>
          <w:sz w:val="28"/>
        </w:rPr>
        <w:t>.</w:t>
      </w:r>
    </w:p>
    <w:p w14:paraId="158ECE4B"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В ст. 77 Основ отмечается, что 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 </w:t>
      </w:r>
    </w:p>
    <w:p w14:paraId="228CD629"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При свидетельствовании верности копии документа совершается удостоверительная надпись. При этом в удостоверительной надписи делается отметка,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w:t>
      </w:r>
      <w:r w:rsidRPr="00A8352D">
        <w:rPr>
          <w:rStyle w:val="a5"/>
          <w:rFonts w:ascii="Times New Roman" w:hAnsi="Times New Roman" w:cs="Times New Roman"/>
          <w:color w:val="000000" w:themeColor="text1"/>
          <w:sz w:val="28"/>
        </w:rPr>
        <w:footnoteReference w:id="209"/>
      </w:r>
      <w:r w:rsidRPr="00A8352D">
        <w:rPr>
          <w:rFonts w:ascii="Times New Roman" w:hAnsi="Times New Roman" w:cs="Times New Roman"/>
          <w:color w:val="000000" w:themeColor="text1"/>
          <w:sz w:val="28"/>
        </w:rPr>
        <w:t>.</w:t>
      </w:r>
    </w:p>
    <w:p w14:paraId="10009E3E"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 79</w:t>
      </w:r>
      <w:r w:rsidRPr="00A8352D">
        <w:rPr>
          <w:color w:val="000000" w:themeColor="text1"/>
          <w:sz w:val="24"/>
        </w:rPr>
        <w:t xml:space="preserve"> </w:t>
      </w:r>
      <w:r w:rsidRPr="00A8352D">
        <w:rPr>
          <w:rFonts w:ascii="Times New Roman" w:hAnsi="Times New Roman" w:cs="Times New Roman"/>
          <w:color w:val="000000" w:themeColor="text1"/>
          <w:sz w:val="28"/>
        </w:rPr>
        <w:t>Основ предусматривает, что 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02C35E9C"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свидетельствуя верность копии с копии документа, удостоверенного не в нотариальном порядке, нотариус проверяет правильность удостоверения представленной ему копии документа. В случае несоответствия оформления копии документа установленным законодательством требованиям нотариус отказывает в свидетельствовании верности копии с копии документа.</w:t>
      </w:r>
    </w:p>
    <w:p w14:paraId="1C112EFC"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Порядок свидетельствования верности копий документов и выписок из них, а также копий с копии документов регулируется Основами и Методическими рекомендациями по свидетельствованию верности копий документов и выписок из них (далее – Методические рекомендации)</w:t>
      </w:r>
      <w:r w:rsidRPr="00A8352D">
        <w:rPr>
          <w:rStyle w:val="a5"/>
          <w:rFonts w:ascii="Times New Roman" w:hAnsi="Times New Roman" w:cs="Times New Roman"/>
          <w:color w:val="000000" w:themeColor="text1"/>
          <w:sz w:val="28"/>
        </w:rPr>
        <w:footnoteReference w:id="210"/>
      </w:r>
      <w:r w:rsidRPr="00A8352D">
        <w:rPr>
          <w:rFonts w:ascii="Times New Roman" w:hAnsi="Times New Roman" w:cs="Times New Roman"/>
          <w:color w:val="000000" w:themeColor="text1"/>
          <w:sz w:val="28"/>
        </w:rPr>
        <w:t>. Методические рекомендации регулируют общие положения свидетельствования верности копий документов; сведения о лице, обращающемся за совершением нотариального действия; вопросы свидетельствование верности копии с копии документа и верности выписки из документа; вопросы свидетельствования верности копий документов, составленных за границей.</w:t>
      </w:r>
    </w:p>
    <w:p w14:paraId="5A4448BF"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ст. 77 Основ не устанавливает специальных оснований для отказа в совершении данного нотариального действия. Таким образом, нотариус отказывает в свидетельствовании верности копий документов и выписок из них по общим основаниям, предусмотренным ст. ст. 41-43, 45, 48 Основ</w:t>
      </w:r>
      <w:r w:rsidRPr="00A8352D">
        <w:rPr>
          <w:color w:val="000000" w:themeColor="text1"/>
          <w:sz w:val="24"/>
        </w:rPr>
        <w:t xml:space="preserve"> </w:t>
      </w:r>
      <w:r w:rsidRPr="00A8352D">
        <w:rPr>
          <w:rFonts w:ascii="Times New Roman" w:hAnsi="Times New Roman" w:cs="Times New Roman"/>
          <w:color w:val="000000" w:themeColor="text1"/>
          <w:sz w:val="28"/>
        </w:rPr>
        <w:t>и п. 1.4 Методических рекомендаций. В случае отказа нотариусом в совершении данного нотариального действия по иным основаниям, отказ можно признать незаконным.</w:t>
      </w:r>
    </w:p>
    <w:p w14:paraId="08A7B802"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 примеру, Д. обратилась в суд с заявлением о признании незаконным отказа нотариуса в совершении нотариального действия по свидетельствованию верности копии документа – свидетельства о государственной регистрации права. Судом первой инстанции требования Д. оставлены без удовлетворения. Апелляционным определением Костромского областного суда решение суда первой инстанции отменено, отказ нотариуса признан незаконным, поскольку обстоятельство, что Д. не указана цель, для которой ему необходимо засвидетельствовать верность копии документа, не предусмотрено законодательством РФ в качестве основания для отказа в совершении нотариального действия</w:t>
      </w:r>
      <w:r w:rsidRPr="00A8352D">
        <w:rPr>
          <w:rStyle w:val="a5"/>
          <w:rFonts w:ascii="Times New Roman" w:hAnsi="Times New Roman" w:cs="Times New Roman"/>
          <w:color w:val="000000" w:themeColor="text1"/>
          <w:sz w:val="28"/>
        </w:rPr>
        <w:footnoteReference w:id="211"/>
      </w:r>
      <w:r w:rsidRPr="00A8352D">
        <w:rPr>
          <w:rFonts w:ascii="Times New Roman" w:hAnsi="Times New Roman" w:cs="Times New Roman"/>
          <w:color w:val="000000" w:themeColor="text1"/>
          <w:sz w:val="28"/>
        </w:rPr>
        <w:t>.</w:t>
      </w:r>
    </w:p>
    <w:p w14:paraId="254AD86E"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То есть при отказе в свидетельствовании верности копии документов и выписок из них нотариус должен руководствоваться действующим законодательством Российской Федерации, в котором предусмотрены общие основания для отказа в совершении нотариальных действий. </w:t>
      </w:r>
    </w:p>
    <w:p w14:paraId="435DB42D" w14:textId="77777777" w:rsidR="0016695C" w:rsidRPr="00A8352D" w:rsidRDefault="0016695C" w:rsidP="0016695C">
      <w:pPr>
        <w:pStyle w:val="ad"/>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Свидетельствование верности копий документов и выписок из них является одним из самых распространенных нотариальных действий, совершаемых в Российской Федерации. Однако, несмотря на внешнюю простоту, данное нотариальное действие требует ответственности нотариуса при его совершении. Кроме того, по моему мнению, необходимо разрешить вопрос о юридической силе нотариально заверенных копий документов и выписок из них на законодательном уровне, закрепив юридическое равенство нотариально заверенной копии документа и его подлинника.</w:t>
      </w:r>
    </w:p>
    <w:p w14:paraId="7CD5EF5F" w14:textId="77777777" w:rsidR="0016695C" w:rsidRPr="00A8352D" w:rsidRDefault="0016695C" w:rsidP="0016695C">
      <w:pPr>
        <w:pStyle w:val="ad"/>
        <w:ind w:firstLine="708"/>
        <w:jc w:val="both"/>
        <w:rPr>
          <w:rFonts w:ascii="Times New Roman" w:hAnsi="Times New Roman" w:cs="Times New Roman"/>
          <w:color w:val="000000" w:themeColor="text1"/>
          <w:sz w:val="28"/>
        </w:rPr>
      </w:pPr>
    </w:p>
    <w:p w14:paraId="364D053A" w14:textId="77777777" w:rsidR="0016695C" w:rsidRPr="00A8352D" w:rsidRDefault="0016695C" w:rsidP="00D41F85">
      <w:pPr>
        <w:pStyle w:val="ad"/>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Список литературы:</w:t>
      </w:r>
    </w:p>
    <w:p w14:paraId="43CE4355" w14:textId="77777777" w:rsidR="0016695C" w:rsidRPr="0016695C" w:rsidRDefault="0016695C" w:rsidP="00D41F85">
      <w:pPr>
        <w:pStyle w:val="ad"/>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Нормативные правовые акты:</w:t>
      </w:r>
    </w:p>
    <w:p w14:paraId="5AF9F5BC"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Основы законодательства Российской Федерации о нотариате (утв. ВС РФ 11.02.1993 N 4462-1) (ред. от 27.12.2018) (с изм. и доп., вступ. в силу с 01.02.2019) URL: </w:t>
      </w:r>
      <w:hyperlink r:id="rId95" w:history="1">
        <w:r w:rsidRPr="0016695C">
          <w:rPr>
            <w:rStyle w:val="ab"/>
            <w:rFonts w:ascii="Times New Roman" w:hAnsi="Times New Roman" w:cs="Times New Roman"/>
            <w:color w:val="000000" w:themeColor="text1"/>
            <w:sz w:val="28"/>
            <w:u w:val="none"/>
          </w:rPr>
          <w:t>http://www.consultant.ru/document/cons_doc_LAW_1581/</w:t>
        </w:r>
      </w:hyperlink>
    </w:p>
    <w:p w14:paraId="42550FAE"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Арбитражный процессуальный кодекс Российской Федерации от 24.07.2002 N 95-ФЗ (ред. от 25.12.2018) URL: </w:t>
      </w:r>
      <w:hyperlink r:id="rId96" w:history="1">
        <w:r w:rsidRPr="0016695C">
          <w:rPr>
            <w:rStyle w:val="ab"/>
            <w:rFonts w:ascii="Times New Roman" w:hAnsi="Times New Roman" w:cs="Times New Roman"/>
            <w:color w:val="000000" w:themeColor="text1"/>
            <w:sz w:val="28"/>
            <w:u w:val="none"/>
          </w:rPr>
          <w:t>http://www.consultant.ru/document/cons_doc_LAW_37800/</w:t>
        </w:r>
      </w:hyperlink>
      <w:r w:rsidRPr="0016695C">
        <w:rPr>
          <w:rFonts w:ascii="Times New Roman" w:hAnsi="Times New Roman" w:cs="Times New Roman"/>
          <w:color w:val="000000" w:themeColor="text1"/>
          <w:sz w:val="28"/>
        </w:rPr>
        <w:t xml:space="preserve"> </w:t>
      </w:r>
    </w:p>
    <w:p w14:paraId="54474CA5"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Методические рекомендации по свидетельствованию верности копий документов и выписок из них (утв. Решением Правления ФНП от 25.04.2016, протокол N 04/16) URL: </w:t>
      </w:r>
      <w:hyperlink r:id="rId97" w:history="1">
        <w:r w:rsidRPr="0016695C">
          <w:rPr>
            <w:rStyle w:val="ab"/>
            <w:rFonts w:ascii="Times New Roman" w:hAnsi="Times New Roman" w:cs="Times New Roman"/>
            <w:color w:val="000000" w:themeColor="text1"/>
            <w:sz w:val="28"/>
            <w:u w:val="none"/>
          </w:rPr>
          <w:t>http://www.consultant.ru/document/cons_doc_LAW_197909/</w:t>
        </w:r>
      </w:hyperlink>
    </w:p>
    <w:p w14:paraId="4E5425E4" w14:textId="77777777" w:rsidR="0016695C" w:rsidRPr="0016695C" w:rsidRDefault="0016695C" w:rsidP="00D41F85">
      <w:pPr>
        <w:pStyle w:val="ad"/>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Специальная литература:</w:t>
      </w:r>
    </w:p>
    <w:p w14:paraId="0D3E6E67"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Воронюк Е.П. О влиянии нотариальных действий на реализацию конституционных прав граждан // Известия ВУЗов. Поволжский регион. Общественные науки. 2015. №4 (36). </w:t>
      </w:r>
      <w:r w:rsidRPr="0016695C">
        <w:rPr>
          <w:rFonts w:ascii="Times New Roman" w:hAnsi="Times New Roman" w:cs="Times New Roman"/>
          <w:color w:val="000000" w:themeColor="text1"/>
          <w:sz w:val="28"/>
          <w:lang w:val="en-US"/>
        </w:rPr>
        <w:t>URL</w:t>
      </w:r>
      <w:r w:rsidRPr="0016695C">
        <w:rPr>
          <w:rFonts w:ascii="Times New Roman" w:hAnsi="Times New Roman" w:cs="Times New Roman"/>
          <w:color w:val="000000" w:themeColor="text1"/>
          <w:sz w:val="28"/>
        </w:rPr>
        <w:t xml:space="preserve">: </w:t>
      </w:r>
      <w:hyperlink r:id="rId98" w:history="1">
        <w:r w:rsidRPr="0016695C">
          <w:rPr>
            <w:rStyle w:val="ab"/>
            <w:rFonts w:ascii="Times New Roman" w:hAnsi="Times New Roman" w:cs="Times New Roman"/>
            <w:color w:val="000000" w:themeColor="text1"/>
            <w:sz w:val="28"/>
            <w:u w:val="none"/>
            <w:lang w:val="en-US"/>
          </w:rPr>
          <w:t>https</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cyberleninka</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ru</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article</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n</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o</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vliyanii</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notarialnyh</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deystviy</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na</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realizatsiyu</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konstitutsionnyh</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prav</w:t>
        </w:r>
        <w:r w:rsidRPr="0016695C">
          <w:rPr>
            <w:rStyle w:val="ab"/>
            <w:rFonts w:ascii="Times New Roman" w:hAnsi="Times New Roman" w:cs="Times New Roman"/>
            <w:color w:val="000000" w:themeColor="text1"/>
            <w:sz w:val="28"/>
            <w:u w:val="none"/>
          </w:rPr>
          <w:t>-</w:t>
        </w:r>
        <w:r w:rsidRPr="0016695C">
          <w:rPr>
            <w:rStyle w:val="ab"/>
            <w:rFonts w:ascii="Times New Roman" w:hAnsi="Times New Roman" w:cs="Times New Roman"/>
            <w:color w:val="000000" w:themeColor="text1"/>
            <w:sz w:val="28"/>
            <w:u w:val="none"/>
            <w:lang w:val="en-US"/>
          </w:rPr>
          <w:t>grazhdan</w:t>
        </w:r>
      </w:hyperlink>
    </w:p>
    <w:p w14:paraId="2F1E1F57"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Зайцева Т. И., Гонгало Б. М., Крашенинников П. В., Ярков В. В., Юшкова Е. Ю. Настольная книга нотариуса </w:t>
      </w:r>
      <w:r w:rsidRPr="0016695C">
        <w:rPr>
          <w:rFonts w:ascii="Times New Roman" w:hAnsi="Times New Roman" w:cs="Times New Roman"/>
          <w:color w:val="000000" w:themeColor="text1"/>
          <w:sz w:val="28"/>
          <w:lang w:val="en-US"/>
        </w:rPr>
        <w:t>URL</w:t>
      </w:r>
      <w:r w:rsidRPr="0016695C">
        <w:rPr>
          <w:rFonts w:ascii="Times New Roman" w:hAnsi="Times New Roman" w:cs="Times New Roman"/>
          <w:color w:val="000000" w:themeColor="text1"/>
          <w:sz w:val="28"/>
        </w:rPr>
        <w:t xml:space="preserve">: </w:t>
      </w:r>
      <w:hyperlink r:id="rId99" w:history="1">
        <w:r w:rsidRPr="0016695C">
          <w:rPr>
            <w:rStyle w:val="ab"/>
            <w:rFonts w:ascii="Times New Roman" w:hAnsi="Times New Roman" w:cs="Times New Roman"/>
            <w:color w:val="000000" w:themeColor="text1"/>
            <w:sz w:val="28"/>
            <w:u w:val="none"/>
          </w:rPr>
          <w:t>https://bzbook.ru/Nastoljnaya-kniga-notariusa.AContents.html</w:t>
        </w:r>
      </w:hyperlink>
    </w:p>
    <w:p w14:paraId="31A50FBE" w14:textId="77777777" w:rsidR="0016695C" w:rsidRPr="0016695C" w:rsidRDefault="0016695C" w:rsidP="00D41F85">
      <w:pPr>
        <w:pStyle w:val="ad"/>
        <w:numPr>
          <w:ilvl w:val="0"/>
          <w:numId w:val="35"/>
        </w:numPr>
        <w:ind w:left="0" w:firstLine="709"/>
        <w:jc w:val="both"/>
        <w:rPr>
          <w:rFonts w:ascii="Times New Roman" w:hAnsi="Times New Roman" w:cs="Times New Roman"/>
          <w:color w:val="000000" w:themeColor="text1"/>
          <w:sz w:val="28"/>
          <w:lang w:val="en-US"/>
        </w:rPr>
      </w:pPr>
      <w:r w:rsidRPr="0016695C">
        <w:rPr>
          <w:rFonts w:ascii="Times New Roman" w:hAnsi="Times New Roman" w:cs="Times New Roman"/>
          <w:color w:val="000000" w:themeColor="text1"/>
          <w:sz w:val="28"/>
        </w:rPr>
        <w:t xml:space="preserve">Комментарий законодательства Российской Федерации о нотариате. </w:t>
      </w:r>
      <w:r w:rsidRPr="0016695C">
        <w:rPr>
          <w:rFonts w:ascii="Times New Roman" w:hAnsi="Times New Roman" w:cs="Times New Roman"/>
          <w:color w:val="000000" w:themeColor="text1"/>
          <w:sz w:val="28"/>
          <w:lang w:val="en-US"/>
        </w:rPr>
        <w:t xml:space="preserve">2018. URL: </w:t>
      </w:r>
      <w:hyperlink r:id="rId100" w:history="1">
        <w:r w:rsidRPr="0016695C">
          <w:rPr>
            <w:rStyle w:val="ab"/>
            <w:rFonts w:ascii="Times New Roman" w:hAnsi="Times New Roman" w:cs="Times New Roman"/>
            <w:color w:val="000000" w:themeColor="text1"/>
            <w:sz w:val="28"/>
            <w:u w:val="none"/>
            <w:lang w:val="en-US"/>
          </w:rPr>
          <w:t>http://kommentarii.org/2018/notariat/</w:t>
        </w:r>
      </w:hyperlink>
    </w:p>
    <w:p w14:paraId="2459BC46" w14:textId="77777777" w:rsidR="0016695C" w:rsidRPr="0016695C" w:rsidRDefault="0016695C" w:rsidP="00D41F85">
      <w:pPr>
        <w:pStyle w:val="ad"/>
        <w:numPr>
          <w:ilvl w:val="0"/>
          <w:numId w:val="35"/>
        </w:numPr>
        <w:ind w:left="0" w:firstLine="709"/>
        <w:jc w:val="both"/>
        <w:rPr>
          <w:rFonts w:ascii="Times New Roman" w:hAnsi="Times New Roman" w:cs="Times New Roman"/>
          <w:color w:val="000000" w:themeColor="text1"/>
          <w:sz w:val="28"/>
          <w:lang w:val="en-US"/>
        </w:rPr>
      </w:pPr>
      <w:r w:rsidRPr="0016695C">
        <w:rPr>
          <w:rFonts w:ascii="Times New Roman" w:hAnsi="Times New Roman" w:cs="Times New Roman"/>
          <w:color w:val="000000" w:themeColor="text1"/>
          <w:sz w:val="28"/>
        </w:rPr>
        <w:t xml:space="preserve">Ладыгина В.П. Охрана и защита гражданских прав в системе функций нотариата // Гуманитарные, социально-экономические и общественные науки. </w:t>
      </w:r>
      <w:r w:rsidRPr="0016695C">
        <w:rPr>
          <w:rFonts w:ascii="Times New Roman" w:hAnsi="Times New Roman" w:cs="Times New Roman"/>
          <w:color w:val="000000" w:themeColor="text1"/>
          <w:sz w:val="28"/>
          <w:lang w:val="en-US"/>
        </w:rPr>
        <w:t xml:space="preserve">2016. №10. URL: </w:t>
      </w:r>
      <w:hyperlink r:id="rId101" w:history="1">
        <w:r w:rsidRPr="0016695C">
          <w:rPr>
            <w:rStyle w:val="ab"/>
            <w:rFonts w:ascii="Times New Roman" w:hAnsi="Times New Roman" w:cs="Times New Roman"/>
            <w:color w:val="000000" w:themeColor="text1"/>
            <w:sz w:val="28"/>
            <w:u w:val="none"/>
            <w:lang w:val="en-US"/>
          </w:rPr>
          <w:t>https://cyberleninka.ru/article/n/ohrana-i-zaschita-grazhdanskih-prav-v-sisteme-funktsiy-notariata</w:t>
        </w:r>
      </w:hyperlink>
    </w:p>
    <w:p w14:paraId="21989183" w14:textId="77777777" w:rsidR="0016695C" w:rsidRPr="0016695C" w:rsidRDefault="0016695C" w:rsidP="00D41F85">
      <w:pPr>
        <w:pStyle w:val="ad"/>
        <w:jc w:val="center"/>
        <w:rPr>
          <w:rFonts w:ascii="Times New Roman" w:hAnsi="Times New Roman" w:cs="Times New Roman"/>
          <w:b/>
          <w:color w:val="000000" w:themeColor="text1"/>
          <w:sz w:val="28"/>
        </w:rPr>
      </w:pPr>
      <w:r w:rsidRPr="0016695C">
        <w:rPr>
          <w:rFonts w:ascii="Times New Roman" w:hAnsi="Times New Roman" w:cs="Times New Roman"/>
          <w:b/>
          <w:color w:val="000000" w:themeColor="text1"/>
          <w:sz w:val="28"/>
        </w:rPr>
        <w:t>Судебная практика:</w:t>
      </w:r>
    </w:p>
    <w:p w14:paraId="75131E63"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Определение Верховного Суда РФ от 27 февраля 2017 г. N 304-КГ16-20906 URL: </w:t>
      </w:r>
      <w:hyperlink r:id="rId102" w:history="1">
        <w:r w:rsidRPr="0016695C">
          <w:rPr>
            <w:rStyle w:val="ab"/>
            <w:rFonts w:ascii="Times New Roman" w:hAnsi="Times New Roman" w:cs="Times New Roman"/>
            <w:color w:val="000000" w:themeColor="text1"/>
            <w:sz w:val="28"/>
            <w:u w:val="none"/>
          </w:rPr>
          <w:t>http://legalacts.ru/sud/opredelenie-verkhovnogo-suda-rf-ot-27022017-n-304-kg16-20906-po-delu-n-a45-231152015/</w:t>
        </w:r>
      </w:hyperlink>
    </w:p>
    <w:p w14:paraId="7981A6F6"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Апелляционное определение Костромского областного суда от 28.12.2015 № 33-2381/2015 // Коммерческая версия КонсультантПлюс</w:t>
      </w:r>
    </w:p>
    <w:p w14:paraId="7DEF13E4" w14:textId="77777777" w:rsidR="0016695C" w:rsidRPr="0016695C" w:rsidRDefault="0016695C" w:rsidP="00692396">
      <w:pPr>
        <w:pStyle w:val="ad"/>
        <w:numPr>
          <w:ilvl w:val="0"/>
          <w:numId w:val="35"/>
        </w:numPr>
        <w:ind w:left="0" w:firstLine="709"/>
        <w:jc w:val="both"/>
        <w:rPr>
          <w:rFonts w:ascii="Times New Roman" w:hAnsi="Times New Roman" w:cs="Times New Roman"/>
          <w:color w:val="000000" w:themeColor="text1"/>
          <w:sz w:val="28"/>
        </w:rPr>
      </w:pPr>
      <w:r w:rsidRPr="0016695C">
        <w:rPr>
          <w:rFonts w:ascii="Times New Roman" w:hAnsi="Times New Roman" w:cs="Times New Roman"/>
          <w:color w:val="000000" w:themeColor="text1"/>
          <w:sz w:val="28"/>
        </w:rPr>
        <w:t xml:space="preserve">Постановление Третьего арбитражного апелляционного суда от 25 декабря 2012 г. N 03АП-4596/12 (дело А33-8612/2012) // Банк решений арбитражного суда URL: </w:t>
      </w:r>
      <w:hyperlink r:id="rId103" w:history="1">
        <w:r w:rsidRPr="0016695C">
          <w:rPr>
            <w:rStyle w:val="ab"/>
            <w:rFonts w:ascii="Times New Roman" w:hAnsi="Times New Roman" w:cs="Times New Roman"/>
            <w:color w:val="000000" w:themeColor="text1"/>
            <w:sz w:val="28"/>
            <w:u w:val="none"/>
          </w:rPr>
          <w:t>http://ras.arbitr.ru</w:t>
        </w:r>
      </w:hyperlink>
    </w:p>
    <w:p w14:paraId="57DAFAA7" w14:textId="77777777" w:rsidR="0016695C" w:rsidRDefault="0016695C" w:rsidP="0016695C">
      <w:pPr>
        <w:pStyle w:val="ad"/>
        <w:jc w:val="both"/>
        <w:rPr>
          <w:rFonts w:ascii="Times New Roman" w:hAnsi="Times New Roman" w:cs="Times New Roman"/>
          <w:color w:val="000000" w:themeColor="text1"/>
          <w:sz w:val="28"/>
        </w:rPr>
      </w:pPr>
    </w:p>
    <w:p w14:paraId="06CEB702" w14:textId="77777777" w:rsidR="00D41F85"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16695C">
        <w:rPr>
          <w:rFonts w:ascii="Times New Roman" w:hAnsi="Times New Roman" w:cs="Times New Roman"/>
          <w:b/>
          <w:color w:val="000000" w:themeColor="text1"/>
          <w:sz w:val="28"/>
        </w:rPr>
        <w:t>ЗАЩ</w:t>
      </w:r>
      <w:r w:rsidRPr="00A8352D">
        <w:rPr>
          <w:rFonts w:ascii="Times New Roman" w:hAnsi="Times New Roman" w:cs="Times New Roman"/>
          <w:b/>
          <w:color w:val="000000" w:themeColor="text1"/>
          <w:sz w:val="28"/>
          <w:szCs w:val="28"/>
          <w:shd w:val="clear" w:color="auto" w:fill="FFFFFF"/>
        </w:rPr>
        <w:t xml:space="preserve">ИТА НОТАРИАТОМ КОНСТИТУЦИОННОГО </w:t>
      </w:r>
    </w:p>
    <w:p w14:paraId="434F6F24"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ПРАВА СОБСТВЕННОСТИ</w:t>
      </w:r>
    </w:p>
    <w:p w14:paraId="59678062"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Мирзоев</w:t>
      </w:r>
      <w:r w:rsidR="00562C12">
        <w:rPr>
          <w:rFonts w:ascii="Times New Roman" w:hAnsi="Times New Roman" w:cs="Times New Roman"/>
          <w:b/>
          <w:color w:val="000000" w:themeColor="text1"/>
          <w:sz w:val="28"/>
          <w:szCs w:val="28"/>
          <w:shd w:val="clear" w:color="auto" w:fill="FFFFFF"/>
        </w:rPr>
        <w:t xml:space="preserve"> </w:t>
      </w:r>
      <w:r w:rsidR="00562C12" w:rsidRPr="00A8352D">
        <w:rPr>
          <w:rFonts w:ascii="Times New Roman" w:hAnsi="Times New Roman" w:cs="Times New Roman"/>
          <w:b/>
          <w:color w:val="000000" w:themeColor="text1"/>
          <w:sz w:val="28"/>
          <w:szCs w:val="28"/>
          <w:shd w:val="clear" w:color="auto" w:fill="FFFFFF"/>
        </w:rPr>
        <w:t>Б.</w:t>
      </w:r>
    </w:p>
    <w:p w14:paraId="72B5144D" w14:textId="77777777" w:rsidR="0016695C" w:rsidRPr="0016695C" w:rsidRDefault="0016695C" w:rsidP="00D41F85">
      <w:pPr>
        <w:spacing w:after="0" w:line="240" w:lineRule="auto"/>
        <w:jc w:val="center"/>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rPr>
        <w:t>ФГБОУ ВО «Тверской государственный университет», г. Тверь</w:t>
      </w:r>
    </w:p>
    <w:p w14:paraId="27D8D2F9"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shd w:val="clear" w:color="auto" w:fill="FFFFFF"/>
        </w:rPr>
      </w:pPr>
    </w:p>
    <w:p w14:paraId="44225DD1"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rPr>
      </w:pPr>
      <w:r w:rsidRPr="0016695C">
        <w:rPr>
          <w:rFonts w:ascii="Times New Roman" w:hAnsi="Times New Roman" w:cs="Times New Roman"/>
          <w:color w:val="000000" w:themeColor="text1"/>
          <w:sz w:val="24"/>
          <w:szCs w:val="24"/>
          <w:shd w:val="clear" w:color="auto" w:fill="FFFFFF"/>
        </w:rPr>
        <w:t xml:space="preserve">В статье рассматривается важная роль нотариата в защите прав собственности граждан. </w:t>
      </w:r>
    </w:p>
    <w:p w14:paraId="75760013" w14:textId="77777777" w:rsidR="0016695C" w:rsidRPr="0016695C" w:rsidRDefault="0016695C" w:rsidP="0016695C">
      <w:pPr>
        <w:spacing w:after="0" w:line="240" w:lineRule="auto"/>
        <w:ind w:firstLine="454"/>
        <w:jc w:val="both"/>
        <w:rPr>
          <w:rFonts w:ascii="Times New Roman" w:hAnsi="Times New Roman" w:cs="Times New Roman"/>
          <w:color w:val="000000" w:themeColor="text1"/>
          <w:sz w:val="24"/>
          <w:szCs w:val="24"/>
        </w:rPr>
      </w:pPr>
    </w:p>
    <w:p w14:paraId="4AEDE159" w14:textId="77777777" w:rsidR="0016695C" w:rsidRPr="003639D5" w:rsidRDefault="0016695C" w:rsidP="0016695C">
      <w:pPr>
        <w:spacing w:after="0" w:line="240" w:lineRule="auto"/>
        <w:ind w:firstLine="454"/>
        <w:jc w:val="both"/>
        <w:rPr>
          <w:rFonts w:ascii="Times New Roman" w:hAnsi="Times New Roman" w:cs="Times New Roman"/>
          <w:i/>
          <w:color w:val="000000" w:themeColor="text1"/>
          <w:sz w:val="24"/>
          <w:szCs w:val="24"/>
          <w:shd w:val="clear" w:color="auto" w:fill="FFFFFF"/>
        </w:rPr>
      </w:pPr>
      <w:r w:rsidRPr="003639D5">
        <w:rPr>
          <w:rFonts w:ascii="Times New Roman" w:hAnsi="Times New Roman" w:cs="Times New Roman"/>
          <w:b/>
          <w:i/>
          <w:color w:val="000000" w:themeColor="text1"/>
          <w:sz w:val="24"/>
          <w:szCs w:val="24"/>
        </w:rPr>
        <w:t>Ключевые слова:</w:t>
      </w:r>
      <w:r w:rsidRPr="003639D5">
        <w:rPr>
          <w:rFonts w:ascii="Times New Roman" w:hAnsi="Times New Roman" w:cs="Times New Roman"/>
          <w:i/>
          <w:color w:val="000000" w:themeColor="text1"/>
          <w:sz w:val="24"/>
          <w:szCs w:val="24"/>
        </w:rPr>
        <w:t xml:space="preserve"> нотариальное действие, право собственности, защита права собственности. </w:t>
      </w:r>
    </w:p>
    <w:p w14:paraId="22EAE455" w14:textId="77777777" w:rsidR="0016695C"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p>
    <w:p w14:paraId="284651EB"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Одной из главных ценностей, закрепленных в Конституции Российской Федерации</w:t>
      </w:r>
      <w:r w:rsidRPr="00A8352D">
        <w:rPr>
          <w:rStyle w:val="a5"/>
          <w:color w:val="000000" w:themeColor="text1"/>
          <w:sz w:val="28"/>
          <w:szCs w:val="28"/>
          <w:shd w:val="clear" w:color="auto" w:fill="FFFFFF"/>
        </w:rPr>
        <w:footnoteReference w:id="212"/>
      </w:r>
      <w:r w:rsidRPr="00A8352D">
        <w:rPr>
          <w:rFonts w:ascii="Times New Roman" w:hAnsi="Times New Roman" w:cs="Times New Roman"/>
          <w:color w:val="000000" w:themeColor="text1"/>
          <w:sz w:val="28"/>
          <w:szCs w:val="28"/>
          <w:shd w:val="clear" w:color="auto" w:fill="FFFFFF"/>
        </w:rPr>
        <w:t>, является защита прав и свобод человека и гражданина. Нотариат в системе органов, обеспечивающих защиту прав граждан, занимает особое место, что связано со спецификой такой защиты. Право собственности, несомненно, является одним из основных прав и на практике довольно часто нарушается. Его важность заключается в том, что понятие «собственность» играет важную роль как в экономике государства, так и в его политике, что обуславливает высокий приоритет его защиты.</w:t>
      </w:r>
    </w:p>
    <w:p w14:paraId="2CC1715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Под нотариальной защитой прав и законных интересов понимаются как система мер материально-правового порядка, применяемых в целях устранения препятствий на пути осуществления права, так и деятельность по применению этих мер, осуществляемых нотариусами в определённой процессуальной форме</w:t>
      </w:r>
      <w:r w:rsidRPr="00A8352D">
        <w:rPr>
          <w:rStyle w:val="a5"/>
          <w:color w:val="000000" w:themeColor="text1"/>
          <w:sz w:val="28"/>
          <w:szCs w:val="28"/>
        </w:rPr>
        <w:footnoteReference w:id="213"/>
      </w:r>
      <w:r w:rsidRPr="00A8352D">
        <w:rPr>
          <w:rFonts w:ascii="Times New Roman" w:hAnsi="Times New Roman" w:cs="Times New Roman"/>
          <w:color w:val="000000" w:themeColor="text1"/>
          <w:sz w:val="28"/>
          <w:szCs w:val="28"/>
        </w:rPr>
        <w:t>.</w:t>
      </w:r>
    </w:p>
    <w:p w14:paraId="14254589"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Для защиты права собственности учеными выделяется две основные формы защиты:</w:t>
      </w:r>
    </w:p>
    <w:p w14:paraId="74E95E1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 xml:space="preserve">1. </w:t>
      </w:r>
      <w:r w:rsidRPr="00A8352D">
        <w:rPr>
          <w:rFonts w:ascii="Times New Roman" w:hAnsi="Times New Roman" w:cs="Times New Roman"/>
          <w:color w:val="000000" w:themeColor="text1"/>
          <w:sz w:val="28"/>
          <w:szCs w:val="28"/>
        </w:rPr>
        <w:t xml:space="preserve">нотариальное удостоверение возникновения, изменения, прекращения права; </w:t>
      </w:r>
    </w:p>
    <w:p w14:paraId="37CAFFC8"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2. нотариального свидетельствования наличия права собственности.</w:t>
      </w:r>
    </w:p>
    <w:p w14:paraId="01C35F52"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Одной из основных форм защиты права собственности является удостоверение сделок. Данное нотариальное действие дает дополнительные гарантии для соблюдения прав и законных интересов сторон сделки, которые несомненно выше, чем при заключении сделки в простой письменной форме.   Согласно абз. 9 и 10 ч. 1 ст. 16 Закона о государственной регистрации недвижимости</w:t>
      </w:r>
      <w:r w:rsidRPr="00A8352D">
        <w:rPr>
          <w:rStyle w:val="a5"/>
          <w:color w:val="000000" w:themeColor="text1"/>
          <w:sz w:val="28"/>
          <w:szCs w:val="28"/>
        </w:rPr>
        <w:footnoteReference w:id="214"/>
      </w:r>
      <w:r w:rsidRPr="00A8352D">
        <w:rPr>
          <w:rFonts w:ascii="Times New Roman" w:hAnsi="Times New Roman" w:cs="Times New Roman"/>
          <w:color w:val="000000" w:themeColor="text1"/>
          <w:sz w:val="28"/>
          <w:szCs w:val="28"/>
        </w:rPr>
        <w:t>, регистрация на основании нотариально удостоверенной сделки проводится не позднее трех рабочих дней, тем временем общий срок составляет семь рабочих дней. В том случае, когда нотариус направляет запрос в Единый государственный реестр недвижимости для проверки данных в электронной форме, ответ на запрошенные сведения предоставляется ему незамедлительно  (но не позднее следующего рабочего дня).</w:t>
      </w:r>
    </w:p>
    <w:p w14:paraId="3F2C8117"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ФЗ «О государственной регистрации недвижимости» обязательная нотариальная форма предусмотрена для следующих сделок с недвижимостью: 1) по продаже доли в праве общей собственности постороннему лицу; 2) залога недвижимого имущества в силу закона; 3) связанных с распоряжением недвижимым имуществом на условиях опеки; 4) по продаже недвижимого имущества, принадлежащего несовершеннолетнему гражданину или гражданину, признанному ограниченно дееспособным. Участие нотариуса не обошло стороной и брачно-семейные отношения. Так, соглашение о разделе общего имущества, нажитого супругами в период брака, должно быть нотариально удостоверено, в соответствии со ст. 38 Семейного кодекса РФ</w:t>
      </w:r>
      <w:r w:rsidRPr="00A8352D">
        <w:rPr>
          <w:rStyle w:val="a5"/>
          <w:color w:val="000000" w:themeColor="text1"/>
          <w:sz w:val="28"/>
          <w:szCs w:val="28"/>
        </w:rPr>
        <w:footnoteReference w:id="215"/>
      </w:r>
      <w:r w:rsidRPr="00A8352D">
        <w:rPr>
          <w:rFonts w:ascii="Times New Roman" w:hAnsi="Times New Roman" w:cs="Times New Roman"/>
          <w:color w:val="000000" w:themeColor="text1"/>
          <w:sz w:val="28"/>
          <w:szCs w:val="28"/>
        </w:rPr>
        <w:t>.</w:t>
      </w:r>
    </w:p>
    <w:p w14:paraId="296120F5"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 основании ст. 35 Основ законодательства Российской Федерации о нотариате</w:t>
      </w:r>
      <w:r w:rsidRPr="00A8352D">
        <w:rPr>
          <w:rStyle w:val="a5"/>
          <w:color w:val="000000" w:themeColor="text1"/>
          <w:sz w:val="28"/>
          <w:szCs w:val="28"/>
        </w:rPr>
        <w:footnoteReference w:id="216"/>
      </w:r>
      <w:r w:rsidRPr="00A8352D">
        <w:rPr>
          <w:rFonts w:ascii="Times New Roman" w:hAnsi="Times New Roman" w:cs="Times New Roman"/>
          <w:color w:val="000000" w:themeColor="text1"/>
          <w:sz w:val="28"/>
          <w:szCs w:val="28"/>
        </w:rPr>
        <w:t xml:space="preserve"> нотариус осуществляет выдачу свидетельства о праве собственности на долю в общем имуществе супругов. Кроме того, в целях защиты права собственности на жилое помещение нотариус может наложить запрет на отчуждение жилого помещения. Кроме того, он способствует правильному оформлению сделки с недвижимостью, регистрации перехода прав на нее, ограничения или обременения жилых помещений. Нотариус способствует организации взаимодействия с органами по регистрации прав на недвижимое имущество.</w:t>
      </w:r>
    </w:p>
    <w:p w14:paraId="0E3A1A11"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совершении нотариального действия нотариус в обязательном порядке должен проверить предоставленные документы на соответствие следующим требованиям:</w:t>
      </w:r>
    </w:p>
    <w:p w14:paraId="6606C774"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-действительно ли отчуждаемое имущество принадлежит лицу на праве собственности;</w:t>
      </w:r>
    </w:p>
    <w:p w14:paraId="2D1E9FB5"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-определить, имеются ли сособственники;</w:t>
      </w:r>
    </w:p>
    <w:p w14:paraId="0AE1B22E"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-проверить объект на наличие обременений, например, арест квартиры. При наличии обременения необходимо в договоре отразить его срок, и лицо, в пользу которого установлено данное обременение. Помимо всего прочего, нотариусу необходимо проверить правомочность, дееспособность и иные обстоятельства касательно юридической личности сторон</w:t>
      </w:r>
      <w:r w:rsidRPr="00A8352D">
        <w:rPr>
          <w:rStyle w:val="a5"/>
          <w:color w:val="000000" w:themeColor="text1"/>
          <w:sz w:val="28"/>
          <w:szCs w:val="28"/>
        </w:rPr>
        <w:footnoteReference w:id="217"/>
      </w:r>
      <w:r w:rsidRPr="00A8352D">
        <w:rPr>
          <w:rFonts w:ascii="Times New Roman" w:hAnsi="Times New Roman" w:cs="Times New Roman"/>
          <w:color w:val="000000" w:themeColor="text1"/>
          <w:sz w:val="28"/>
          <w:szCs w:val="28"/>
        </w:rPr>
        <w:t>.</w:t>
      </w:r>
    </w:p>
    <w:p w14:paraId="0F7D56DF"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соответствии со ст. 54 Основ законодательства РФ о нотариате, нотариус обязан разъяснить сторонами смысл и значение проекта сделки, и, во избежание дальнейшего оспаривания, проверить, действительно ли его содержание соответствует намерениям сторон. </w:t>
      </w:r>
    </w:p>
    <w:p w14:paraId="567A596A"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 мой взгляд, ввиду того что нотариально заверенные сделки обладают повышеной доказательной силой, то целесообразно освободить стороны от доказывания обстоятельств данной сделки, следует оспаривать только сам документ, а не обстоятельства. Данное предложение будет способствовать стабильности гражданского оборота, повысит роль нотариата и несомненно снизит нагрузки на суды. В то же время усилит ответственность нотариусов за ненадлежащее исполнение своих обязанностей.</w:t>
      </w:r>
    </w:p>
    <w:p w14:paraId="2EC51E63" w14:textId="77777777" w:rsidR="0016695C" w:rsidRPr="00A8352D" w:rsidRDefault="0016695C" w:rsidP="0016695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Нотариат, несомненно, осуществляет защиту прав граждан, в частности их право собственности, что обусловлено его важностью. Главной целью деятельности нотариуса в рассматриваемой сфере является придание необходимой доказательности действий по отчуждению (изменению) права собственности, что способствует стабильности гражданского оборота.</w:t>
      </w:r>
    </w:p>
    <w:p w14:paraId="5B2B7E80" w14:textId="77777777" w:rsidR="0016695C" w:rsidRPr="00A8352D" w:rsidRDefault="0016695C" w:rsidP="00D41F85">
      <w:pPr>
        <w:pStyle w:val="-1"/>
        <w:tabs>
          <w:tab w:val="left" w:pos="709"/>
        </w:tabs>
        <w:spacing w:before="0" w:after="0"/>
        <w:ind w:firstLine="142"/>
        <w:jc w:val="center"/>
        <w:rPr>
          <w:color w:val="000000" w:themeColor="text1"/>
          <w:sz w:val="28"/>
          <w:szCs w:val="28"/>
        </w:rPr>
      </w:pPr>
      <w:r w:rsidRPr="00A8352D">
        <w:rPr>
          <w:color w:val="000000" w:themeColor="text1"/>
          <w:sz w:val="28"/>
          <w:szCs w:val="28"/>
        </w:rPr>
        <w:t>Список литературы</w:t>
      </w:r>
      <w:r w:rsidR="003639D5">
        <w:rPr>
          <w:color w:val="000000" w:themeColor="text1"/>
          <w:sz w:val="28"/>
          <w:szCs w:val="28"/>
        </w:rPr>
        <w:t>:</w:t>
      </w:r>
    </w:p>
    <w:p w14:paraId="2EA0D9BB" w14:textId="77777777" w:rsidR="0016695C" w:rsidRPr="00A8352D" w:rsidRDefault="0016695C" w:rsidP="00D41F85">
      <w:pPr>
        <w:pStyle w:val="-1"/>
        <w:tabs>
          <w:tab w:val="left" w:pos="709"/>
        </w:tabs>
        <w:spacing w:before="0" w:after="0"/>
        <w:ind w:firstLine="142"/>
        <w:jc w:val="center"/>
        <w:rPr>
          <w:color w:val="000000" w:themeColor="text1"/>
          <w:sz w:val="28"/>
          <w:szCs w:val="28"/>
        </w:rPr>
      </w:pPr>
      <w:r w:rsidRPr="00A8352D">
        <w:rPr>
          <w:color w:val="000000" w:themeColor="text1"/>
          <w:sz w:val="28"/>
          <w:szCs w:val="28"/>
        </w:rPr>
        <w:t>Нормативно-правовые акты</w:t>
      </w:r>
      <w:r w:rsidR="003639D5">
        <w:rPr>
          <w:color w:val="000000" w:themeColor="text1"/>
          <w:sz w:val="28"/>
          <w:szCs w:val="28"/>
        </w:rPr>
        <w:t>:</w:t>
      </w:r>
    </w:p>
    <w:p w14:paraId="6BCD9D9E" w14:textId="77777777" w:rsidR="0016695C" w:rsidRPr="00A8352D" w:rsidRDefault="0016695C" w:rsidP="00DB7821">
      <w:pPr>
        <w:pStyle w:val="a3"/>
        <w:numPr>
          <w:ilvl w:val="0"/>
          <w:numId w:val="36"/>
        </w:numPr>
        <w:tabs>
          <w:tab w:val="left" w:pos="709"/>
        </w:tabs>
        <w:ind w:left="0" w:firstLine="709"/>
        <w:jc w:val="both"/>
        <w:rPr>
          <w:rFonts w:ascii="Times New Roman" w:hAnsi="Times New Roman" w:cs="Times New Roman"/>
          <w:color w:val="000000" w:themeColor="text1"/>
          <w:sz w:val="28"/>
          <w:szCs w:val="28"/>
        </w:rPr>
      </w:pPr>
      <w:r w:rsidRPr="00A8352D">
        <w:rPr>
          <w:rFonts w:ascii="Times New Roman" w:eastAsia="Calibri" w:hAnsi="Times New Roman" w:cs="Times New Roman"/>
          <w:color w:val="000000" w:themeColor="text1"/>
          <w:spacing w:val="-4"/>
          <w:sz w:val="28"/>
          <w:szCs w:val="28"/>
        </w:rPr>
        <w:t>Конституция Российской Федерации: Принята всенародным голосованием 12 декабря 1993 г. // Российская газета.1993. № 237</w:t>
      </w:r>
    </w:p>
    <w:p w14:paraId="4A24A990"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Федеральный закон от 13.07.2015 N 218-ФЗ (ред. от 25.12.2018) "О государственной регистрации недвижимости"//</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156, 17.07.2015</w:t>
      </w:r>
    </w:p>
    <w:p w14:paraId="7B89DA31"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Семейный кодекс Российской Федерации от 29.12.1995 N 223-ФЗ</w:t>
      </w:r>
      <w:r w:rsidRPr="00A8352D">
        <w:rPr>
          <w:rFonts w:ascii="Verdana" w:eastAsia="Times New Roman" w:hAnsi="Verdana"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(ред. от 18.03.2019)//</w:t>
      </w:r>
      <w:r w:rsidRPr="00A8352D">
        <w:rPr>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17, 27.01.1996.</w:t>
      </w:r>
    </w:p>
    <w:p w14:paraId="728484AE"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Основы законодательства Российской Федерации о нотариате (утв. ВС РФ 11.02.1993 N 4462-1) (ред. от 27.12.2018)//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49, 13.03.1993.</w:t>
      </w:r>
    </w:p>
    <w:p w14:paraId="60E30337" w14:textId="77777777" w:rsidR="0016695C" w:rsidRPr="00A8352D" w:rsidRDefault="0016695C" w:rsidP="00DB7821">
      <w:pPr>
        <w:pStyle w:val="a8"/>
        <w:tabs>
          <w:tab w:val="left" w:pos="709"/>
        </w:tabs>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Специальная литература</w:t>
      </w:r>
      <w:r w:rsidR="003639D5">
        <w:rPr>
          <w:rFonts w:ascii="Times New Roman" w:eastAsia="Times New Roman" w:hAnsi="Times New Roman" w:cs="Times New Roman"/>
          <w:b/>
          <w:color w:val="000000" w:themeColor="text1"/>
          <w:sz w:val="28"/>
          <w:szCs w:val="28"/>
          <w:lang w:eastAsia="ru-RU"/>
        </w:rPr>
        <w:t>:</w:t>
      </w:r>
    </w:p>
    <w:p w14:paraId="7FFF467E" w14:textId="77777777" w:rsidR="0016695C" w:rsidRPr="00A8352D"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Болотова О.А Конституционно правовые основы защиты права собственности при совершении сделок с участием нотариуса по отчуждению земельных участков//</w:t>
      </w:r>
      <w:r w:rsidRPr="00A8352D">
        <w:rPr>
          <w:rFonts w:ascii="Times New Roman" w:hAnsi="Times New Roman" w:cs="Times New Roman"/>
          <w:iCs/>
          <w:color w:val="000000" w:themeColor="text1"/>
          <w:sz w:val="28"/>
          <w:szCs w:val="28"/>
        </w:rPr>
        <w:t xml:space="preserve">Общественные науки. Политика и право. –2015.–№2 </w:t>
      </w:r>
    </w:p>
    <w:p w14:paraId="7F405717" w14:textId="77777777" w:rsidR="0016695C" w:rsidRPr="003639D5" w:rsidRDefault="0016695C" w:rsidP="00DB7821">
      <w:pPr>
        <w:pStyle w:val="a8"/>
        <w:numPr>
          <w:ilvl w:val="0"/>
          <w:numId w:val="36"/>
        </w:numPr>
        <w:tabs>
          <w:tab w:val="left" w:pos="709"/>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Ладыгина В.П. Охрана и защита гражданских прав в системе функций нотариата//Гуманитарные, социально-экономические  и общественные науки.– 2016г–№5</w:t>
      </w:r>
    </w:p>
    <w:p w14:paraId="625A0F5B" w14:textId="77777777" w:rsidR="000C6C89" w:rsidRPr="00DB7821" w:rsidRDefault="000C6C89" w:rsidP="00DB7821">
      <w:pPr>
        <w:spacing w:after="0" w:line="240" w:lineRule="auto"/>
        <w:rPr>
          <w:rFonts w:ascii="Times New Roman" w:hAnsi="Times New Roman" w:cs="Times New Roman"/>
          <w:color w:val="000000" w:themeColor="text1"/>
          <w:sz w:val="28"/>
          <w:szCs w:val="28"/>
        </w:rPr>
      </w:pPr>
    </w:p>
    <w:p w14:paraId="340BF598" w14:textId="77777777" w:rsidR="00D41F85"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НОТАРИАЛЬНЫЙ АКТ КАК ОДНО ИЗ УСЛОВИЙ СТАБИЛЬНОСТИ </w:t>
      </w:r>
    </w:p>
    <w:p w14:paraId="49D99266"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И БЕЗОПАСНОСТИ ГРАЖДАНСКОГО ОБОРОТА</w:t>
      </w:r>
    </w:p>
    <w:p w14:paraId="3AD22627" w14:textId="77777777" w:rsidR="0016695C" w:rsidRPr="00A8352D" w:rsidRDefault="0016695C" w:rsidP="00D41F85">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Михеев </w:t>
      </w:r>
      <w:r w:rsidR="00562C12">
        <w:rPr>
          <w:rFonts w:ascii="Times New Roman" w:hAnsi="Times New Roman" w:cs="Times New Roman"/>
          <w:b/>
          <w:color w:val="000000" w:themeColor="text1"/>
          <w:sz w:val="28"/>
          <w:szCs w:val="28"/>
        </w:rPr>
        <w:t xml:space="preserve"> </w:t>
      </w:r>
      <w:r w:rsidR="00562C12" w:rsidRPr="00A8352D">
        <w:rPr>
          <w:rFonts w:ascii="Times New Roman" w:hAnsi="Times New Roman" w:cs="Times New Roman"/>
          <w:b/>
          <w:color w:val="000000" w:themeColor="text1"/>
          <w:sz w:val="28"/>
          <w:szCs w:val="28"/>
        </w:rPr>
        <w:t>Е.П.</w:t>
      </w:r>
    </w:p>
    <w:p w14:paraId="2B0E6A81" w14:textId="77777777" w:rsidR="0016695C" w:rsidRPr="003639D5" w:rsidRDefault="0016695C" w:rsidP="00D41F85">
      <w:pPr>
        <w:spacing w:after="0" w:line="240" w:lineRule="auto"/>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6318A383" w14:textId="77777777" w:rsidR="003639D5" w:rsidRPr="003639D5" w:rsidRDefault="003639D5" w:rsidP="0016695C">
      <w:pPr>
        <w:spacing w:after="0" w:line="240" w:lineRule="auto"/>
        <w:ind w:firstLine="426"/>
        <w:jc w:val="both"/>
        <w:rPr>
          <w:rFonts w:ascii="Times New Roman" w:hAnsi="Times New Roman" w:cs="Times New Roman"/>
          <w:color w:val="000000" w:themeColor="text1"/>
          <w:sz w:val="24"/>
          <w:szCs w:val="24"/>
        </w:rPr>
      </w:pPr>
    </w:p>
    <w:p w14:paraId="4345D1D3" w14:textId="77777777" w:rsidR="0016695C" w:rsidRPr="003639D5" w:rsidRDefault="0016695C" w:rsidP="0016695C">
      <w:pPr>
        <w:spacing w:after="0" w:line="240" w:lineRule="auto"/>
        <w:ind w:firstLine="426"/>
        <w:jc w:val="both"/>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Статья посвящена выяснению роли нотариальных актов в гражданском обороте. Выявлены виды и признаки нотариального акта, осуществлен его анализ с точки зрения исполнительной силы.</w:t>
      </w:r>
    </w:p>
    <w:p w14:paraId="688F6171" w14:textId="77777777" w:rsidR="003639D5" w:rsidRPr="003639D5" w:rsidRDefault="003639D5" w:rsidP="0016695C">
      <w:pPr>
        <w:spacing w:after="0" w:line="240" w:lineRule="auto"/>
        <w:ind w:firstLine="426"/>
        <w:jc w:val="both"/>
        <w:rPr>
          <w:rFonts w:ascii="Times New Roman" w:hAnsi="Times New Roman" w:cs="Times New Roman"/>
          <w:color w:val="000000" w:themeColor="text1"/>
          <w:sz w:val="24"/>
          <w:szCs w:val="24"/>
        </w:rPr>
      </w:pPr>
    </w:p>
    <w:p w14:paraId="5F9A2B6D" w14:textId="77777777" w:rsidR="0016695C" w:rsidRPr="003639D5" w:rsidRDefault="0016695C" w:rsidP="0016695C">
      <w:pPr>
        <w:spacing w:after="0" w:line="240" w:lineRule="auto"/>
        <w:ind w:firstLine="426"/>
        <w:jc w:val="both"/>
        <w:rPr>
          <w:rFonts w:ascii="Times New Roman" w:hAnsi="Times New Roman" w:cs="Times New Roman"/>
          <w:i/>
          <w:color w:val="000000" w:themeColor="text1"/>
          <w:sz w:val="24"/>
          <w:szCs w:val="24"/>
        </w:rPr>
      </w:pPr>
      <w:r w:rsidRPr="003639D5">
        <w:rPr>
          <w:rFonts w:ascii="Times New Roman" w:hAnsi="Times New Roman" w:cs="Times New Roman"/>
          <w:b/>
          <w:i/>
          <w:color w:val="000000" w:themeColor="text1"/>
          <w:sz w:val="24"/>
          <w:szCs w:val="24"/>
        </w:rPr>
        <w:t>Ключевые слова:</w:t>
      </w:r>
      <w:r w:rsidRPr="003639D5">
        <w:rPr>
          <w:rFonts w:ascii="Times New Roman" w:hAnsi="Times New Roman" w:cs="Times New Roman"/>
          <w:i/>
          <w:color w:val="000000" w:themeColor="text1"/>
          <w:sz w:val="24"/>
          <w:szCs w:val="24"/>
        </w:rPr>
        <w:t xml:space="preserve"> нотариальный акт, нотариальное производство, стабильность и безопасность гражданского оборота.</w:t>
      </w:r>
    </w:p>
    <w:p w14:paraId="3880ECB5" w14:textId="77777777" w:rsidR="003639D5" w:rsidRDefault="003639D5" w:rsidP="0016695C">
      <w:pPr>
        <w:spacing w:after="0" w:line="240" w:lineRule="auto"/>
        <w:ind w:firstLine="426"/>
        <w:jc w:val="both"/>
        <w:rPr>
          <w:rFonts w:ascii="Times New Roman" w:hAnsi="Times New Roman" w:cs="Times New Roman"/>
          <w:color w:val="000000" w:themeColor="text1"/>
          <w:sz w:val="28"/>
          <w:szCs w:val="28"/>
        </w:rPr>
      </w:pPr>
    </w:p>
    <w:p w14:paraId="4505BC1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Безопасность гражданского оборота – одна из главных задач нотариальной деятельности. По своему существу, гражданскому обороту необходима стабильность, что ведет к экономической безопасности в стране. Для этого требуется применять такие способы, которые поспособствуют развитию гражданского оборота. Нотариальная деятельность – один из таких способов. Одна из важнейших функций нотариата – предупреждение злоупотребления правом путем подтверждения воли всех субъектов правоотношения и официальной регистрации такой воли в форме юридического документа.</w:t>
      </w:r>
    </w:p>
    <w:p w14:paraId="080E6EA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Нотариат в Российской Федерации является институтом государственной деятельности, которая направлена, прежде всего, на удостоверение бесспорных фактов, свидетельствование документов, придание документам исполнительной силы, а также на выполнение различного рода действий, которые предусмотрены законодательством РФ. Эти обязанности возложены на нотариусов. Именно они, через совершение нотариальных действий, обеспечивают безопасность в сфере гражданско-правовых правоотношений. Нотариальный акт в этом процессе исполняет охранительную функцию. Этот акт является процедурно оформленным, выражающим волю государства решением специально уполномоченного субъекта, основанным на диспозиции нормы материального права и официально подтверждающим субъективное право конкретного лица или юридический факт. </w:t>
      </w:r>
    </w:p>
    <w:p w14:paraId="2CB755B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Таким образом, нотариальный акт – это документ, который имеет официальный характер, обладает исполнительной силой и тем самым обеспечивает стабильность гражданского оборота, гарантированность прав и законных интересов граждан, общества и государства.</w:t>
      </w:r>
    </w:p>
    <w:p w14:paraId="105FC936"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Реализовать свои права без нотариальных действий в настоящее время невозможно. Одной из важнейших функций нотариуса является обеспечение необходимых условий правомерного поведения участников процесса, в отношении которых совершаются определенные нотариальные действия. Согласно ст. 12 Федерального закона от 02.10.2007 г. N 229-ФЗ "Об исполнительном производстве", издаваемые нотариусами нотариальные акты имеют силу исполнительного документа в рамках исполнительного производства. Также нотариус соблюдает и исполняет материальные и процессуальные правовые нормы, которые ему предоставлены его полномочиями.</w:t>
      </w:r>
      <w:r w:rsidRPr="00A8352D">
        <w:rPr>
          <w:rStyle w:val="a5"/>
          <w:rFonts w:ascii="Times New Roman" w:hAnsi="Times New Roman" w:cs="Times New Roman"/>
          <w:color w:val="000000" w:themeColor="text1"/>
          <w:sz w:val="28"/>
          <w:szCs w:val="28"/>
        </w:rPr>
        <w:footnoteReference w:id="218"/>
      </w:r>
    </w:p>
    <w:p w14:paraId="45B6E8E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В некоторых случаях в силу закона нотариусу самому приходится становиться главным звеном гражданского оборота, поскольку на него возлагаются обязанности сбора документов, проверки фактических обстоятельств и создания актов, обладающих особой доказательственной силой. За рамками судебной системы нотариат выступает как эффективное средство защиты прав физических и юридических лиц, как участников гражданского оборота. Это является основанием для закрепления на законодательном уровне значения нотариального акта и его исполнительной силы. </w:t>
      </w:r>
    </w:p>
    <w:p w14:paraId="15116F96"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Для того, чтобы обозначить данную проблему и найти пути ее решения, следует обратиться к признакам нотариального акта. Нотариальный акт: </w:t>
      </w:r>
    </w:p>
    <w:p w14:paraId="58F29187"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выносится специально уполномоченным лицом;</w:t>
      </w:r>
    </w:p>
    <w:p w14:paraId="6CC5BF2F"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2) выносится исключительно от имени государства; </w:t>
      </w:r>
    </w:p>
    <w:p w14:paraId="7944516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3) направлен к индивидуально-определенным адресатам;</w:t>
      </w:r>
    </w:p>
    <w:p w14:paraId="4CF4BD68"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4) обладает властным подтверждением субъективных прав или юридического факта;</w:t>
      </w:r>
    </w:p>
    <w:p w14:paraId="64130D87"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5) является юридически достаточным, то есть имеет правоустанавливающий характер, его специфика указывает на охранительную природу нотариальной процедуры;</w:t>
      </w:r>
    </w:p>
    <w:p w14:paraId="49FAF093"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6) его появление возможно только при соблюдении норм материального права и юридических процедур;</w:t>
      </w:r>
    </w:p>
    <w:p w14:paraId="3AEC0CE5"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7) предупреждает зарождение юридического спора</w:t>
      </w:r>
      <w:r w:rsidRPr="00A8352D">
        <w:rPr>
          <w:rStyle w:val="a5"/>
          <w:rFonts w:ascii="Times New Roman" w:hAnsi="Times New Roman" w:cs="Times New Roman"/>
          <w:color w:val="000000" w:themeColor="text1"/>
          <w:sz w:val="28"/>
          <w:szCs w:val="28"/>
        </w:rPr>
        <w:footnoteReference w:id="219"/>
      </w:r>
      <w:r w:rsidRPr="00A8352D">
        <w:rPr>
          <w:rFonts w:ascii="Times New Roman" w:hAnsi="Times New Roman" w:cs="Times New Roman"/>
          <w:color w:val="000000" w:themeColor="text1"/>
          <w:sz w:val="28"/>
          <w:szCs w:val="28"/>
        </w:rPr>
        <w:t>.</w:t>
      </w:r>
    </w:p>
    <w:p w14:paraId="0CB790B3"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Исходя из этих признаков можно сделать вывод, что нотариальный акт имеет важное значение, а также практически исключает возможные споры о праве. Исходя из мнения некоторых авторов, специфика нотариального акта состоит в том, что он позволяет в современных условиях, которые характеризуются быстрым изменением общественных отношений, обеспечивать выявление позитивных и минимизацию негативных аспектов закона</w:t>
      </w:r>
      <w:r w:rsidRPr="00A8352D">
        <w:rPr>
          <w:rStyle w:val="a5"/>
          <w:rFonts w:ascii="Times New Roman" w:hAnsi="Times New Roman" w:cs="Times New Roman"/>
          <w:color w:val="000000" w:themeColor="text1"/>
          <w:sz w:val="28"/>
          <w:szCs w:val="28"/>
        </w:rPr>
        <w:footnoteReference w:id="220"/>
      </w:r>
      <w:r w:rsidRPr="00A8352D">
        <w:rPr>
          <w:rFonts w:ascii="Times New Roman" w:hAnsi="Times New Roman" w:cs="Times New Roman"/>
          <w:color w:val="000000" w:themeColor="text1"/>
          <w:sz w:val="28"/>
          <w:szCs w:val="28"/>
        </w:rPr>
        <w:t>.</w:t>
      </w:r>
    </w:p>
    <w:p w14:paraId="7936DEE4"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в отрасли административного судопроизводства РФ отсутствует закрепление такого важного свойства нотариальных актов, как его неоспоримое доказательственное значение, и это является одной из важнейших проблем.</w:t>
      </w:r>
    </w:p>
    <w:p w14:paraId="4911D60D"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Согласно п.п. 1, 2 ст. 67 Гражданского процессуального кодекса РФ (далее ГПК РФ) </w:t>
      </w:r>
      <w:r w:rsidRPr="00A8352D">
        <w:rPr>
          <w:rFonts w:ascii="Times New Roman" w:hAnsi="Times New Roman" w:cs="Times New Roman"/>
          <w:color w:val="000000" w:themeColor="text1"/>
          <w:sz w:val="28"/>
          <w:szCs w:val="28"/>
          <w:shd w:val="clear" w:color="auto" w:fill="FFFFFF"/>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и никакие доказательства для суда не имеют заранее установленной силы</w:t>
      </w:r>
      <w:r w:rsidRPr="00A8352D">
        <w:rPr>
          <w:rStyle w:val="a5"/>
          <w:rFonts w:ascii="Times New Roman" w:hAnsi="Times New Roman" w:cs="Times New Roman"/>
          <w:color w:val="000000" w:themeColor="text1"/>
          <w:sz w:val="28"/>
          <w:szCs w:val="28"/>
        </w:rPr>
        <w:footnoteReference w:id="221"/>
      </w:r>
      <w:r w:rsidRPr="00A8352D">
        <w:rPr>
          <w:rFonts w:ascii="Times New Roman" w:hAnsi="Times New Roman" w:cs="Times New Roman"/>
          <w:color w:val="000000" w:themeColor="text1"/>
          <w:sz w:val="28"/>
          <w:szCs w:val="28"/>
          <w:shd w:val="clear" w:color="auto" w:fill="FFFFFF"/>
        </w:rPr>
        <w:t xml:space="preserve">. </w:t>
      </w:r>
      <w:r w:rsidRPr="00A8352D">
        <w:rPr>
          <w:rFonts w:ascii="Times New Roman" w:hAnsi="Times New Roman" w:cs="Times New Roman"/>
          <w:color w:val="000000" w:themeColor="text1"/>
          <w:sz w:val="28"/>
          <w:szCs w:val="28"/>
        </w:rPr>
        <w:t xml:space="preserve">В ч. 5 ст. 61 ГПК РФ были введена норма, из которой следует, что </w:t>
      </w:r>
      <w:r w:rsidRPr="00A8352D">
        <w:rPr>
          <w:rFonts w:ascii="Times New Roman" w:hAnsi="Times New Roman" w:cs="Times New Roman"/>
          <w:color w:val="000000" w:themeColor="text1"/>
          <w:sz w:val="28"/>
          <w:szCs w:val="28"/>
          <w:shd w:val="clear" w:color="auto" w:fill="FFFFFF"/>
        </w:rPr>
        <w:t xml:space="preserve">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w:t>
      </w:r>
      <w:r w:rsidRPr="00CC7490">
        <w:rPr>
          <w:rFonts w:ascii="Times New Roman" w:hAnsi="Times New Roman" w:cs="Times New Roman"/>
          <w:color w:val="000000" w:themeColor="text1"/>
          <w:sz w:val="28"/>
          <w:szCs w:val="28"/>
          <w:shd w:val="clear" w:color="auto" w:fill="FFFFFF"/>
        </w:rPr>
        <w:t>установленном </w:t>
      </w:r>
      <w:hyperlink r:id="rId104" w:anchor="dst100881" w:history="1">
        <w:r w:rsidRPr="00CC7490">
          <w:rPr>
            <w:rStyle w:val="ab"/>
            <w:rFonts w:ascii="Times New Roman" w:hAnsi="Times New Roman" w:cs="Times New Roman"/>
            <w:color w:val="000000" w:themeColor="text1"/>
            <w:sz w:val="28"/>
            <w:szCs w:val="28"/>
            <w:u w:val="none"/>
            <w:shd w:val="clear" w:color="auto" w:fill="FFFFFF"/>
          </w:rPr>
          <w:t>ст. 186</w:t>
        </w:r>
      </w:hyperlink>
      <w:r w:rsidRPr="00A8352D">
        <w:rPr>
          <w:rFonts w:ascii="Times New Roman" w:hAnsi="Times New Roman" w:cs="Times New Roman"/>
          <w:color w:val="000000" w:themeColor="text1"/>
          <w:sz w:val="28"/>
          <w:szCs w:val="28"/>
          <w:shd w:val="clear" w:color="auto" w:fill="FFFFFF"/>
        </w:rPr>
        <w:t xml:space="preserve"> данного Кодекса, или не установлено существенное нарушение порядка совершения нотариального действия.</w:t>
      </w:r>
    </w:p>
    <w:p w14:paraId="4C4D8910"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Согласно ст. 64 Кодекса административного судопроизводства РФ</w:t>
      </w:r>
      <w:r w:rsidRPr="00A8352D">
        <w:rPr>
          <w:rStyle w:val="a5"/>
          <w:rFonts w:ascii="Times New Roman" w:hAnsi="Times New Roman" w:cs="Times New Roman"/>
          <w:color w:val="000000" w:themeColor="text1"/>
          <w:sz w:val="28"/>
          <w:szCs w:val="28"/>
        </w:rPr>
        <w:footnoteReference w:id="222"/>
      </w:r>
      <w:r w:rsidRPr="00A8352D">
        <w:rPr>
          <w:rFonts w:ascii="Times New Roman" w:hAnsi="Times New Roman" w:cs="Times New Roman"/>
          <w:color w:val="000000" w:themeColor="text1"/>
          <w:sz w:val="28"/>
          <w:szCs w:val="28"/>
        </w:rPr>
        <w:t xml:space="preserve"> обстоятельства, подтвержденные нотариусом при совершении нотариального действия, не относятся к обстоятельствам, не требующим доказывания. Данное упущение создает дифференциацию в правовом регулировании и неминуемо усложняет этот процесс. Более того, оно может исключать обязательность нотариального акта, как доказательства в важнейших спорах.</w:t>
      </w:r>
    </w:p>
    <w:p w14:paraId="55900A92"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можно сделать вывод, что в российском законодательстве об административном судопроизводстве отсутствует признание неоспоримой доказательной силы нотариального акта, что ставит под вопрос эффективность нотариальной деятельности. Не позволяет придать нотариальному акту исключительную обоснованность. </w:t>
      </w:r>
    </w:p>
    <w:p w14:paraId="11F26220" w14:textId="77777777" w:rsidR="0016695C" w:rsidRPr="00A8352D" w:rsidRDefault="0016695C" w:rsidP="0016695C">
      <w:pPr>
        <w:spacing w:after="0" w:line="240" w:lineRule="auto"/>
        <w:ind w:firstLine="426"/>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Полагаю, что было бы правильно включить в Основы законодательства о нотариате РФ нормы, которые закрепили бы то, что права и обязанности, а также факты и обстоятельства, получившие нотариальное закрепление, являются проверенными и не требуют доказательства в суде. Более того, считаю, что закрепление обязательности нотариальных актов, как доказательств для суда сыграло бы важную роль в стабилизации гражданского оборота. Такие изменения повысят эффективность нотариальной деятельности и роль нотариальных актов в защите прав и интересов физических и юридических лиц, обеспечат безопасность гражданского оборота в Российской Федерации, устранят дифференциацию в правовом регулировании и облегчат сам процесс регулирования. </w:t>
      </w:r>
    </w:p>
    <w:p w14:paraId="1AAB2C5C" w14:textId="77777777" w:rsidR="0016695C" w:rsidRPr="00A8352D" w:rsidRDefault="0016695C" w:rsidP="0016695C">
      <w:pPr>
        <w:spacing w:after="0" w:line="240" w:lineRule="auto"/>
        <w:ind w:firstLine="426"/>
        <w:jc w:val="center"/>
        <w:rPr>
          <w:rFonts w:ascii="Times New Roman" w:hAnsi="Times New Roman" w:cs="Times New Roman"/>
          <w:b/>
          <w:color w:val="000000" w:themeColor="text1"/>
          <w:sz w:val="28"/>
          <w:szCs w:val="28"/>
        </w:rPr>
      </w:pPr>
    </w:p>
    <w:p w14:paraId="33D18AE2" w14:textId="77777777" w:rsidR="0016695C" w:rsidRPr="00A8352D" w:rsidRDefault="0016695C"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r w:rsidR="003639D5">
        <w:rPr>
          <w:rFonts w:ascii="Times New Roman" w:hAnsi="Times New Roman" w:cs="Times New Roman"/>
          <w:b/>
          <w:color w:val="000000" w:themeColor="text1"/>
          <w:sz w:val="28"/>
          <w:szCs w:val="28"/>
        </w:rPr>
        <w:t>:</w:t>
      </w:r>
    </w:p>
    <w:p w14:paraId="08C9C231" w14:textId="77777777" w:rsidR="0016695C" w:rsidRPr="00A8352D" w:rsidRDefault="0016695C"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Нормативные правовые акты:</w:t>
      </w:r>
    </w:p>
    <w:p w14:paraId="3F2B8D38" w14:textId="77777777" w:rsidR="0016695C" w:rsidRPr="00A8352D" w:rsidRDefault="0016695C" w:rsidP="00DB7821">
      <w:pPr>
        <w:pStyle w:val="a8"/>
        <w:numPr>
          <w:ilvl w:val="0"/>
          <w:numId w:val="3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pacing w:val="4"/>
          <w:sz w:val="28"/>
          <w:szCs w:val="28"/>
        </w:rPr>
        <w:t xml:space="preserve">Кодекс административного судопроизводства Российской Федерации от 08.03.2015 N 21-ФЗ (ред. от 27.12.2018)// </w:t>
      </w:r>
      <w:r w:rsidRPr="00A8352D">
        <w:rPr>
          <w:rFonts w:ascii="Times New Roman" w:eastAsia="Times New Roman" w:hAnsi="Times New Roman" w:cs="Times New Roman"/>
          <w:color w:val="000000" w:themeColor="text1"/>
          <w:sz w:val="28"/>
          <w:szCs w:val="28"/>
          <w:lang w:eastAsia="ru-RU"/>
        </w:rPr>
        <w:t xml:space="preserve">Российская газета, N 49, 11.03.2015 </w:t>
      </w:r>
    </w:p>
    <w:p w14:paraId="04D578C3"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Гражданский кодекс Российской Федерации от 30.11.1994 N 51-ФЗ (ред. от 03.08.2018)//</w:t>
      </w:r>
      <w:r w:rsidRPr="00A8352D">
        <w:rPr>
          <w:rFonts w:ascii="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lang w:eastAsia="ru-RU"/>
        </w:rPr>
        <w:t>Российская газета, N 238-239, 08.12.1994</w:t>
      </w:r>
    </w:p>
    <w:p w14:paraId="0C867509" w14:textId="77777777" w:rsidR="0016695C" w:rsidRPr="00A8352D" w:rsidRDefault="0016695C" w:rsidP="00DB7821">
      <w:pPr>
        <w:pStyle w:val="a8"/>
        <w:numPr>
          <w:ilvl w:val="0"/>
          <w:numId w:val="3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 xml:space="preserve">Гражданский процессуальный кодекс Российской Федерации от 14.11.2002 N 138-ФЗ (ред. от 27.12.2018)// </w:t>
      </w:r>
      <w:r w:rsidRPr="00A8352D">
        <w:rPr>
          <w:rFonts w:ascii="Times New Roman" w:eastAsia="Times New Roman" w:hAnsi="Times New Roman" w:cs="Times New Roman"/>
          <w:color w:val="000000" w:themeColor="text1"/>
          <w:sz w:val="28"/>
          <w:szCs w:val="28"/>
          <w:lang w:eastAsia="ru-RU"/>
        </w:rPr>
        <w:t>Российская газета, N 220, 20.11.2002</w:t>
      </w:r>
    </w:p>
    <w:p w14:paraId="1D44837C" w14:textId="77777777" w:rsidR="0016695C" w:rsidRPr="00A8352D" w:rsidRDefault="0016695C" w:rsidP="00DB7821">
      <w:pPr>
        <w:pStyle w:val="a3"/>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Федеральный закон от 02.10.2007 N 229-ФЗ (ред. от 06.03.2019) "Об исполнительном производстве"//</w:t>
      </w:r>
      <w:r w:rsidRPr="00A8352D">
        <w:rPr>
          <w:rFonts w:ascii="Times New Roman" w:eastAsia="Times New Roman" w:hAnsi="Times New Roman" w:cs="Times New Roman"/>
          <w:color w:val="000000" w:themeColor="text1"/>
          <w:sz w:val="28"/>
          <w:szCs w:val="28"/>
          <w:lang w:eastAsia="ru-RU"/>
        </w:rPr>
        <w:t>Российская газета, N 223, 06.10.2007</w:t>
      </w:r>
    </w:p>
    <w:p w14:paraId="6874DBC6"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(в ред. от 05.04.2013) // Российская газета. 1993. N 49</w:t>
      </w:r>
    </w:p>
    <w:p w14:paraId="66202FD1" w14:textId="77777777" w:rsidR="0016695C" w:rsidRPr="00A8352D" w:rsidRDefault="000C6C89" w:rsidP="000B026C">
      <w:pPr>
        <w:spacing w:after="0" w:line="240" w:lineRule="auto"/>
        <w:ind w:firstLine="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0016695C" w:rsidRPr="00A8352D">
        <w:rPr>
          <w:rFonts w:ascii="Times New Roman" w:hAnsi="Times New Roman" w:cs="Times New Roman"/>
          <w:b/>
          <w:color w:val="000000" w:themeColor="text1"/>
          <w:sz w:val="28"/>
          <w:szCs w:val="28"/>
        </w:rPr>
        <w:t>пециальная литература:</w:t>
      </w:r>
    </w:p>
    <w:p w14:paraId="7BD74C8C" w14:textId="77777777" w:rsidR="0016695C" w:rsidRPr="00A8352D" w:rsidRDefault="0016695C" w:rsidP="00DB7821">
      <w:pPr>
        <w:pStyle w:val="a3"/>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Богатырев Н.В. Вопросы традиций и новаций в современном российском нотариате // Современное общество, образование и наука: сб. науч. трудов по материалам Междунар. науч.-практ. конф. Тамбов, 2013. Ч. 1. С. 40.</w:t>
      </w:r>
    </w:p>
    <w:p w14:paraId="0DA09F15"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Богатырев Н.В. Место и роль нотариата в осуществлении охранительной функции права: общетеоретический и сравнительный аспект// автореф. Саратов, 2016. С. 200</w:t>
      </w:r>
    </w:p>
    <w:p w14:paraId="6603A4CB"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Бородина Ж.Н., Рафикова З.Р. Значение доказательственной силы нотариальных актов в свете последних изменений законодательства // Нотариальный вестник. 2015. № 10. 9. С. 12</w:t>
      </w:r>
    </w:p>
    <w:p w14:paraId="34D5FA7B" w14:textId="77777777" w:rsidR="0016695C" w:rsidRPr="00A8352D" w:rsidRDefault="0016695C" w:rsidP="00DB7821">
      <w:pPr>
        <w:pStyle w:val="a3"/>
        <w:numPr>
          <w:ilvl w:val="0"/>
          <w:numId w:val="37"/>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Ралько В.В. Теория правовой деятельности нотариата// Автореф. М., 2010. С. 46.</w:t>
      </w:r>
    </w:p>
    <w:p w14:paraId="0FF70865" w14:textId="77777777" w:rsidR="0016695C" w:rsidRPr="00A8352D"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Рафикова З.Р. Значение нотариальных актов по обновленному законодательству // Юридические науки: проблемы и перспективы: материалы III Междунар. науч. конф. Казань: Бук, 2015. С. 115</w:t>
      </w:r>
    </w:p>
    <w:p w14:paraId="1309B7A7" w14:textId="77777777" w:rsidR="0016695C" w:rsidRPr="00DB7821" w:rsidRDefault="0016695C" w:rsidP="00DB7821">
      <w:pPr>
        <w:pStyle w:val="a8"/>
        <w:numPr>
          <w:ilvl w:val="0"/>
          <w:numId w:val="37"/>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Седлова, Е. В. Нотариат. Учебник и практикум / Е.В. Седлова. - М.: Юрайт, 2015. С. 279</w:t>
      </w:r>
    </w:p>
    <w:p w14:paraId="76D7348B" w14:textId="77777777" w:rsidR="00DB7821" w:rsidRDefault="00DB7821" w:rsidP="00136F4B">
      <w:pPr>
        <w:keepLines/>
        <w:spacing w:after="0" w:line="240" w:lineRule="auto"/>
        <w:ind w:firstLine="454"/>
        <w:jc w:val="center"/>
        <w:rPr>
          <w:rFonts w:ascii="Times New Roman" w:hAnsi="Times New Roman" w:cs="Times New Roman"/>
          <w:b/>
          <w:color w:val="000000" w:themeColor="text1"/>
          <w:sz w:val="28"/>
        </w:rPr>
      </w:pPr>
    </w:p>
    <w:p w14:paraId="39079F26" w14:textId="77777777" w:rsidR="0016695C" w:rsidRPr="00A8352D" w:rsidRDefault="0016695C" w:rsidP="00136F4B">
      <w:pPr>
        <w:keepLines/>
        <w:spacing w:after="0" w:line="240" w:lineRule="auto"/>
        <w:ind w:firstLine="454"/>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МОРСКОЙ ПРОТЕСТ КАК ОСОБАЯ ФОРМА ЗАЩИТЫ ПРАВ И ЗАКОННЫХ ИНТЕРЕСОВ СУДОВЛАДЕЛЬЦЕВ</w:t>
      </w:r>
    </w:p>
    <w:p w14:paraId="747148F2" w14:textId="77777777" w:rsidR="0016695C" w:rsidRPr="00A8352D" w:rsidRDefault="0016695C" w:rsidP="00562C12">
      <w:pPr>
        <w:keepLines/>
        <w:spacing w:after="0" w:line="240" w:lineRule="auto"/>
        <w:ind w:firstLine="454"/>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Нечаева</w:t>
      </w:r>
      <w:r w:rsidR="00562C12">
        <w:rPr>
          <w:rFonts w:ascii="Times New Roman" w:hAnsi="Times New Roman" w:cs="Times New Roman"/>
          <w:b/>
          <w:color w:val="000000" w:themeColor="text1"/>
          <w:sz w:val="28"/>
        </w:rPr>
        <w:t xml:space="preserve"> </w:t>
      </w:r>
      <w:r w:rsidR="00562C12" w:rsidRPr="00A8352D">
        <w:rPr>
          <w:rFonts w:ascii="Times New Roman" w:hAnsi="Times New Roman" w:cs="Times New Roman"/>
          <w:b/>
          <w:color w:val="000000" w:themeColor="text1"/>
          <w:sz w:val="28"/>
        </w:rPr>
        <w:t>А.Е.</w:t>
      </w:r>
    </w:p>
    <w:p w14:paraId="39086B71" w14:textId="77777777" w:rsidR="00136F4B" w:rsidRPr="003639D5" w:rsidRDefault="00136F4B" w:rsidP="00136F4B">
      <w:pPr>
        <w:spacing w:after="0" w:line="240" w:lineRule="auto"/>
        <w:ind w:firstLine="426"/>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130EADE3" w14:textId="77777777" w:rsidR="00136F4B" w:rsidRDefault="00136F4B" w:rsidP="0016695C">
      <w:pPr>
        <w:keepLines/>
        <w:spacing w:line="240" w:lineRule="auto"/>
        <w:ind w:firstLine="454"/>
        <w:jc w:val="both"/>
        <w:rPr>
          <w:rFonts w:ascii="Times New Roman" w:hAnsi="Times New Roman" w:cs="Times New Roman"/>
          <w:color w:val="000000" w:themeColor="text1"/>
          <w:sz w:val="28"/>
        </w:rPr>
      </w:pPr>
    </w:p>
    <w:p w14:paraId="35319D28" w14:textId="77777777" w:rsidR="0016695C" w:rsidRPr="00136F4B" w:rsidRDefault="0016695C" w:rsidP="0016695C">
      <w:pPr>
        <w:keepLines/>
        <w:spacing w:line="240" w:lineRule="auto"/>
        <w:ind w:firstLine="454"/>
        <w:jc w:val="both"/>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В статье раскрыто значение морского протеста, как одной из форм защиты прав и законных интересов судовладельцев. Определены обстоятельства, при которых совершается морской протест и названы специфические признаки морского протеста.</w:t>
      </w:r>
    </w:p>
    <w:p w14:paraId="4B66CA24" w14:textId="77777777" w:rsidR="0016695C" w:rsidRPr="00136F4B" w:rsidRDefault="0016695C" w:rsidP="0016695C">
      <w:pPr>
        <w:keepLines/>
        <w:spacing w:line="240" w:lineRule="auto"/>
        <w:ind w:firstLine="454"/>
        <w:jc w:val="both"/>
        <w:rPr>
          <w:rFonts w:ascii="Times New Roman" w:hAnsi="Times New Roman" w:cs="Times New Roman"/>
          <w:i/>
          <w:color w:val="000000" w:themeColor="text1"/>
          <w:sz w:val="24"/>
          <w:szCs w:val="24"/>
        </w:rPr>
      </w:pPr>
      <w:r w:rsidRPr="00136F4B">
        <w:rPr>
          <w:rFonts w:ascii="Times New Roman" w:hAnsi="Times New Roman" w:cs="Times New Roman"/>
          <w:b/>
          <w:i/>
          <w:color w:val="000000" w:themeColor="text1"/>
          <w:sz w:val="24"/>
          <w:szCs w:val="24"/>
        </w:rPr>
        <w:t>Ключевые слова:</w:t>
      </w:r>
      <w:r w:rsidRPr="00136F4B">
        <w:rPr>
          <w:rFonts w:ascii="Times New Roman" w:hAnsi="Times New Roman" w:cs="Times New Roman"/>
          <w:i/>
          <w:color w:val="000000" w:themeColor="text1"/>
          <w:sz w:val="24"/>
          <w:szCs w:val="24"/>
        </w:rPr>
        <w:t xml:space="preserve"> морской протест, капитан судна, нотариус, защита гражданских прав</w:t>
      </w:r>
    </w:p>
    <w:p w14:paraId="4165B346" w14:textId="77777777" w:rsidR="0016695C" w:rsidRPr="00A8352D"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силу ст. 394 Кодекса торгового мореплавания Российской Федерации (далее – КТМ)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r w:rsidRPr="00A8352D">
        <w:rPr>
          <w:rStyle w:val="a5"/>
          <w:rFonts w:ascii="Times New Roman" w:hAnsi="Times New Roman" w:cs="Times New Roman"/>
          <w:color w:val="000000" w:themeColor="text1"/>
          <w:sz w:val="28"/>
        </w:rPr>
        <w:footnoteReference w:id="223"/>
      </w:r>
    </w:p>
    <w:p w14:paraId="759B695B" w14:textId="77777777" w:rsidR="0016695C"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Морской протест, в соответствии с п. 17 ст. 35 и п. 16 ст. 38 Основ законодательства Российской Федерации о нотариате является нотариальным действием, совершаемым нотариусами и должностными лицами консульских учреждений Российской Федерации.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r w:rsidRPr="00A8352D">
        <w:rPr>
          <w:rStyle w:val="a5"/>
          <w:rFonts w:ascii="Times New Roman" w:hAnsi="Times New Roman" w:cs="Times New Roman"/>
          <w:color w:val="000000" w:themeColor="text1"/>
          <w:sz w:val="28"/>
        </w:rPr>
        <w:footnoteReference w:id="224"/>
      </w:r>
    </w:p>
    <w:p w14:paraId="6625BB99" w14:textId="77777777" w:rsidR="00F212B0" w:rsidRPr="00A8352D" w:rsidRDefault="00F212B0" w:rsidP="00F212B0">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Как утверждает Литвин Т.А.: «Морские протесты совершаются в целях подтверждения событий, которые произошли во время смерти или аварии на судне, заземления, запрещающего вылет и задержание судов, повреждение портового средства, спасение в море, ураган, но, не ограничиваются этим. Возникновение, которое является основанием для представления претензий собственности судовладельцу, может происходить как во время рейса, так и при пребывании в порту.</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На практике большинство инцидентов, в отношении которых существует потребность в морском протесте, происходит именно при перевозке грузов.</w:t>
      </w:r>
    </w:p>
    <w:p w14:paraId="509ABA04" w14:textId="77777777" w:rsidR="0016695C" w:rsidRPr="00A8352D" w:rsidRDefault="00F212B0" w:rsidP="009F3863">
      <w:pPr>
        <w:keepLines/>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16695C" w:rsidRPr="00A8352D">
        <w:rPr>
          <w:rFonts w:ascii="Times New Roman" w:hAnsi="Times New Roman" w:cs="Times New Roman"/>
          <w:color w:val="000000" w:themeColor="text1"/>
          <w:sz w:val="28"/>
        </w:rPr>
        <w:t>В этих случаях ценность морского протеста объясняется тем, что в соответствии с действующим законодательством бремя доказывания того, что потеря, повреждение или задержка в доставке груза произошло не по вине перевозчика, а лежит на самом перевозчике».</w:t>
      </w:r>
      <w:r w:rsidR="0016695C" w:rsidRPr="00A8352D">
        <w:rPr>
          <w:rStyle w:val="a5"/>
          <w:rFonts w:ascii="Times New Roman" w:hAnsi="Times New Roman" w:cs="Times New Roman"/>
          <w:color w:val="000000" w:themeColor="text1"/>
          <w:sz w:val="28"/>
        </w:rPr>
        <w:footnoteReference w:id="225"/>
      </w:r>
    </w:p>
    <w:p w14:paraId="5ADF18B2" w14:textId="77777777" w:rsidR="0016695C" w:rsidRPr="00A8352D"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Поэтому Бердегулова Л.А. утверждает, что «представляя заявление о морском протесте, перевозчик, таким образом, передает истцу бремя доказывания вины перевозчика в случае потери, повреждения или задержки доставки».</w:t>
      </w:r>
      <w:r w:rsidRPr="00A8352D">
        <w:rPr>
          <w:rStyle w:val="a5"/>
          <w:rFonts w:ascii="Times New Roman" w:hAnsi="Times New Roman" w:cs="Times New Roman"/>
          <w:color w:val="000000" w:themeColor="text1"/>
          <w:sz w:val="28"/>
        </w:rPr>
        <w:footnoteReference w:id="226"/>
      </w:r>
    </w:p>
    <w:p w14:paraId="3BC35E6C" w14:textId="77777777" w:rsidR="00136F4B" w:rsidRDefault="0016695C"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заявлении о морском протесте, с учетом применения правил КТМ РФ, капитанами морских судов - во время их плавания, как по морским, так и по внутренним водным путям должны быть кратко и точно изложены обстоятельства происшествия и указаны конкретные меры, которые предпринимались для предотвращения ущерба или его уменьшения.</w:t>
      </w:r>
    </w:p>
    <w:p w14:paraId="327CC654" w14:textId="37204F18" w:rsidR="00CC7490" w:rsidRDefault="00136F4B" w:rsidP="00CC7490">
      <w:pPr>
        <w:keepLines/>
        <w:spacing w:after="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Pr="00A8352D">
        <w:rPr>
          <w:rFonts w:ascii="Times New Roman" w:hAnsi="Times New Roman" w:cs="Times New Roman"/>
          <w:color w:val="000000" w:themeColor="text1"/>
          <w:sz w:val="28"/>
        </w:rPr>
        <w:t>бъем информации, необходимой для совершения морского протеста, и порядок ее фиксирования указан в Приказе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Так, например, в п. 85 данного Приказа указано, что: «Информация о происшествии и обстоятельствах происшествия, в связи с которыми заявлен морской протест, о мерах, принятых капитаном для обеспечения сохранности вверенного ему имущества, устанавливается нотариусом на основании заявления капитана судна, данных судового журнала,</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опроса капитана судна и по возможности не менее двух свидетелей</w:t>
      </w:r>
      <w:r w:rsidR="00CC7490">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из числа командного состава судна и двух свидетелей из судовой команды».</w:t>
      </w:r>
      <w:r w:rsidRPr="00A8352D">
        <w:rPr>
          <w:rStyle w:val="a5"/>
          <w:rFonts w:ascii="Times New Roman" w:hAnsi="Times New Roman" w:cs="Times New Roman"/>
          <w:color w:val="000000" w:themeColor="text1"/>
          <w:sz w:val="28"/>
        </w:rPr>
        <w:footnoteReference w:id="227"/>
      </w:r>
      <w:r w:rsidRPr="00A8352D">
        <w:rPr>
          <w:rFonts w:ascii="Times New Roman" w:hAnsi="Times New Roman" w:cs="Times New Roman"/>
          <w:color w:val="000000" w:themeColor="text1"/>
          <w:sz w:val="28"/>
        </w:rPr>
        <w:t xml:space="preserve">           </w:t>
      </w:r>
    </w:p>
    <w:p w14:paraId="0FB11296" w14:textId="77D16518" w:rsidR="00136F4B" w:rsidRPr="00A8352D" w:rsidRDefault="00136F4B" w:rsidP="00CC7490">
      <w:pPr>
        <w:keepLines/>
        <w:spacing w:after="0" w:line="240" w:lineRule="auto"/>
        <w:ind w:firstLine="567"/>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Следовательно, капитан судна, подав нотариусу или должностному лицу консульского учреждения заявление о морском протесте, обязан подтвердить обстоятельства, изложенные в данном заявлении. Если окажется невозможным заявить протест в установленный срок, причины этого должны быть также указаны в заявлении о морском протесте.  В подтверждении данного правила можно привести в пример Информационное письмо Президиума ВАС РФ от 13.08.2004 г. N 81 «Обзор практики применения арбитражными судами Кодекса торгового мореплавания Российской Федерации», в котором указано, что: «Администрация морского порта не несет ответственности за убытки, причиненные в результате необеспечения безопасной стоянки судна, поскольку истец не доказал наличия причинной связи между этими убытками и бездействием администрации</w:t>
      </w:r>
    </w:p>
    <w:p w14:paraId="1722B280"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Компания обратилась в арбитражный суд к администрации морского порта с иском о возмещении убытков, понесенных ею в связи с тем, что ответчик не обеспечил для судна истца безопасную стоянку на якоре в морском порту.</w:t>
      </w:r>
    </w:p>
    <w:p w14:paraId="2926A035" w14:textId="77777777" w:rsidR="00136F4B"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Материалами, имеющимися в деле, подтверждено, что в нарушение правил ст. 61 КТМ РФ и Международного кодекса по управлению безопасностью, предусматривающих, что управление судном, определение его местонахождения и обеспечение безопасности его плавания возлагаются единолично на капитана судна, последний, зная о происходящем дрейфе судна, не принял мер к предотвращению дрейфа и неразрешенных эволюций в пределах и за пределами стоянки. Таким образом, несообщение администрацией порта о смещении судна за границу якорной стоянки и наличии на дне не отмеченных на карте препятствий, влияющих на безопасность стоянки судна, не могло повлечь причинения вреда судну истца, если бы капитан судна выполнил надлежащим образом возложенные на него обязанности.</w:t>
      </w:r>
    </w:p>
    <w:p w14:paraId="49DCE493" w14:textId="77777777" w:rsidR="00136F4B"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Материалы дела свидетельствуют об отсутствии причинной связи между вредом, причиненным компании, и действиями (бездействием)</w:t>
      </w:r>
      <w:r>
        <w:rPr>
          <w:rFonts w:ascii="Times New Roman" w:hAnsi="Times New Roman" w:cs="Times New Roman"/>
          <w:color w:val="000000" w:themeColor="text1"/>
          <w:sz w:val="28"/>
        </w:rPr>
        <w:t xml:space="preserve"> </w:t>
      </w:r>
      <w:r w:rsidRPr="00A8352D">
        <w:rPr>
          <w:rFonts w:ascii="Times New Roman" w:hAnsi="Times New Roman" w:cs="Times New Roman"/>
          <w:color w:val="000000" w:themeColor="text1"/>
          <w:sz w:val="28"/>
        </w:rPr>
        <w:t>администрации морского порта и, напротив, подтверждают наличие такой</w:t>
      </w:r>
    </w:p>
    <w:p w14:paraId="3A39B4A5"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связи между причиненным вредом и действиями (бездействием) капитана судна».</w:t>
      </w:r>
      <w:r w:rsidRPr="00A8352D">
        <w:rPr>
          <w:rStyle w:val="a5"/>
          <w:rFonts w:ascii="Times New Roman" w:hAnsi="Times New Roman" w:cs="Times New Roman"/>
          <w:color w:val="000000" w:themeColor="text1"/>
          <w:sz w:val="28"/>
        </w:rPr>
        <w:footnoteReference w:id="228"/>
      </w:r>
      <w:r w:rsidRPr="00A8352D">
        <w:rPr>
          <w:rFonts w:ascii="Times New Roman" w:hAnsi="Times New Roman" w:cs="Times New Roman"/>
          <w:color w:val="000000" w:themeColor="text1"/>
          <w:sz w:val="28"/>
        </w:rPr>
        <w:t xml:space="preserve"> В данном случае, бремя доказывания лежало именно на потерпевшем – капитане судна, а не на администрации порта.</w:t>
      </w:r>
    </w:p>
    <w:p w14:paraId="52D3DE3B"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заключение можно отметить, что морской протест как особая форма защиты гражданских прав обладает следующими специфическими признаками:</w:t>
      </w:r>
    </w:p>
    <w:p w14:paraId="2501516E"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1. Морской протест оформляется различными органами и должностными лицами, такими как: нотариусы и должностные лица консульских учреждений;</w:t>
      </w:r>
    </w:p>
    <w:p w14:paraId="3E9DB430"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2. В силу своей специфики морской протест может применяться только на морском транспорте;</w:t>
      </w:r>
    </w:p>
    <w:p w14:paraId="43167D5D" w14:textId="77777777" w:rsidR="00136F4B" w:rsidRPr="00A8352D" w:rsidRDefault="00136F4B" w:rsidP="009F3863">
      <w:pPr>
        <w:keepLines/>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3. При совершении морского протеста бремя доказывания переносится на потерпевшее лицо, т.е грузовладелец обязан доказывать вину перевозчика, а не наоборот.</w:t>
      </w:r>
    </w:p>
    <w:p w14:paraId="50D43027" w14:textId="77777777" w:rsidR="00136F4B" w:rsidRPr="00A8352D" w:rsidRDefault="00136F4B" w:rsidP="009F3863">
      <w:pPr>
        <w:spacing w:after="0" w:line="240" w:lineRule="auto"/>
        <w:ind w:firstLine="454"/>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Морской протест — это особый документ, выражающийся в письменном заявлении капитана судна, который оформляется различными органами и должностными лицами и является одним из способов обеспечения доказательств в суде. При этом данный акт подтверждает определённые юридические факты, которые имеют значение для разрешения дела в суде, связанного с предъявления материального требования судовладельцу.</w:t>
      </w:r>
    </w:p>
    <w:p w14:paraId="77481A10" w14:textId="77777777" w:rsidR="00136F4B" w:rsidRPr="00A8352D" w:rsidRDefault="00136F4B" w:rsidP="000C6C89">
      <w:pPr>
        <w:spacing w:after="0" w:line="240" w:lineRule="auto"/>
        <w:ind w:firstLine="454"/>
        <w:jc w:val="both"/>
        <w:rPr>
          <w:rFonts w:ascii="Times New Roman" w:hAnsi="Times New Roman" w:cs="Times New Roman"/>
          <w:b/>
          <w:color w:val="000000" w:themeColor="text1"/>
          <w:sz w:val="28"/>
        </w:rPr>
      </w:pPr>
    </w:p>
    <w:p w14:paraId="241CC61C" w14:textId="77777777" w:rsidR="00136F4B" w:rsidRPr="00136F4B" w:rsidRDefault="00136F4B" w:rsidP="000B026C">
      <w:pPr>
        <w:spacing w:after="0" w:line="240" w:lineRule="auto"/>
        <w:ind w:firstLine="142"/>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Список литературы</w:t>
      </w:r>
      <w:r>
        <w:rPr>
          <w:rFonts w:ascii="Times New Roman" w:hAnsi="Times New Roman" w:cs="Times New Roman"/>
          <w:b/>
          <w:color w:val="000000" w:themeColor="text1"/>
          <w:sz w:val="28"/>
        </w:rPr>
        <w:t>:</w:t>
      </w:r>
    </w:p>
    <w:p w14:paraId="7EE8E208" w14:textId="77777777" w:rsidR="00136F4B" w:rsidRPr="00136F4B" w:rsidRDefault="00136F4B" w:rsidP="000B026C">
      <w:pPr>
        <w:spacing w:after="0" w:line="240" w:lineRule="auto"/>
        <w:ind w:firstLine="142"/>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Нормативно-правовые акты</w:t>
      </w:r>
      <w:r>
        <w:rPr>
          <w:rFonts w:ascii="Times New Roman" w:hAnsi="Times New Roman" w:cs="Times New Roman"/>
          <w:b/>
          <w:color w:val="000000" w:themeColor="text1"/>
          <w:sz w:val="28"/>
        </w:rPr>
        <w:t>:</w:t>
      </w:r>
    </w:p>
    <w:p w14:paraId="47344025" w14:textId="77777777" w:rsidR="00136F4B" w:rsidRPr="00A8352D" w:rsidRDefault="00136F4B" w:rsidP="00136F4B">
      <w:pPr>
        <w:spacing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1. Основы законодательства Российской Федерации о нотариате (утв. ВС РФ 11.02.1993 N 4462-1) (ред. от 27.12.2018) </w:t>
      </w:r>
      <w:r w:rsidRPr="00A8352D">
        <w:rPr>
          <w:color w:val="000000" w:themeColor="text1"/>
        </w:rPr>
        <w:t xml:space="preserve"> </w:t>
      </w:r>
      <w:r w:rsidRPr="00A8352D">
        <w:rPr>
          <w:rFonts w:ascii="Times New Roman" w:hAnsi="Times New Roman" w:cs="Times New Roman"/>
          <w:color w:val="000000" w:themeColor="text1"/>
          <w:sz w:val="28"/>
        </w:rPr>
        <w:t>// СПС «Гарант»;</w:t>
      </w:r>
    </w:p>
    <w:p w14:paraId="3A8DB35E" w14:textId="77777777" w:rsidR="00136F4B" w:rsidRPr="00A8352D" w:rsidRDefault="00136F4B" w:rsidP="00F212B0">
      <w:pPr>
        <w:spacing w:after="0"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 xml:space="preserve">2. Кодекс торгового мореплавания Российской Федерации от 30.04.1999 N 81-ФЗ (ред. от 27.12.2018) </w:t>
      </w:r>
      <w:r w:rsidRPr="00A8352D">
        <w:rPr>
          <w:color w:val="000000" w:themeColor="text1"/>
        </w:rPr>
        <w:t xml:space="preserve"> </w:t>
      </w:r>
      <w:r w:rsidRPr="00A8352D">
        <w:rPr>
          <w:rFonts w:ascii="Times New Roman" w:hAnsi="Times New Roman" w:cs="Times New Roman"/>
          <w:color w:val="000000" w:themeColor="text1"/>
          <w:sz w:val="28"/>
        </w:rPr>
        <w:t>// СПС «Гарант»;</w:t>
      </w:r>
    </w:p>
    <w:p w14:paraId="6926F483" w14:textId="77777777" w:rsidR="00136F4B" w:rsidRPr="00A8352D" w:rsidRDefault="00136F4B" w:rsidP="00F212B0">
      <w:pPr>
        <w:spacing w:after="0" w:line="240" w:lineRule="auto"/>
        <w:ind w:firstLine="709"/>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3. Приказ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p w14:paraId="167F3DDA" w14:textId="77777777" w:rsidR="00136F4B" w:rsidRPr="00136F4B" w:rsidRDefault="00136F4B" w:rsidP="000B026C">
      <w:pPr>
        <w:spacing w:after="0" w:line="240" w:lineRule="auto"/>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Специальная литература:</w:t>
      </w:r>
    </w:p>
    <w:p w14:paraId="2A749C21" w14:textId="77777777" w:rsidR="00136F4B" w:rsidRPr="00A8352D"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w:t>
      </w:r>
      <w:r w:rsidR="00136F4B" w:rsidRPr="00A8352D">
        <w:rPr>
          <w:rFonts w:ascii="Times New Roman" w:hAnsi="Times New Roman" w:cs="Times New Roman"/>
          <w:color w:val="000000" w:themeColor="text1"/>
          <w:sz w:val="28"/>
        </w:rPr>
        <w:t>. Бердегулова Л.А. Правовая природа морского протеста // Научно-практический электронный журнал Аллея Науки». 2018. № 3 (19). С. 1-6.</w:t>
      </w:r>
    </w:p>
    <w:p w14:paraId="56965FD9" w14:textId="77777777" w:rsidR="00136F4B" w:rsidRPr="00A8352D"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00136F4B" w:rsidRPr="00A8352D">
        <w:rPr>
          <w:rFonts w:ascii="Times New Roman" w:hAnsi="Times New Roman" w:cs="Times New Roman"/>
          <w:color w:val="000000" w:themeColor="text1"/>
          <w:sz w:val="28"/>
        </w:rPr>
        <w:t>. Литвин Т.А. Доказательственная сила морского протеста // Естественно-гуманитарные исследования. 2017. № 16 (2). С. 61-70.</w:t>
      </w:r>
    </w:p>
    <w:p w14:paraId="61E7FB12" w14:textId="77777777" w:rsidR="00136F4B" w:rsidRPr="00136F4B" w:rsidRDefault="00136F4B" w:rsidP="000B026C">
      <w:pPr>
        <w:spacing w:after="0" w:line="240" w:lineRule="auto"/>
        <w:jc w:val="center"/>
        <w:rPr>
          <w:rFonts w:ascii="Times New Roman" w:hAnsi="Times New Roman" w:cs="Times New Roman"/>
          <w:b/>
          <w:color w:val="000000" w:themeColor="text1"/>
          <w:sz w:val="28"/>
        </w:rPr>
      </w:pPr>
      <w:r w:rsidRPr="00136F4B">
        <w:rPr>
          <w:rFonts w:ascii="Times New Roman" w:hAnsi="Times New Roman" w:cs="Times New Roman"/>
          <w:b/>
          <w:color w:val="000000" w:themeColor="text1"/>
          <w:sz w:val="28"/>
        </w:rPr>
        <w:t>Судебная практика:</w:t>
      </w:r>
    </w:p>
    <w:p w14:paraId="1B97C951" w14:textId="77777777" w:rsidR="00136F4B" w:rsidRDefault="000B026C" w:rsidP="000C6C8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6. </w:t>
      </w:r>
      <w:r w:rsidR="00136F4B" w:rsidRPr="00A8352D">
        <w:rPr>
          <w:rFonts w:ascii="Times New Roman" w:hAnsi="Times New Roman" w:cs="Times New Roman"/>
          <w:color w:val="000000" w:themeColor="text1"/>
          <w:sz w:val="28"/>
        </w:rPr>
        <w:t>Информационное письмо Президиума ВАС РФ от 13.08.2004 N 81 «Обзор практики применения арбитражными судами Кодекса торгового мореплавания Российской Феде</w:t>
      </w:r>
      <w:r w:rsidR="00136F4B">
        <w:rPr>
          <w:rFonts w:ascii="Times New Roman" w:hAnsi="Times New Roman" w:cs="Times New Roman"/>
          <w:color w:val="000000" w:themeColor="text1"/>
          <w:sz w:val="28"/>
        </w:rPr>
        <w:t>рации // СПС «КонсультантПлюс».</w:t>
      </w:r>
    </w:p>
    <w:p w14:paraId="2912F1DB" w14:textId="77777777" w:rsidR="00136F4B" w:rsidRPr="00136F4B" w:rsidRDefault="00136F4B" w:rsidP="00136F4B">
      <w:pPr>
        <w:spacing w:line="240" w:lineRule="auto"/>
        <w:ind w:firstLine="709"/>
        <w:jc w:val="both"/>
        <w:rPr>
          <w:rFonts w:ascii="Times New Roman" w:hAnsi="Times New Roman" w:cs="Times New Roman"/>
          <w:color w:val="000000" w:themeColor="text1"/>
          <w:sz w:val="28"/>
        </w:rPr>
      </w:pPr>
    </w:p>
    <w:p w14:paraId="56D538B2" w14:textId="77777777" w:rsidR="00136F4B" w:rsidRPr="00A8352D" w:rsidRDefault="000B026C"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НЕРАВНОЦЕННОСТЬ ПОЛОЖЕНИЯ ГОСУДАРСТВЕННЫХ И ЧАСТНОПРАКТИКУЮЩИХ НОТАРИУСО</w:t>
      </w:r>
      <w:r>
        <w:rPr>
          <w:rFonts w:ascii="Times New Roman" w:hAnsi="Times New Roman" w:cs="Times New Roman"/>
          <w:b/>
          <w:color w:val="000000" w:themeColor="text1"/>
          <w:sz w:val="28"/>
          <w:szCs w:val="28"/>
        </w:rPr>
        <w:t>В ПРИ УГОЛОВНОЙ ОТВЕТСТВЕННОСТИ</w:t>
      </w:r>
    </w:p>
    <w:p w14:paraId="4CECF235" w14:textId="77777777" w:rsidR="00136F4B" w:rsidRDefault="00136F4B" w:rsidP="00562C12">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Орлов</w:t>
      </w:r>
      <w:r w:rsidR="00562C12">
        <w:rPr>
          <w:rFonts w:ascii="Times New Roman" w:hAnsi="Times New Roman" w:cs="Times New Roman"/>
          <w:b/>
          <w:color w:val="000000" w:themeColor="text1"/>
          <w:sz w:val="28"/>
          <w:szCs w:val="28"/>
        </w:rPr>
        <w:t xml:space="preserve"> А.</w:t>
      </w:r>
      <w:r w:rsidR="00562C12" w:rsidRPr="00A8352D">
        <w:rPr>
          <w:rFonts w:ascii="Times New Roman" w:hAnsi="Times New Roman" w:cs="Times New Roman"/>
          <w:b/>
          <w:color w:val="000000" w:themeColor="text1"/>
          <w:sz w:val="28"/>
          <w:szCs w:val="28"/>
        </w:rPr>
        <w:t>А.</w:t>
      </w:r>
    </w:p>
    <w:p w14:paraId="3914CA86" w14:textId="77777777" w:rsidR="00136F4B" w:rsidRPr="003639D5" w:rsidRDefault="00136F4B" w:rsidP="00136F4B">
      <w:pPr>
        <w:spacing w:after="0" w:line="240" w:lineRule="auto"/>
        <w:ind w:firstLine="426"/>
        <w:jc w:val="center"/>
        <w:rPr>
          <w:rFonts w:ascii="Times New Roman" w:hAnsi="Times New Roman" w:cs="Times New Roman"/>
          <w:color w:val="000000" w:themeColor="text1"/>
          <w:sz w:val="24"/>
          <w:szCs w:val="24"/>
        </w:rPr>
      </w:pPr>
      <w:r w:rsidRPr="003639D5">
        <w:rPr>
          <w:rFonts w:ascii="Times New Roman" w:hAnsi="Times New Roman" w:cs="Times New Roman"/>
          <w:color w:val="000000" w:themeColor="text1"/>
          <w:sz w:val="24"/>
          <w:szCs w:val="24"/>
        </w:rPr>
        <w:t xml:space="preserve">ФГБОУ ВО «Тверской государственный университет», г. Тверь </w:t>
      </w:r>
    </w:p>
    <w:p w14:paraId="6DAA4667" w14:textId="77777777" w:rsidR="00136F4B" w:rsidRPr="00A8352D" w:rsidRDefault="00136F4B" w:rsidP="00136F4B">
      <w:pPr>
        <w:spacing w:after="0" w:line="240" w:lineRule="auto"/>
        <w:jc w:val="center"/>
        <w:rPr>
          <w:rFonts w:ascii="Times New Roman" w:hAnsi="Times New Roman" w:cs="Times New Roman"/>
          <w:b/>
          <w:color w:val="000000" w:themeColor="text1"/>
          <w:sz w:val="28"/>
          <w:szCs w:val="28"/>
        </w:rPr>
      </w:pPr>
    </w:p>
    <w:p w14:paraId="385BC173" w14:textId="77777777" w:rsidR="00136F4B" w:rsidRPr="00136F4B" w:rsidRDefault="00136F4B" w:rsidP="00136F4B">
      <w:pPr>
        <w:spacing w:line="240" w:lineRule="auto"/>
        <w:ind w:firstLine="720"/>
        <w:jc w:val="both"/>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В статье рассмотрены вопросы неравного положения нотариусов государственных и частных нотариальных контор при привлечении к уголовной ответственности. Проведено сравнение некоторых статей Уголовного кодекса РФ на предмет установленных санкций в отношении нотариусов государственных нотариальных контор и частных нотариальных контор.</w:t>
      </w:r>
    </w:p>
    <w:p w14:paraId="33191F23" w14:textId="77777777" w:rsidR="00136F4B" w:rsidRDefault="00136F4B" w:rsidP="00DB7821">
      <w:pPr>
        <w:spacing w:after="0" w:line="240" w:lineRule="auto"/>
        <w:ind w:firstLine="720"/>
        <w:jc w:val="both"/>
        <w:rPr>
          <w:rFonts w:ascii="Times New Roman" w:hAnsi="Times New Roman" w:cs="Times New Roman"/>
          <w:i/>
          <w:color w:val="000000" w:themeColor="text1"/>
          <w:sz w:val="24"/>
          <w:szCs w:val="24"/>
        </w:rPr>
      </w:pPr>
      <w:r w:rsidRPr="00136F4B">
        <w:rPr>
          <w:rFonts w:ascii="Times New Roman" w:hAnsi="Times New Roman" w:cs="Times New Roman"/>
          <w:b/>
          <w:i/>
          <w:color w:val="000000" w:themeColor="text1"/>
          <w:sz w:val="24"/>
          <w:szCs w:val="24"/>
        </w:rPr>
        <w:t>Ключевые слова:</w:t>
      </w:r>
      <w:r w:rsidRPr="00136F4B">
        <w:rPr>
          <w:rFonts w:ascii="Times New Roman" w:hAnsi="Times New Roman" w:cs="Times New Roman"/>
          <w:i/>
          <w:color w:val="000000" w:themeColor="text1"/>
          <w:sz w:val="24"/>
          <w:szCs w:val="24"/>
        </w:rPr>
        <w:t xml:space="preserve"> нотариат, нотариальная деятельность, государственный нотариус, частнопрактикующий нотариус, преступления, уголовная ответственность.</w:t>
      </w:r>
    </w:p>
    <w:p w14:paraId="65CC4AB1" w14:textId="77777777" w:rsidR="00DB7821" w:rsidRPr="00136F4B" w:rsidRDefault="00DB7821" w:rsidP="00DB7821">
      <w:pPr>
        <w:spacing w:after="0" w:line="240" w:lineRule="auto"/>
        <w:ind w:firstLine="720"/>
        <w:jc w:val="both"/>
        <w:rPr>
          <w:rFonts w:ascii="Times New Roman" w:hAnsi="Times New Roman" w:cs="Times New Roman"/>
          <w:i/>
          <w:color w:val="000000" w:themeColor="text1"/>
          <w:sz w:val="24"/>
          <w:szCs w:val="24"/>
        </w:rPr>
      </w:pPr>
    </w:p>
    <w:p w14:paraId="695A655B" w14:textId="77777777" w:rsidR="00136F4B" w:rsidRPr="00A8352D" w:rsidRDefault="00136F4B" w:rsidP="00DB7821">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Законодательством Российской Федерации перед нотариатом поставлена задача – обеспечивать в соответствии с Конституцией РФ, конституциями (уставами) субъектов Российской Федерации, Основами законодательства РФ о нотариате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r w:rsidRPr="00A8352D">
        <w:rPr>
          <w:rStyle w:val="a5"/>
          <w:rFonts w:ascii="Times New Roman" w:hAnsi="Times New Roman" w:cs="Times New Roman"/>
          <w:color w:val="000000" w:themeColor="text1"/>
          <w:sz w:val="28"/>
          <w:szCs w:val="28"/>
        </w:rPr>
        <w:footnoteReference w:id="229"/>
      </w:r>
      <w:r w:rsidRPr="00A8352D">
        <w:rPr>
          <w:rFonts w:ascii="Times New Roman" w:hAnsi="Times New Roman" w:cs="Times New Roman"/>
          <w:color w:val="000000" w:themeColor="text1"/>
          <w:sz w:val="28"/>
          <w:szCs w:val="28"/>
        </w:rPr>
        <w:t>. Однако, к сожалению, не все нотариусы следуют данной цели, допуская в своей деятельности явные злоупотребления своими полномочиями. В Российской Федерации такое деяние считается уголовным преступлением и совершивший его нотариус подвергается уголовной ответственности.</w:t>
      </w:r>
    </w:p>
    <w:p w14:paraId="4BEF33F7" w14:textId="77777777" w:rsidR="00136F4B" w:rsidRPr="00A8352D" w:rsidRDefault="00136F4B" w:rsidP="00136F4B">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Исходя из вышесказанного, нам стоит обратиться к нормам Уголовного кодекса РФ. Проанализировав их, можно заметить, что государственный нотариус и частнопрактикующий нотариус несут ответственность за совершенные ими преступления по разным статьям Кодекса, а именно государственные нотариусы – по ст. 285 УК РФ «Злоупотребление должностными полномочиями», а частнопрактикующие – по ст. 202 УК РФ «Злоупотребление полномочиями частными нотариусами и аудиторами». Таким образом, уже можно заметить определенную неравноценность этих двух субъектов в уголовном праве. Государственный нотариус несет уголовную ответственность как должностное лицо, а значит справедливо будет предположить, что санкции за преступления, совершенные им, будут выше, чем у частнопрактикующего нотариуса. </w:t>
      </w:r>
    </w:p>
    <w:p w14:paraId="32A977C1" w14:textId="77777777" w:rsidR="00136F4B" w:rsidRPr="00A8352D" w:rsidRDefault="00136F4B" w:rsidP="00136F4B">
      <w:pPr>
        <w:spacing w:after="0" w:line="240" w:lineRule="auto"/>
        <w:ind w:firstLine="72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Проверим наше предположение на примере ответственности нотариуса за получение взятки. Так, согласно нормам УК РФ частнопрактикующий нотариус несет ответственность по ст. 204 УК РФ «Коммерческий подкуп», в то время как государственный нотариус – по ст. 290 УК РФ «Получение взятки». Сравним санкции первых частей вышеназванных статей Уголовного кодекса РФ. </w:t>
      </w:r>
    </w:p>
    <w:p w14:paraId="2A63E59B" w14:textId="77777777" w:rsidR="00136F4B" w:rsidRPr="00A8352D" w:rsidRDefault="00136F4B" w:rsidP="00DB7821">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1) «</w:t>
      </w:r>
      <w:r w:rsidRPr="00A8352D">
        <w:rPr>
          <w:rFonts w:ascii="Times New Roman" w:eastAsia="Times New Roman" w:hAnsi="Times New Roman" w:cs="Times New Roman"/>
          <w:color w:val="000000" w:themeColor="text1"/>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(бездействий)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bookmarkStart w:id="14" w:name="dst2056"/>
      <w:bookmarkEnd w:id="14"/>
      <w:r w:rsidR="00DB7821" w:rsidRPr="00ED2C70">
        <w:rPr>
          <w:rFonts w:ascii="Times New Roman" w:eastAsia="Times New Roman" w:hAnsi="Times New Roman" w:cs="Times New Roman"/>
          <w:color w:val="000000" w:themeColor="text1"/>
          <w:sz w:val="28"/>
          <w:szCs w:val="28"/>
        </w:rPr>
        <w:t xml:space="preserve"> </w:t>
      </w:r>
      <w:r w:rsidRPr="00A8352D">
        <w:rPr>
          <w:rFonts w:ascii="Times New Roman" w:eastAsia="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sidRPr="00A8352D">
        <w:rPr>
          <w:rStyle w:val="a5"/>
          <w:rFonts w:ascii="Times New Roman" w:eastAsia="Times New Roman" w:hAnsi="Times New Roman" w:cs="Times New Roman"/>
          <w:color w:val="000000" w:themeColor="text1"/>
          <w:sz w:val="28"/>
          <w:szCs w:val="28"/>
        </w:rPr>
        <w:footnoteReference w:id="230"/>
      </w:r>
      <w:r w:rsidRPr="00A8352D">
        <w:rPr>
          <w:rFonts w:ascii="Times New Roman" w:eastAsia="Times New Roman" w:hAnsi="Times New Roman" w:cs="Times New Roman"/>
          <w:color w:val="000000" w:themeColor="text1"/>
          <w:sz w:val="28"/>
          <w:szCs w:val="28"/>
        </w:rPr>
        <w:t>».</w:t>
      </w:r>
    </w:p>
    <w:p w14:paraId="556C3184" w14:textId="77777777" w:rsidR="00136F4B" w:rsidRPr="00A8352D" w:rsidRDefault="00136F4B" w:rsidP="009F3863">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2)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32B4765C" w14:textId="77777777" w:rsidR="00136F4B" w:rsidRPr="00A8352D" w:rsidRDefault="00136F4B" w:rsidP="009F3863">
      <w:pPr>
        <w:spacing w:after="0" w:line="240" w:lineRule="auto"/>
        <w:ind w:firstLine="720"/>
        <w:jc w:val="both"/>
        <w:rPr>
          <w:rFonts w:ascii="Times New Roman" w:eastAsia="Times New Roman" w:hAnsi="Times New Roman" w:cs="Times New Roman"/>
          <w:color w:val="000000" w:themeColor="text1"/>
          <w:sz w:val="28"/>
          <w:szCs w:val="28"/>
        </w:rPr>
      </w:pPr>
      <w:bookmarkStart w:id="15" w:name="dst1998"/>
      <w:bookmarkEnd w:id="15"/>
      <w:r w:rsidRPr="00A8352D">
        <w:rPr>
          <w:rFonts w:ascii="Times New Roman" w:eastAsia="Times New Roman" w:hAnsi="Times New Roman" w:cs="Times New Roman"/>
          <w:color w:val="000000" w:themeColor="text1"/>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r w:rsidRPr="00A8352D">
        <w:rPr>
          <w:rStyle w:val="a5"/>
          <w:rFonts w:ascii="Times New Roman" w:eastAsia="Times New Roman" w:hAnsi="Times New Roman" w:cs="Times New Roman"/>
          <w:color w:val="000000" w:themeColor="text1"/>
          <w:sz w:val="28"/>
          <w:szCs w:val="28"/>
        </w:rPr>
        <w:footnoteReference w:id="231"/>
      </w:r>
      <w:r w:rsidRPr="00A8352D">
        <w:rPr>
          <w:rFonts w:ascii="Times New Roman" w:eastAsia="Times New Roman" w:hAnsi="Times New Roman" w:cs="Times New Roman"/>
          <w:color w:val="000000" w:themeColor="text1"/>
          <w:sz w:val="28"/>
          <w:szCs w:val="28"/>
        </w:rPr>
        <w:t>»</w:t>
      </w:r>
    </w:p>
    <w:p w14:paraId="502D865B" w14:textId="77777777" w:rsidR="00136F4B" w:rsidRPr="00A8352D" w:rsidRDefault="00136F4B" w:rsidP="00136F4B">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Проанализировав санкции указанных статей мы видим, что уголовная ответственность нотариусов за получение взятки разнится по строгости. Частнопрактикующие нотариусы несут более мягкую уголовную ответственность, в отличие от своих коллег из государственных нотариальных контор.</w:t>
      </w:r>
    </w:p>
    <w:p w14:paraId="7D883037" w14:textId="77777777" w:rsidR="00136F4B" w:rsidRPr="00A8352D" w:rsidRDefault="00136F4B" w:rsidP="00136F4B">
      <w:pPr>
        <w:spacing w:after="0" w:line="240" w:lineRule="auto"/>
        <w:ind w:firstLine="720"/>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 xml:space="preserve">Итак, исходя из всего вышесказанного, можно сделать следующий вывод: государственный и частнопрактикующий нотариус при совершении однородных преступлений несут уголовную ответственность по разным статьям Уголовного кодекса РФ, при этом, санкции предусмотренные для государственного нотариуса значительно жестче, чем санкции предусмотренные за те же самые уголовные преступления для частнопрактикующих нотариусов. По моему мнению, сложившаяся ситуация идет в разрез с принципами уголовного права. Для решения выявленной проблемы необходимо унифицировать нормы Уголовного кодекса РФ, которые касаются преступлений, совершенных непосредственно нотариусами, исключить разделение ответственности по разным статьям для государственных и частнопрактикующих нотариусов. </w:t>
      </w:r>
    </w:p>
    <w:p w14:paraId="6CAEA20B" w14:textId="77777777" w:rsidR="00136F4B" w:rsidRPr="00ED2C70" w:rsidRDefault="00136F4B" w:rsidP="00DB7821">
      <w:pPr>
        <w:spacing w:after="0" w:line="240" w:lineRule="auto"/>
        <w:jc w:val="both"/>
        <w:rPr>
          <w:rFonts w:ascii="Times New Roman" w:eastAsia="Times New Roman" w:hAnsi="Times New Roman" w:cs="Times New Roman"/>
          <w:color w:val="000000" w:themeColor="text1"/>
          <w:sz w:val="28"/>
          <w:szCs w:val="28"/>
        </w:rPr>
      </w:pPr>
    </w:p>
    <w:p w14:paraId="028B67C7" w14:textId="77777777" w:rsidR="00136F4B" w:rsidRPr="00A8352D" w:rsidRDefault="00136F4B" w:rsidP="000B026C">
      <w:pPr>
        <w:spacing w:after="0" w:line="240" w:lineRule="auto"/>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Список литературы:</w:t>
      </w:r>
    </w:p>
    <w:p w14:paraId="3918E06F" w14:textId="77777777" w:rsidR="00136F4B" w:rsidRPr="00A8352D" w:rsidRDefault="00136F4B" w:rsidP="000B026C">
      <w:pPr>
        <w:spacing w:after="0" w:line="240" w:lineRule="auto"/>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Нормативно-правовые акты:</w:t>
      </w:r>
    </w:p>
    <w:p w14:paraId="0A66E370" w14:textId="77777777" w:rsidR="00136F4B" w:rsidRPr="00A8352D" w:rsidRDefault="00136F4B" w:rsidP="00DB7821">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 xml:space="preserve"> Уголовный кодекс Российской Федерации от 13.06.1996 г. №63-ФЗ // Собрание законодательства Российской Федерации от 1996 г., № 25, ст. 2954;</w:t>
      </w:r>
    </w:p>
    <w:p w14:paraId="282FF364" w14:textId="77777777" w:rsidR="00136F4B" w:rsidRPr="00A8352D" w:rsidRDefault="00136F4B" w:rsidP="00DB7821">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Основы законодательства Российской Федерации о нотариате утв. ВС РФ 11.02.1993 г. №4462-1 // «Российская газета» от 13.03.1993 г., №10.</w:t>
      </w:r>
    </w:p>
    <w:p w14:paraId="5299038A" w14:textId="77777777" w:rsidR="000B026C" w:rsidRDefault="000B026C" w:rsidP="000B026C">
      <w:pPr>
        <w:pStyle w:val="a8"/>
        <w:spacing w:after="0" w:line="240" w:lineRule="auto"/>
        <w:ind w:left="0"/>
        <w:jc w:val="center"/>
        <w:rPr>
          <w:rFonts w:ascii="Times New Roman" w:eastAsia="Times New Roman" w:hAnsi="Times New Roman" w:cs="Times New Roman"/>
          <w:b/>
          <w:color w:val="000000" w:themeColor="text1"/>
          <w:sz w:val="28"/>
          <w:szCs w:val="28"/>
        </w:rPr>
      </w:pPr>
    </w:p>
    <w:p w14:paraId="5329B886" w14:textId="77777777" w:rsidR="00136F4B" w:rsidRPr="00A8352D" w:rsidRDefault="00136F4B" w:rsidP="000B026C">
      <w:pPr>
        <w:pStyle w:val="a8"/>
        <w:spacing w:after="0" w:line="240" w:lineRule="auto"/>
        <w:ind w:left="0"/>
        <w:jc w:val="center"/>
        <w:rPr>
          <w:rFonts w:ascii="Times New Roman" w:eastAsia="Times New Roman" w:hAnsi="Times New Roman" w:cs="Times New Roman"/>
          <w:b/>
          <w:color w:val="000000" w:themeColor="text1"/>
          <w:sz w:val="28"/>
          <w:szCs w:val="28"/>
        </w:rPr>
      </w:pPr>
      <w:r w:rsidRPr="00A8352D">
        <w:rPr>
          <w:rFonts w:ascii="Times New Roman" w:eastAsia="Times New Roman" w:hAnsi="Times New Roman" w:cs="Times New Roman"/>
          <w:b/>
          <w:color w:val="000000" w:themeColor="text1"/>
          <w:sz w:val="28"/>
          <w:szCs w:val="28"/>
        </w:rPr>
        <w:t>Специальная литература:</w:t>
      </w:r>
    </w:p>
    <w:p w14:paraId="0298BC08" w14:textId="77777777" w:rsidR="00136F4B" w:rsidRPr="00A8352D" w:rsidRDefault="00136F4B" w:rsidP="000B026C">
      <w:pPr>
        <w:pStyle w:val="a8"/>
        <w:numPr>
          <w:ilvl w:val="0"/>
          <w:numId w:val="38"/>
        </w:numPr>
        <w:spacing w:after="0" w:line="240" w:lineRule="auto"/>
        <w:ind w:left="142" w:firstLine="578"/>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Богачева А.Ю. Частный нотариус как специальный субъект преступления // Вестник Московского университета МВД России. 2014. №9. С. 191-193;</w:t>
      </w:r>
    </w:p>
    <w:p w14:paraId="38724018" w14:textId="77777777" w:rsidR="00136F4B" w:rsidRPr="00A8352D" w:rsidRDefault="00136F4B" w:rsidP="000B026C">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Погосян Т.Ю. Об уголовной ответственности нотариусов // Российское право: Образвание. Практика. Наука. 2015. №6;</w:t>
      </w:r>
    </w:p>
    <w:p w14:paraId="1211B39D" w14:textId="77777777" w:rsidR="00136F4B" w:rsidRDefault="00136F4B" w:rsidP="000B026C">
      <w:pPr>
        <w:pStyle w:val="a8"/>
        <w:numPr>
          <w:ilvl w:val="0"/>
          <w:numId w:val="38"/>
        </w:numPr>
        <w:spacing w:after="0" w:line="240" w:lineRule="auto"/>
        <w:ind w:left="0" w:firstLine="709"/>
        <w:jc w:val="both"/>
        <w:rPr>
          <w:rFonts w:ascii="Times New Roman" w:eastAsia="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rPr>
        <w:t>Богачева А.Ю. Некоторые проблемы уголовной ответственности частнопрактикующих нотариусов в России // Вестник Московского университета МВД России. 2015. №10. С. 98-10</w:t>
      </w:r>
    </w:p>
    <w:p w14:paraId="4C243ED0" w14:textId="77777777" w:rsidR="00136F4B" w:rsidRDefault="00136F4B" w:rsidP="00DB7821">
      <w:pPr>
        <w:spacing w:after="0" w:line="240" w:lineRule="auto"/>
        <w:ind w:firstLine="709"/>
        <w:jc w:val="both"/>
        <w:rPr>
          <w:rFonts w:ascii="Times New Roman" w:eastAsia="Times New Roman" w:hAnsi="Times New Roman" w:cs="Times New Roman"/>
          <w:color w:val="000000" w:themeColor="text1"/>
          <w:sz w:val="28"/>
          <w:szCs w:val="28"/>
        </w:rPr>
      </w:pPr>
    </w:p>
    <w:p w14:paraId="6D870B7B" w14:textId="77777777" w:rsidR="00CC7490" w:rsidRDefault="009F3863"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СРАВНИТЕЛЬНО-ПРАВОВОЙ АНАЛИЗ ИНСТИТУТА </w:t>
      </w:r>
      <w:r>
        <w:rPr>
          <w:rFonts w:ascii="Times New Roman" w:hAnsi="Times New Roman" w:cs="Times New Roman"/>
          <w:b/>
          <w:color w:val="000000" w:themeColor="text1"/>
          <w:sz w:val="28"/>
          <w:szCs w:val="28"/>
        </w:rPr>
        <w:t xml:space="preserve">НОТАРИАТА </w:t>
      </w:r>
    </w:p>
    <w:p w14:paraId="258A94EB" w14:textId="70D05DA0" w:rsidR="00136F4B" w:rsidRPr="00A8352D" w:rsidRDefault="009F3863" w:rsidP="00136F4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РОССИИ И ВО ФРАНЦИИ</w:t>
      </w:r>
    </w:p>
    <w:p w14:paraId="507FCFAA" w14:textId="77777777" w:rsidR="00136F4B" w:rsidRPr="00A8352D" w:rsidRDefault="00136F4B" w:rsidP="00136F4B">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Пименов М.В.</w:t>
      </w:r>
    </w:p>
    <w:p w14:paraId="524E93DC" w14:textId="77777777" w:rsidR="00136F4B" w:rsidRPr="00136F4B" w:rsidRDefault="00136F4B" w:rsidP="00136F4B">
      <w:pPr>
        <w:spacing w:line="240" w:lineRule="auto"/>
        <w:jc w:val="center"/>
        <w:rPr>
          <w:rFonts w:ascii="Times New Roman" w:hAnsi="Times New Roman" w:cs="Times New Roman"/>
          <w:color w:val="000000" w:themeColor="text1"/>
          <w:sz w:val="24"/>
          <w:szCs w:val="24"/>
        </w:rPr>
      </w:pPr>
      <w:r w:rsidRPr="00136F4B">
        <w:rPr>
          <w:rFonts w:ascii="Times New Roman" w:hAnsi="Times New Roman" w:cs="Times New Roman"/>
          <w:color w:val="000000" w:themeColor="text1"/>
          <w:sz w:val="24"/>
          <w:szCs w:val="24"/>
        </w:rPr>
        <w:t>ФГБОУ ВО «Тверской государственный университет», г.Тверь</w:t>
      </w:r>
    </w:p>
    <w:p w14:paraId="2B8B365D" w14:textId="77777777" w:rsidR="00136F4B" w:rsidRPr="00136F4B" w:rsidRDefault="00136F4B" w:rsidP="00136F4B">
      <w:pPr>
        <w:spacing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Pr="00136F4B">
        <w:rPr>
          <w:rFonts w:ascii="Times New Roman" w:hAnsi="Times New Roman" w:cs="Times New Roman"/>
          <w:color w:val="000000" w:themeColor="text1"/>
          <w:sz w:val="24"/>
          <w:szCs w:val="24"/>
        </w:rPr>
        <w:t>В статье проведен сравнительно-правовой анализ института нотариата в России и во Франции, рассмотрены основополагающие принципы деятельности института в разных странах, изучена структура нотариата Франции и выявлены перспективные направления сотрудничества двух государств по указанному вопросу.</w:t>
      </w:r>
    </w:p>
    <w:p w14:paraId="16B166A7" w14:textId="77777777" w:rsidR="00136F4B" w:rsidRDefault="00136F4B" w:rsidP="00DB782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136F4B">
        <w:rPr>
          <w:rFonts w:ascii="Times New Roman" w:hAnsi="Times New Roman" w:cs="Times New Roman"/>
          <w:b/>
          <w:i/>
          <w:color w:val="000000" w:themeColor="text1"/>
          <w:sz w:val="24"/>
          <w:szCs w:val="24"/>
        </w:rPr>
        <w:t xml:space="preserve">Ключевые слова: </w:t>
      </w:r>
      <w:r w:rsidRPr="00136F4B">
        <w:rPr>
          <w:rFonts w:ascii="Times New Roman" w:hAnsi="Times New Roman" w:cs="Times New Roman"/>
          <w:i/>
          <w:color w:val="000000" w:themeColor="text1"/>
          <w:sz w:val="24"/>
          <w:szCs w:val="24"/>
        </w:rPr>
        <w:t>институт нотариата, латинский нотариат, сотрудничество.</w:t>
      </w:r>
      <w:r w:rsidRPr="00136F4B">
        <w:rPr>
          <w:rFonts w:ascii="Times New Roman" w:hAnsi="Times New Roman" w:cs="Times New Roman"/>
          <w:b/>
          <w:color w:val="000000" w:themeColor="text1"/>
          <w:sz w:val="24"/>
          <w:szCs w:val="24"/>
        </w:rPr>
        <w:t xml:space="preserve">  </w:t>
      </w:r>
    </w:p>
    <w:p w14:paraId="2EBBD87B" w14:textId="77777777" w:rsidR="00DB7821" w:rsidRPr="00136F4B" w:rsidRDefault="00DB7821" w:rsidP="00DB7821">
      <w:pPr>
        <w:spacing w:after="0" w:line="240" w:lineRule="auto"/>
        <w:jc w:val="both"/>
        <w:rPr>
          <w:rFonts w:ascii="Times New Roman" w:hAnsi="Times New Roman" w:cs="Times New Roman"/>
          <w:b/>
          <w:color w:val="000000" w:themeColor="text1"/>
          <w:sz w:val="24"/>
          <w:szCs w:val="24"/>
        </w:rPr>
      </w:pPr>
    </w:p>
    <w:p w14:paraId="776CA8EB" w14:textId="77777777" w:rsidR="00136F4B" w:rsidRPr="00A8352D" w:rsidRDefault="00136F4B"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Современное общество живет в условиях процесса глобализации. В рамках профессиональной деятельности нотариуса это выражается в активном сотрудничестве членов нотариальных палат разных стран мира, с целью перенять опыт зарубежных коллег и совершенствования личной практики и опыта. С этой целью 2 октября 1948 г. была образована ассоциация «Международный союз латинских нотариусов», позже переименованная в «Международный союз нотариата»</w:t>
      </w:r>
      <w:r w:rsidRPr="00A8352D">
        <w:rPr>
          <w:rStyle w:val="a5"/>
          <w:color w:val="000000" w:themeColor="text1"/>
          <w:sz w:val="28"/>
          <w:szCs w:val="28"/>
        </w:rPr>
        <w:footnoteReference w:id="232"/>
      </w:r>
      <w:r w:rsidRPr="00A8352D">
        <w:rPr>
          <w:rFonts w:ascii="Times New Roman" w:hAnsi="Times New Roman" w:cs="Times New Roman"/>
          <w:color w:val="000000" w:themeColor="text1"/>
          <w:sz w:val="28"/>
          <w:szCs w:val="28"/>
        </w:rPr>
        <w:t xml:space="preserve">, членами которого на сегодняшний день является 73 страны-участницы, в том числе Россия и Франция. </w:t>
      </w:r>
    </w:p>
    <w:p w14:paraId="1E992F17" w14:textId="77777777" w:rsidR="00136F4B" w:rsidRPr="009F3863" w:rsidRDefault="00136F4B"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Актуальность сравнительно-правового анализа института нотариата России и Франции обусловлена прежде всего давними партнерскими отношениями двух стран и схожестью типов нотариата, базирующихся на принципах и традициях римского права. К слову, признаки современного нотариата впервые в истории были сформулированы в Законе Вантоза, изданным во Франции </w:t>
      </w:r>
      <w:r w:rsidRPr="00A8352D">
        <w:rPr>
          <w:rFonts w:ascii="Times New Roman" w:hAnsi="Times New Roman" w:cs="Times New Roman"/>
          <w:color w:val="000000" w:themeColor="text1"/>
          <w:sz w:val="28"/>
          <w:szCs w:val="28"/>
          <w:shd w:val="clear" w:color="auto" w:fill="FFFFFF"/>
        </w:rPr>
        <w:t xml:space="preserve">в начале </w:t>
      </w:r>
      <w:r w:rsidRPr="00A8352D">
        <w:rPr>
          <w:rFonts w:ascii="Times New Roman" w:hAnsi="Times New Roman" w:cs="Times New Roman"/>
          <w:color w:val="000000" w:themeColor="text1"/>
          <w:sz w:val="28"/>
          <w:szCs w:val="28"/>
          <w:shd w:val="clear" w:color="auto" w:fill="FFFFFF"/>
          <w:lang w:val="en-US"/>
        </w:rPr>
        <w:t>XIX</w:t>
      </w:r>
      <w:r w:rsidRPr="00A8352D">
        <w:rPr>
          <w:rFonts w:ascii="Times New Roman" w:hAnsi="Times New Roman" w:cs="Times New Roman"/>
          <w:color w:val="000000" w:themeColor="text1"/>
          <w:sz w:val="28"/>
          <w:szCs w:val="28"/>
          <w:shd w:val="clear" w:color="auto" w:fill="FFFFFF"/>
        </w:rPr>
        <w:t xml:space="preserve"> века (16.03.1803 г.) и сохраняющий своё действие и поныне.</w:t>
      </w:r>
      <w:r w:rsidRPr="00A8352D">
        <w:rPr>
          <w:rFonts w:ascii="Times New Roman" w:hAnsi="Times New Roman" w:cs="Times New Roman"/>
          <w:color w:val="000000" w:themeColor="text1"/>
          <w:sz w:val="28"/>
          <w:szCs w:val="28"/>
        </w:rPr>
        <w:t xml:space="preserve"> Он оказал большое влияние на формирование законодательства в области нотариальной деятельности многих стран мира.</w:t>
      </w:r>
      <w:r w:rsidR="009F3863">
        <w:rPr>
          <w:rFonts w:ascii="Times New Roman" w:hAnsi="Times New Roman" w:cs="Times New Roman"/>
          <w:color w:val="000000" w:themeColor="text1"/>
          <w:sz w:val="28"/>
          <w:szCs w:val="28"/>
        </w:rPr>
        <w:t xml:space="preserve"> </w:t>
      </w:r>
    </w:p>
    <w:p w14:paraId="75B05899" w14:textId="77777777" w:rsidR="00136F4B" w:rsidRPr="00A8352D" w:rsidRDefault="00136F4B" w:rsidP="00136F4B">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чем же состоит суть нотариальной деятельности во Франции? Согласно положениям ст. 1 ордонанса от 2.11.1945 г. «О статусе нотариата»</w:t>
      </w:r>
      <w:r w:rsidRPr="00A8352D">
        <w:rPr>
          <w:rFonts w:ascii="Times New Roman" w:eastAsia="Calibri" w:hAnsi="Times New Roman" w:cs="Times New Roman"/>
          <w:color w:val="000000" w:themeColor="text1"/>
          <w:sz w:val="28"/>
          <w:szCs w:val="28"/>
          <w:vertAlign w:val="superscript"/>
        </w:rPr>
        <w:footnoteReference w:id="233"/>
      </w:r>
      <w:r w:rsidRPr="00A8352D">
        <w:rPr>
          <w:rFonts w:ascii="Times New Roman" w:hAnsi="Times New Roman" w:cs="Times New Roman"/>
          <w:color w:val="000000" w:themeColor="text1"/>
          <w:sz w:val="28"/>
          <w:szCs w:val="28"/>
        </w:rPr>
        <w:t xml:space="preserve"> нотариальные действия представляют собой правовые процедуры, направленные на обеспечение аутентичности составляемых уполномоченными должностными лицами (нотариусами) по запросу граждан актов и договоров государственным актам в соответствии с национальным законодательством Французской Республики. Во Франции под аутентичностью понимается удостоверение подлинности нотариусом предоставляемых ему соглашений и актов. Аутентичный акт, согласно ст. 1319 ГК Франции, является полностью достоверным в части соглашения, которое он содержит. Письменному доказательству отдает приоритет система гражданского процесса и оборота Франции. Законом ограничивается, хотя и допускается, использование свидетельских показаний. </w:t>
      </w:r>
    </w:p>
    <w:p w14:paraId="0943DE38" w14:textId="77777777" w:rsidR="00136F4B" w:rsidRPr="009F3863" w:rsidRDefault="00136F4B" w:rsidP="009F3863">
      <w:pPr>
        <w:spacing w:after="0" w:line="240" w:lineRule="auto"/>
        <w:ind w:left="-15"/>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r>
      <w:r w:rsidRPr="00A8352D">
        <w:rPr>
          <w:rFonts w:ascii="Times New Roman" w:hAnsi="Times New Roman" w:cs="Times New Roman"/>
          <w:color w:val="000000" w:themeColor="text1"/>
          <w:sz w:val="28"/>
          <w:szCs w:val="28"/>
        </w:rPr>
        <w:tab/>
        <w:t>Согласно ст. 1 Основ законодательства РФ о нотариате 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r w:rsidRPr="00A8352D">
        <w:rPr>
          <w:rStyle w:val="a5"/>
          <w:color w:val="000000" w:themeColor="text1"/>
          <w:sz w:val="28"/>
          <w:szCs w:val="28"/>
        </w:rPr>
        <w:footnoteReference w:id="234"/>
      </w:r>
      <w:r w:rsidRPr="00A8352D">
        <w:rPr>
          <w:rFonts w:ascii="Times New Roman" w:hAnsi="Times New Roman" w:cs="Times New Roman"/>
          <w:color w:val="000000" w:themeColor="text1"/>
          <w:sz w:val="28"/>
          <w:szCs w:val="28"/>
        </w:rPr>
        <w:t>.  Если сравнить положения французского ордонанса и отечественных «Основ», то мы наблюдаем некую схожесть. Отличие составляет лишь упоминание подтверждения аутентичности подаваемых документов, но и это можно отнести, в сущности, к интересам граждан и юридических лиц, которые в основной своей массе прибегают к услугам нотариуса с це</w:t>
      </w:r>
      <w:r w:rsidR="009F3863">
        <w:rPr>
          <w:rFonts w:ascii="Times New Roman" w:hAnsi="Times New Roman" w:cs="Times New Roman"/>
          <w:color w:val="000000" w:themeColor="text1"/>
          <w:sz w:val="28"/>
          <w:szCs w:val="28"/>
        </w:rPr>
        <w:t xml:space="preserve">лью подтверждения подлинности. </w:t>
      </w:r>
    </w:p>
    <w:p w14:paraId="0BB0CEE8" w14:textId="77777777" w:rsidR="00136F4B" w:rsidRPr="00A8352D" w:rsidRDefault="00136F4B" w:rsidP="00136F4B">
      <w:pPr>
        <w:spacing w:after="0" w:line="240" w:lineRule="auto"/>
        <w:ind w:left="-15" w:right="28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r>
      <w:r w:rsidRPr="00A8352D">
        <w:rPr>
          <w:rFonts w:ascii="Times New Roman" w:hAnsi="Times New Roman" w:cs="Times New Roman"/>
          <w:color w:val="000000" w:themeColor="text1"/>
          <w:sz w:val="28"/>
          <w:szCs w:val="28"/>
        </w:rPr>
        <w:tab/>
        <w:t>Однако принято считать, что французские специалисты являются более опытными, поскольку правовая система этой страны веками развивалась гармонично, без существенных сбоев и кардинального реформирования, в то время как в России, к примеру, в течение периода 1917–1991 гг. институт нотариата вообще не обладал автономией, а являлся, по сути, частью государственного аппарата и выполнял сугубо техническую роль заверения документов гражданско-правового характера.</w:t>
      </w:r>
      <w:r w:rsidRPr="00A8352D">
        <w:rPr>
          <w:rStyle w:val="a5"/>
          <w:color w:val="000000" w:themeColor="text1"/>
          <w:sz w:val="28"/>
          <w:szCs w:val="28"/>
        </w:rPr>
        <w:footnoteReference w:id="235"/>
      </w:r>
    </w:p>
    <w:p w14:paraId="18FE557A" w14:textId="77777777" w:rsidR="00136F4B" w:rsidRPr="00A8352D" w:rsidRDefault="00136F4B" w:rsidP="00136F4B">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Как и в Российской Федерации, нотариус Франции является должностным лицом, действующим во всех областях права: семья, недвижимость, имущество, предпринимательская, деятельность, местное самоуправление. Он действует от имени и по назначению Министерства Юстиции Пятой республики. Профессиональное сообщество нотариусов Франции живет по принципу самофинансирования, таким образом обеспечивая современную форму публичной службы, где работу нотариуса оплачивается непосредственно его клиентами, по тарифам определяемым государством. Оно подчиняется трем основополагающим принципам: поддержание юридической публичной службы в шаговой доступности; учет демографических и географических изменений; наблюдение за экономическими условиями осуществления профессиональной деятельности с целью обеспечения качества обслуживания. Нотариально удостоверенный акт является важнейшей частью нотариата, обеспечивающей юридическую безопасность в обществе.</w:t>
      </w:r>
    </w:p>
    <w:p w14:paraId="7021EFD3" w14:textId="77777777" w:rsidR="00136F4B" w:rsidRDefault="00136F4B"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Эволюция деятельности нотариусов осуществляется как спонтанно, так и по просьбе государственной власти</w:t>
      </w:r>
      <w:r w:rsidRPr="00A8352D">
        <w:rPr>
          <w:rStyle w:val="a5"/>
          <w:color w:val="000000" w:themeColor="text1"/>
          <w:sz w:val="28"/>
          <w:szCs w:val="28"/>
        </w:rPr>
        <w:footnoteReference w:id="236"/>
      </w:r>
      <w:r w:rsidR="009F3863">
        <w:rPr>
          <w:rFonts w:ascii="Times New Roman" w:hAnsi="Times New Roman" w:cs="Times New Roman"/>
          <w:color w:val="000000" w:themeColor="text1"/>
          <w:sz w:val="28"/>
          <w:szCs w:val="28"/>
        </w:rPr>
        <w:t xml:space="preserve">:     </w:t>
      </w:r>
    </w:p>
    <w:p w14:paraId="60FA6EEE" w14:textId="77777777" w:rsidR="009F3863" w:rsidRDefault="009F3863"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спонтанно – чтобы соответствовать запросам хозяйствующих субъектов и су</w:t>
      </w:r>
      <w:r>
        <w:rPr>
          <w:rFonts w:ascii="Times New Roman" w:hAnsi="Times New Roman" w:cs="Times New Roman"/>
          <w:color w:val="000000" w:themeColor="text1"/>
          <w:sz w:val="28"/>
          <w:szCs w:val="28"/>
        </w:rPr>
        <w:t>бъектов общественных отношений;</w:t>
      </w:r>
    </w:p>
    <w:p w14:paraId="027E9547" w14:textId="77777777" w:rsidR="009F3863" w:rsidRDefault="009F3863" w:rsidP="009F3863">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по просьбе государственной власти – чтобы выполнять задачи государственного аппарата либо вместо государства, либо потому что нотариус лучше всех может выполнить свою функцию посредника в качестве официального лица между</w:t>
      </w:r>
      <w:r w:rsidR="000C6C89">
        <w:rPr>
          <w:rFonts w:ascii="Times New Roman" w:hAnsi="Times New Roman" w:cs="Times New Roman"/>
          <w:color w:val="000000" w:themeColor="text1"/>
          <w:sz w:val="28"/>
          <w:szCs w:val="28"/>
        </w:rPr>
        <w:t xml:space="preserve"> частными лицами и государство.</w:t>
      </w:r>
    </w:p>
    <w:p w14:paraId="4D317F16" w14:textId="77777777" w:rsidR="000C6C89" w:rsidRPr="00A8352D" w:rsidRDefault="000C6C89" w:rsidP="000C6C8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Эти новые задачи иногда поручаются нотариусам в факультативном порядке, иногда – в рамках исключительного права.</w:t>
      </w:r>
    </w:p>
    <w:p w14:paraId="7EE554F8" w14:textId="77777777" w:rsidR="00DB7821" w:rsidRDefault="000C6C89"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настоящее время деятельность нотариусов во Франции главным образом сосредоточена на сделках с недвижимостью и на составлении договоров поручительства на здания, но также на сделках относительно имущества семей, когда речь идет о брачных контрактах, передачах в дар, наследовании или разделе имущества в определенные моменты (например, при разводе). Несмотря на то, что во многом французский и российский нотариат схожи, у них есть и весьма интересные различия. Так, нельзя не отметить, что Франция является страной с традиционно крупным сельскохозяйственным сектором экономики и исторически сильной школой аграрного права, а нотариусы, благодаря размещению на всей территории государства, являются главными юридическими лицами, действующими в аграрной области. Они могут предлагать средства для развития сельского хозяйства</w:t>
      </w:r>
      <w:r w:rsidRPr="00A8352D">
        <w:rPr>
          <w:rStyle w:val="a5"/>
          <w:color w:val="000000" w:themeColor="text1"/>
          <w:sz w:val="28"/>
          <w:szCs w:val="28"/>
        </w:rPr>
        <w:footnoteReference w:id="237"/>
      </w:r>
      <w:r w:rsidR="00DB7821">
        <w:rPr>
          <w:rFonts w:ascii="Times New Roman" w:hAnsi="Times New Roman" w:cs="Times New Roman"/>
          <w:color w:val="000000" w:themeColor="text1"/>
          <w:sz w:val="28"/>
          <w:szCs w:val="28"/>
        </w:rPr>
        <w:t xml:space="preserve">: </w:t>
      </w:r>
    </w:p>
    <w:p w14:paraId="3EF9A71A" w14:textId="77777777" w:rsidR="00DB7821" w:rsidRPr="00A8352D" w:rsidRDefault="00DB7821" w:rsidP="00DB7821">
      <w:pPr>
        <w:spacing w:after="0" w:line="240" w:lineRule="auto"/>
        <w:ind w:right="-18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создание сельскохозяйственного фонда, который позволяет оценить стоимость сельскохозяйственного предприятия, а также облегчить его передачу;</w:t>
      </w:r>
    </w:p>
    <w:p w14:paraId="0A8C77C6"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создание уступаемого арендного договора, заключенного в аутентичной форме: при определенных условиях, позволяет заключать арендный договор с лицами не имеющими родственной связи;</w:t>
      </w:r>
    </w:p>
    <w:p w14:paraId="49DBACEA"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заключение «плана кредит-передача» в аутентичной форме: при определенных условиях закон позволяет продавать на выгодных фискальных условиях сельскохозяйственное предприятие. </w:t>
      </w:r>
    </w:p>
    <w:p w14:paraId="0B855983" w14:textId="77777777" w:rsidR="00DB7821" w:rsidRPr="00A8352D" w:rsidRDefault="00DB7821" w:rsidP="00DB7821">
      <w:pPr>
        <w:spacing w:after="0" w:line="240" w:lineRule="auto"/>
        <w:ind w:right="5"/>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Структура нотариата Франции состоит из трёх уровней</w:t>
      </w:r>
      <w:r w:rsidRPr="00A8352D">
        <w:rPr>
          <w:rStyle w:val="a5"/>
          <w:color w:val="000000" w:themeColor="text1"/>
          <w:sz w:val="28"/>
          <w:szCs w:val="28"/>
        </w:rPr>
        <w:footnoteReference w:id="238"/>
      </w:r>
      <w:r w:rsidRPr="00A8352D">
        <w:rPr>
          <w:rFonts w:ascii="Times New Roman" w:hAnsi="Times New Roman" w:cs="Times New Roman"/>
          <w:color w:val="000000" w:themeColor="text1"/>
          <w:sz w:val="28"/>
          <w:szCs w:val="28"/>
        </w:rPr>
        <w:t xml:space="preserve">: </w:t>
      </w:r>
    </w:p>
    <w:p w14:paraId="15C7BB87" w14:textId="77777777" w:rsidR="00DB7821" w:rsidRPr="00A8352D" w:rsidRDefault="00DB7821" w:rsidP="00DB7821">
      <w:pPr>
        <w:spacing w:after="0" w:line="240" w:lineRule="auto"/>
        <w:ind w:firstLine="708"/>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Первая, наивысшая, Общенациональный уровень - </w:t>
      </w:r>
      <w:r w:rsidRPr="00A8352D">
        <w:rPr>
          <w:rFonts w:ascii="Times New Roman" w:hAnsi="Times New Roman" w:cs="Times New Roman"/>
          <w:color w:val="000000" w:themeColor="text1"/>
          <w:sz w:val="28"/>
          <w:szCs w:val="28"/>
          <w:shd w:val="clear" w:color="auto" w:fill="FFFFFF"/>
        </w:rPr>
        <w:t>Высший Совет Нотариата Франции. Впервые был сформирован в 1941 г., официальный статус приобрел в 1945 г. В соответствие со ст. 6 Указа Президента Страны от 2 ноября 1996 г. Высший Совет: представляет в целом профессию нотариуса в органах государственной власти и управления: - парламенте, министерствах, Экономическом и Социальном Советах, а также в различных административных органах; высказывает свое мнение по проектам законов и нормативных актов, которые регулярно представляются на его рассмотрение; участвует в работе Международного Союза Латинского Нотариата. На Высший Совет возложена задача организации и развития профессии нотариуса. Кроме того, Совет решает профессиональные споры между Нотариальными Палатами или нотариусами, из разных Региональных Советов.</w:t>
      </w:r>
    </w:p>
    <w:p w14:paraId="2A71E1B7" w14:textId="77777777" w:rsidR="00DB7821" w:rsidRPr="00DB7821" w:rsidRDefault="00DB7821" w:rsidP="00DB7821">
      <w:pPr>
        <w:spacing w:after="0" w:line="240" w:lineRule="auto"/>
        <w:ind w:firstLine="708"/>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shd w:val="clear" w:color="auto" w:fill="FFFFFF"/>
        </w:rPr>
        <w:t>Второй уровень составляют палаты регионов Франции и именуется Региональный совет нотариусов. Он</w:t>
      </w:r>
      <w:r w:rsidRPr="00A8352D">
        <w:rPr>
          <w:rFonts w:ascii="Verdana" w:hAnsi="Verdana"/>
          <w:color w:val="000000" w:themeColor="text1"/>
          <w:shd w:val="clear" w:color="auto" w:fill="FFFFFF"/>
        </w:rPr>
        <w:t xml:space="preserve"> </w:t>
      </w:r>
      <w:r w:rsidRPr="00A8352D">
        <w:rPr>
          <w:rFonts w:ascii="Times New Roman" w:hAnsi="Times New Roman" w:cs="Times New Roman"/>
          <w:color w:val="000000" w:themeColor="text1"/>
          <w:sz w:val="28"/>
          <w:szCs w:val="28"/>
          <w:shd w:val="clear" w:color="auto" w:fill="FFFFFF"/>
        </w:rPr>
        <w:t>высказывает и представляет свое мнение по уставам Палат, назначает нотариусов - членов комиссии, принимающей квалификационные экзамены у претендентов, избирает делегата в Высший Совет Нотариата Франции. В настоящее время Региональный Совет играет важную роль в недавно разработанной системе формирования новы</w:t>
      </w:r>
      <w:r>
        <w:rPr>
          <w:rFonts w:ascii="Times New Roman" w:hAnsi="Times New Roman" w:cs="Times New Roman"/>
          <w:color w:val="000000" w:themeColor="text1"/>
          <w:sz w:val="28"/>
          <w:szCs w:val="28"/>
          <w:shd w:val="clear" w:color="auto" w:fill="FFFFFF"/>
        </w:rPr>
        <w:t>х нотариальных контор в стране.</w:t>
      </w:r>
    </w:p>
    <w:p w14:paraId="6DED01BE" w14:textId="77777777" w:rsidR="00DB7821" w:rsidRPr="00A8352D" w:rsidRDefault="00DB7821" w:rsidP="00DB7821">
      <w:pPr>
        <w:spacing w:after="0" w:line="240" w:lineRule="auto"/>
        <w:jc w:val="both"/>
        <w:rPr>
          <w:rFonts w:ascii="Times New Roman" w:hAnsi="Times New Roman" w:cs="Times New Roman"/>
          <w:color w:val="000000" w:themeColor="text1"/>
          <w:sz w:val="28"/>
          <w:szCs w:val="28"/>
          <w:shd w:val="clear" w:color="auto" w:fill="FFFFFF"/>
        </w:rPr>
      </w:pPr>
      <w:r w:rsidRPr="00ED2C70">
        <w:rPr>
          <w:rFonts w:ascii="Times New Roman" w:hAnsi="Times New Roman" w:cs="Times New Roman"/>
          <w:color w:val="000000" w:themeColor="text1"/>
          <w:sz w:val="28"/>
          <w:szCs w:val="28"/>
          <w:shd w:val="clear" w:color="auto" w:fill="FFFFFF"/>
        </w:rPr>
        <w:t xml:space="preserve">      </w:t>
      </w:r>
      <w:r w:rsidRPr="00A8352D">
        <w:rPr>
          <w:rFonts w:ascii="Times New Roman" w:hAnsi="Times New Roman" w:cs="Times New Roman"/>
          <w:color w:val="000000" w:themeColor="text1"/>
          <w:sz w:val="28"/>
          <w:szCs w:val="28"/>
          <w:shd w:val="clear" w:color="auto" w:fill="FFFFFF"/>
        </w:rPr>
        <w:t>Третий уровень, самый важный – Палаты департаментов. Первая нотариальная палата во Франции была образована в Париже 16 марта 1803 г. Нотариусы департамента образуют так называемое "Товарищество", которое из своего состава избирает членов правления нотариальной Палаты. Высшим органом "Товарищества" является общее собрание его членов (Генеральная Ассамблея). Во главе собрания стоит избранный членами Палаты президент.</w:t>
      </w:r>
      <w:r w:rsidRPr="00A8352D">
        <w:rPr>
          <w:rFonts w:ascii="Times New Roman" w:hAnsi="Times New Roman" w:cs="Times New Roman"/>
          <w:color w:val="000000" w:themeColor="text1"/>
          <w:sz w:val="28"/>
          <w:szCs w:val="28"/>
        </w:rPr>
        <w:t xml:space="preserve"> Товарищество уполномочено на </w:t>
      </w:r>
      <w:r w:rsidRPr="00A8352D">
        <w:rPr>
          <w:rFonts w:ascii="Times New Roman" w:hAnsi="Times New Roman" w:cs="Times New Roman"/>
          <w:color w:val="000000" w:themeColor="text1"/>
          <w:sz w:val="28"/>
          <w:szCs w:val="28"/>
          <w:shd w:val="clear" w:color="auto" w:fill="FFFFFF"/>
        </w:rPr>
        <w:t>избрание членов Правления Нотариальных Палат и Региональных Советов: голосование по вопросам бюджета Товарищества; обсуждение всех интересных предложений, касающихся нотариата; Обсуждение вопросов, связанных со взносами налагаемых на каждого нотариуса и др.</w:t>
      </w:r>
      <w:r w:rsidRPr="00A8352D">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shd w:val="clear" w:color="auto" w:fill="FFFFFF"/>
        </w:rPr>
        <w:t>Помимо исполнения дисциплинарных функций (Нотариальную Палату французские нотариусы иногда еще называют "Дисциплинарной"), Палата разбирает споры между нотариусами, расследует жалобы и претензии третьих лиц, организует инспекции. Она также реализует работу, представляющую общий интерес, например, ведет картотеку по недвижимости, организовывает бюро бесплатных консультаций, занимается изданием бюллетеня о возбуждении дел и т. д.</w:t>
      </w:r>
    </w:p>
    <w:p w14:paraId="3868D52D" w14:textId="77777777" w:rsidR="00DB7821" w:rsidRDefault="00DB7821"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Отечественные и французские специалисты активно сотрудничают по направлению передачи опыта в области нотариата. Так, к примеру, с 12 по 14 марта 2018 г. состоялся официальный визит российской делегации во главе с президентом Федеральной нотариальной палаты Константином Корсиком в Париж для подписания Дополнения и Приложения к Договору о сотрудничестве между ФНП и Высшим советом нотариата Франции.</w:t>
      </w:r>
      <w:r w:rsidRPr="00A8352D">
        <w:rPr>
          <w:rStyle w:val="a5"/>
          <w:color w:val="000000" w:themeColor="text1"/>
          <w:sz w:val="28"/>
          <w:szCs w:val="28"/>
        </w:rPr>
        <w:footnoteReference w:id="239"/>
      </w:r>
      <w:r>
        <w:rPr>
          <w:rFonts w:ascii="Times New Roman" w:hAnsi="Times New Roman" w:cs="Times New Roman"/>
          <w:color w:val="000000" w:themeColor="text1"/>
          <w:sz w:val="28"/>
          <w:szCs w:val="28"/>
        </w:rPr>
        <w:t xml:space="preserve"> </w:t>
      </w:r>
    </w:p>
    <w:p w14:paraId="28C702A1" w14:textId="77777777" w:rsidR="00DB7821" w:rsidRPr="00A8352D" w:rsidRDefault="00DB7821" w:rsidP="00DB782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Константин Корсик подробно рассказал зарубежным коллегам о самых актуальных изменениях в российском законодательстве в части нотариальной деятельности, уделив особое внимание новеллам, связанным с развитием электронного нотариата. В последнее время, начиная с 2013 г., Франция принимала активное участие в обучении российских специалистов механизмам использования электронной цифровой подписи, позволяющей нотариусам передавать необходимую информацию в государственные реестры в режиме реального времени. Автору представляется целесообразным создание единых международных реестров брачных договоров, доверенностей и завещаний, чтобы нотариусы обеих стран имели возможность оперативно проверить наличие того или иного документа в базе.</w:t>
      </w:r>
      <w:r w:rsidRPr="00A8352D">
        <w:rPr>
          <w:rStyle w:val="a5"/>
          <w:color w:val="000000" w:themeColor="text1"/>
          <w:sz w:val="28"/>
          <w:szCs w:val="28"/>
        </w:rPr>
        <w:footnoteReference w:id="240"/>
      </w:r>
    </w:p>
    <w:p w14:paraId="75BCA7D0" w14:textId="77777777" w:rsidR="00DB7821" w:rsidRDefault="00DB7821" w:rsidP="00DB7821">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ab/>
        <w:t>Таким образом, в заключении хочется выделить схожесть строения института нотариата в России и во Франции, его внутренней структуры и единую принадлежность к латинскому типу, который во многом и определяет идентичность. Полагаю, что двустороннее сотрудничество имеет много перспектив в защите прав граждан обеих стран по многим направлениям, где немалую часть составляет развитие связей в области компьютерных технологий, улучшения электронного международного оборота и помощи в подготовки кадров.</w:t>
      </w:r>
    </w:p>
    <w:p w14:paraId="617EC1C8" w14:textId="77777777" w:rsidR="00DB7821" w:rsidRPr="00A8352D" w:rsidRDefault="00DB7821" w:rsidP="00DB7821">
      <w:pPr>
        <w:spacing w:after="0" w:line="240" w:lineRule="auto"/>
        <w:jc w:val="both"/>
        <w:rPr>
          <w:rFonts w:ascii="Times New Roman" w:hAnsi="Times New Roman" w:cs="Times New Roman"/>
          <w:color w:val="000000" w:themeColor="text1"/>
          <w:sz w:val="28"/>
          <w:szCs w:val="28"/>
        </w:rPr>
      </w:pPr>
    </w:p>
    <w:p w14:paraId="56DD1329"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7A34EF3F"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BCB3E8B" w14:textId="77777777" w:rsidR="00DB7821" w:rsidRPr="00A8352D" w:rsidRDefault="00DB7821" w:rsidP="00DB7821">
      <w:pPr>
        <w:pStyle w:val="a8"/>
        <w:numPr>
          <w:ilvl w:val="0"/>
          <w:numId w:val="40"/>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(ред. от 27.12.2018)// СПС «Консультант плюс»</w:t>
      </w:r>
    </w:p>
    <w:p w14:paraId="1F2B41AD" w14:textId="57B86CEE" w:rsidR="00DB7821" w:rsidRPr="009F3863" w:rsidRDefault="00DB7821" w:rsidP="00DB7821">
      <w:pPr>
        <w:pStyle w:val="a8"/>
        <w:numPr>
          <w:ilvl w:val="0"/>
          <w:numId w:val="40"/>
        </w:numPr>
        <w:spacing w:after="0" w:line="240" w:lineRule="auto"/>
        <w:ind w:left="0" w:firstLine="709"/>
        <w:jc w:val="both"/>
        <w:rPr>
          <w:rFonts w:ascii="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Устав Международного Союза латинского нотариата (23.05.1989 НОТ 96-1)</w:t>
      </w:r>
      <w:r w:rsidR="00CC7490">
        <w:rPr>
          <w:rFonts w:ascii="Times New Roman" w:hAnsi="Times New Roman" w:cs="Times New Roman"/>
          <w:color w:val="000000" w:themeColor="text1"/>
          <w:sz w:val="28"/>
          <w:szCs w:val="28"/>
        </w:rPr>
        <w:t xml:space="preserve">. </w:t>
      </w:r>
      <w:r w:rsidR="004D2711">
        <w:rPr>
          <w:rFonts w:ascii="Times New Roman" w:hAnsi="Times New Roman" w:cs="Times New Roman"/>
          <w:color w:val="000000" w:themeColor="text1"/>
          <w:sz w:val="28"/>
          <w:szCs w:val="28"/>
        </w:rPr>
        <w:t>–</w:t>
      </w:r>
      <w:r w:rsidR="00CC7490">
        <w:rPr>
          <w:rFonts w:ascii="Times New Roman" w:hAnsi="Times New Roman" w:cs="Times New Roman"/>
          <w:color w:val="000000" w:themeColor="text1"/>
          <w:sz w:val="28"/>
          <w:szCs w:val="28"/>
        </w:rPr>
        <w:t xml:space="preserve"> </w:t>
      </w:r>
      <w:r w:rsidR="004D2711">
        <w:rPr>
          <w:rFonts w:ascii="Times New Roman" w:hAnsi="Times New Roman" w:cs="Times New Roman"/>
          <w:color w:val="000000" w:themeColor="text1"/>
          <w:sz w:val="28"/>
          <w:szCs w:val="28"/>
        </w:rPr>
        <w:t xml:space="preserve">Режим доступа: </w:t>
      </w:r>
      <w:hyperlink r:id="rId105" w:history="1">
        <w:r w:rsidRPr="00A8352D">
          <w:rPr>
            <w:rStyle w:val="ab"/>
            <w:rFonts w:ascii="Times New Roman" w:hAnsi="Times New Roman" w:cs="Times New Roman"/>
            <w:color w:val="000000" w:themeColor="text1"/>
            <w:sz w:val="28"/>
            <w:szCs w:val="28"/>
            <w:lang w:val="en-US"/>
          </w:rPr>
          <w:t>URL</w:t>
        </w:r>
        <w:r w:rsidRPr="00A8352D">
          <w:rPr>
            <w:rStyle w:val="ab"/>
            <w:rFonts w:ascii="Times New Roman" w:hAnsi="Times New Roman" w:cs="Times New Roman"/>
            <w:color w:val="000000" w:themeColor="text1"/>
            <w:sz w:val="28"/>
            <w:szCs w:val="28"/>
          </w:rPr>
          <w:t>:</w:t>
        </w:r>
        <w:r w:rsidRPr="00A8352D">
          <w:rPr>
            <w:rStyle w:val="ab"/>
            <w:rFonts w:ascii="Times New Roman" w:hAnsi="Times New Roman" w:cs="Times New Roman"/>
            <w:color w:val="000000" w:themeColor="text1"/>
            <w:sz w:val="28"/>
            <w:szCs w:val="28"/>
            <w:lang w:val="en-US"/>
          </w:rPr>
          <w:t>h</w:t>
        </w:r>
        <w:r w:rsidRPr="00A8352D">
          <w:rPr>
            <w:rStyle w:val="ab"/>
            <w:rFonts w:ascii="Times New Roman" w:hAnsi="Times New Roman" w:cs="Times New Roman"/>
            <w:color w:val="000000" w:themeColor="text1"/>
            <w:sz w:val="28"/>
            <w:szCs w:val="28"/>
          </w:rPr>
          <w:t>ttp://www.businesspravo.ru/Docum/DocumShow_DocumID_38009.html</w:t>
        </w:r>
      </w:hyperlink>
    </w:p>
    <w:p w14:paraId="598341E5" w14:textId="77777777" w:rsidR="000B026C" w:rsidRDefault="000B026C" w:rsidP="00DB7821">
      <w:pPr>
        <w:spacing w:after="0" w:line="240" w:lineRule="auto"/>
        <w:ind w:firstLine="709"/>
        <w:jc w:val="center"/>
        <w:rPr>
          <w:rFonts w:ascii="Times New Roman" w:hAnsi="Times New Roman" w:cs="Times New Roman"/>
          <w:b/>
          <w:color w:val="000000" w:themeColor="text1"/>
          <w:sz w:val="28"/>
          <w:szCs w:val="28"/>
          <w:lang w:eastAsia="ru-RU"/>
        </w:rPr>
      </w:pPr>
    </w:p>
    <w:p w14:paraId="1B83C2F0" w14:textId="77777777" w:rsidR="000B026C" w:rsidRDefault="000B026C" w:rsidP="00DB7821">
      <w:pPr>
        <w:spacing w:after="0" w:line="240" w:lineRule="auto"/>
        <w:ind w:firstLine="709"/>
        <w:jc w:val="center"/>
        <w:rPr>
          <w:rFonts w:ascii="Times New Roman" w:hAnsi="Times New Roman" w:cs="Times New Roman"/>
          <w:b/>
          <w:color w:val="000000" w:themeColor="text1"/>
          <w:sz w:val="28"/>
          <w:szCs w:val="28"/>
          <w:lang w:eastAsia="ru-RU"/>
        </w:rPr>
      </w:pPr>
    </w:p>
    <w:p w14:paraId="28DA3560" w14:textId="77777777" w:rsidR="00DB7821" w:rsidRPr="00A8352D" w:rsidRDefault="00DB7821" w:rsidP="000B026C">
      <w:pPr>
        <w:spacing w:after="0" w:line="240" w:lineRule="auto"/>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Специальная литература:</w:t>
      </w:r>
    </w:p>
    <w:p w14:paraId="563E6297" w14:textId="77777777" w:rsidR="00DB7821" w:rsidRPr="009F3863" w:rsidRDefault="00DB7821" w:rsidP="00DB7821">
      <w:pPr>
        <w:pStyle w:val="a8"/>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 xml:space="preserve">Долгова М.А. Структура нотариата Франции// </w:t>
      </w:r>
      <w:r w:rsidRPr="009F3863">
        <w:rPr>
          <w:rFonts w:ascii="Times New Roman" w:hAnsi="Times New Roman" w:cs="Times New Roman"/>
          <w:color w:val="000000" w:themeColor="text1"/>
          <w:sz w:val="28"/>
          <w:szCs w:val="28"/>
          <w:lang w:val="en-US"/>
        </w:rPr>
        <w:t>URL</w:t>
      </w:r>
      <w:r w:rsidRPr="009F3863">
        <w:rPr>
          <w:rFonts w:ascii="Times New Roman" w:hAnsi="Times New Roman" w:cs="Times New Roman"/>
          <w:color w:val="000000" w:themeColor="text1"/>
          <w:sz w:val="28"/>
          <w:szCs w:val="28"/>
        </w:rPr>
        <w:t>:http://notarykozlov.ru/struktura/.</w:t>
      </w:r>
    </w:p>
    <w:p w14:paraId="325915F8" w14:textId="77777777" w:rsidR="00DB7821" w:rsidRPr="009F3863" w:rsidRDefault="00DB7821" w:rsidP="00DB7821">
      <w:pPr>
        <w:pStyle w:val="a8"/>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Сафонова А.А. Французская модель латинского нотариата, зарубежный опыт//Нотариус.2016 №4 с.40-43.</w:t>
      </w:r>
    </w:p>
    <w:p w14:paraId="1EACA024" w14:textId="77777777" w:rsidR="00DB7821" w:rsidRPr="009F3863" w:rsidRDefault="00DB7821" w:rsidP="00DB7821">
      <w:pPr>
        <w:pStyle w:val="a8"/>
        <w:numPr>
          <w:ilvl w:val="0"/>
          <w:numId w:val="41"/>
        </w:numPr>
        <w:spacing w:after="0" w:line="240" w:lineRule="auto"/>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Пузина М.В. Институт Нотариата в России и во Франции: Ключевые особенности и перспективы взаимодействия на современном этапе// Нотариальный вестникъ. 2017, №3 С.47-52.</w:t>
      </w:r>
    </w:p>
    <w:p w14:paraId="5F883EC5" w14:textId="77777777" w:rsidR="00DB7821" w:rsidRPr="009F3863" w:rsidRDefault="00DB7821" w:rsidP="00DB7821">
      <w:pPr>
        <w:pStyle w:val="a3"/>
        <w:numPr>
          <w:ilvl w:val="0"/>
          <w:numId w:val="41"/>
        </w:numPr>
        <w:ind w:left="0" w:firstLine="709"/>
        <w:jc w:val="both"/>
        <w:rPr>
          <w:rFonts w:ascii="Times New Roman" w:hAnsi="Times New Roman" w:cs="Times New Roman"/>
          <w:color w:val="000000" w:themeColor="text1"/>
          <w:sz w:val="28"/>
          <w:szCs w:val="28"/>
          <w:lang w:val="en-US"/>
        </w:rPr>
      </w:pPr>
      <w:r w:rsidRPr="009F3863">
        <w:rPr>
          <w:rFonts w:ascii="Times New Roman" w:hAnsi="Times New Roman" w:cs="Times New Roman"/>
          <w:color w:val="000000" w:themeColor="text1"/>
          <w:sz w:val="28"/>
          <w:szCs w:val="28"/>
        </w:rPr>
        <w:t>Нотариальная палата Парижа. Организация и роль нотариата во Франции (</w:t>
      </w:r>
      <w:r w:rsidRPr="009F3863">
        <w:rPr>
          <w:rFonts w:ascii="Times New Roman" w:hAnsi="Times New Roman" w:cs="Times New Roman"/>
          <w:color w:val="000000" w:themeColor="text1"/>
          <w:sz w:val="28"/>
          <w:szCs w:val="28"/>
          <w:shd w:val="clear" w:color="auto" w:fill="FFFFFF"/>
        </w:rPr>
        <w:t>Organisation et rôle du notariat en France)// Интернет ресурс: «</w:t>
      </w:r>
      <w:r w:rsidRPr="009F3863">
        <w:rPr>
          <w:rFonts w:ascii="Times New Roman" w:hAnsi="Times New Roman" w:cs="Times New Roman"/>
          <w:color w:val="000000" w:themeColor="text1"/>
          <w:sz w:val="28"/>
          <w:szCs w:val="28"/>
          <w:shd w:val="clear" w:color="auto" w:fill="FFFFFF"/>
          <w:lang w:val="en-US"/>
        </w:rPr>
        <w:t>DOCPLAYER</w:t>
      </w:r>
      <w:r w:rsidRPr="009F3863">
        <w:rPr>
          <w:rFonts w:ascii="Times New Roman" w:hAnsi="Times New Roman" w:cs="Times New Roman"/>
          <w:color w:val="000000" w:themeColor="text1"/>
          <w:sz w:val="28"/>
          <w:szCs w:val="28"/>
          <w:shd w:val="clear" w:color="auto" w:fill="FFFFFF"/>
        </w:rPr>
        <w:t xml:space="preserve">». </w:t>
      </w:r>
      <w:r w:rsidRPr="009F3863">
        <w:rPr>
          <w:rFonts w:ascii="Times New Roman" w:hAnsi="Times New Roman" w:cs="Times New Roman"/>
          <w:color w:val="000000" w:themeColor="text1"/>
          <w:sz w:val="28"/>
          <w:szCs w:val="28"/>
          <w:shd w:val="clear" w:color="auto" w:fill="FFFFFF"/>
          <w:lang w:val="en-US"/>
        </w:rPr>
        <w:t>URL:</w:t>
      </w:r>
      <w:r w:rsidRPr="009F3863">
        <w:rPr>
          <w:rFonts w:ascii="Times New Roman" w:hAnsi="Times New Roman" w:cs="Times New Roman"/>
          <w:color w:val="000000" w:themeColor="text1"/>
          <w:sz w:val="28"/>
          <w:szCs w:val="28"/>
          <w:lang w:val="en-US"/>
        </w:rPr>
        <w:t xml:space="preserve"> </w:t>
      </w:r>
      <w:hyperlink r:id="rId106" w:history="1">
        <w:r w:rsidRPr="009F3863">
          <w:rPr>
            <w:rStyle w:val="ab"/>
            <w:rFonts w:ascii="Times New Roman" w:hAnsi="Times New Roman" w:cs="Times New Roman"/>
            <w:color w:val="000000" w:themeColor="text1"/>
            <w:sz w:val="28"/>
            <w:szCs w:val="28"/>
            <w:u w:val="none"/>
            <w:shd w:val="clear" w:color="auto" w:fill="FFFFFF"/>
            <w:lang w:val="en-US"/>
          </w:rPr>
          <w:t>https://docplayer.ru/34356502-Organizaciya-i-rol-notariata-vo-francii.html</w:t>
        </w:r>
      </w:hyperlink>
      <w:r w:rsidRPr="009F3863">
        <w:rPr>
          <w:rFonts w:ascii="Times New Roman" w:hAnsi="Times New Roman" w:cs="Times New Roman"/>
          <w:color w:val="000000" w:themeColor="text1"/>
          <w:sz w:val="28"/>
          <w:szCs w:val="28"/>
          <w:shd w:val="clear" w:color="auto" w:fill="FFFFFF"/>
          <w:lang w:val="en-US"/>
        </w:rPr>
        <w:t>.</w:t>
      </w:r>
    </w:p>
    <w:p w14:paraId="08DD0687" w14:textId="77777777" w:rsidR="00DB7821" w:rsidRPr="009F3863" w:rsidRDefault="00DB7821" w:rsidP="00DB7821">
      <w:pPr>
        <w:pStyle w:val="a3"/>
        <w:numPr>
          <w:ilvl w:val="0"/>
          <w:numId w:val="41"/>
        </w:numPr>
        <w:ind w:left="0" w:firstLine="709"/>
        <w:jc w:val="both"/>
        <w:rPr>
          <w:rFonts w:ascii="Times New Roman" w:hAnsi="Times New Roman" w:cs="Times New Roman"/>
          <w:color w:val="000000" w:themeColor="text1"/>
          <w:sz w:val="28"/>
          <w:szCs w:val="28"/>
        </w:rPr>
      </w:pPr>
      <w:r w:rsidRPr="009F3863">
        <w:rPr>
          <w:rFonts w:ascii="Times New Roman" w:hAnsi="Times New Roman" w:cs="Times New Roman"/>
          <w:color w:val="000000" w:themeColor="text1"/>
          <w:sz w:val="28"/>
          <w:szCs w:val="28"/>
        </w:rPr>
        <w:t xml:space="preserve">«Руководители нотариатов России и Франции обсудили перспективы сотрудничества»// Интернет ресурс: «Сайт Федеральной нотариальной платы. Раздел: Новости». Дата публикации:20.03.2018 </w:t>
      </w:r>
      <w:r w:rsidRPr="009F3863">
        <w:rPr>
          <w:rFonts w:ascii="Times New Roman" w:hAnsi="Times New Roman" w:cs="Times New Roman"/>
          <w:color w:val="000000" w:themeColor="text1"/>
          <w:sz w:val="28"/>
          <w:szCs w:val="28"/>
          <w:lang w:val="en-US"/>
        </w:rPr>
        <w:t>URL</w:t>
      </w:r>
      <w:r w:rsidRPr="009F3863">
        <w:rPr>
          <w:rFonts w:ascii="Times New Roman" w:hAnsi="Times New Roman" w:cs="Times New Roman"/>
          <w:color w:val="000000" w:themeColor="text1"/>
          <w:sz w:val="28"/>
          <w:szCs w:val="28"/>
        </w:rPr>
        <w:t xml:space="preserve">: </w:t>
      </w:r>
      <w:hyperlink r:id="rId107" w:history="1">
        <w:r w:rsidRPr="009F3863">
          <w:rPr>
            <w:rStyle w:val="ab"/>
            <w:rFonts w:ascii="Times New Roman" w:hAnsi="Times New Roman" w:cs="Times New Roman"/>
            <w:color w:val="000000" w:themeColor="text1"/>
            <w:sz w:val="28"/>
            <w:szCs w:val="28"/>
            <w:u w:val="none"/>
            <w:lang w:val="en-US"/>
          </w:rPr>
          <w:t>https</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notariat</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news</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rukovoditeli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notariatov</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rossii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francii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obsudili</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perspektivy</w:t>
        </w:r>
        <w:r w:rsidRPr="009F3863">
          <w:rPr>
            <w:rStyle w:val="ab"/>
            <w:rFonts w:ascii="Times New Roman" w:hAnsi="Times New Roman" w:cs="Times New Roman"/>
            <w:color w:val="000000" w:themeColor="text1"/>
            <w:sz w:val="28"/>
            <w:szCs w:val="28"/>
            <w:u w:val="none"/>
          </w:rPr>
          <w:t>-</w:t>
        </w:r>
        <w:r w:rsidRPr="009F3863">
          <w:rPr>
            <w:rStyle w:val="ab"/>
            <w:rFonts w:ascii="Times New Roman" w:hAnsi="Times New Roman" w:cs="Times New Roman"/>
            <w:color w:val="000000" w:themeColor="text1"/>
            <w:sz w:val="28"/>
            <w:szCs w:val="28"/>
            <w:u w:val="none"/>
            <w:lang w:val="en-US"/>
          </w:rPr>
          <w:t>sotrudnichestva</w:t>
        </w:r>
      </w:hyperlink>
      <w:r w:rsidRPr="009F3863">
        <w:rPr>
          <w:rFonts w:ascii="Times New Roman" w:hAnsi="Times New Roman" w:cs="Times New Roman"/>
          <w:color w:val="000000" w:themeColor="text1"/>
          <w:sz w:val="28"/>
          <w:szCs w:val="28"/>
        </w:rPr>
        <w:t>.</w:t>
      </w:r>
    </w:p>
    <w:p w14:paraId="22501F4B" w14:textId="77777777" w:rsidR="00DB7821" w:rsidRDefault="00DB7821" w:rsidP="00DB7821">
      <w:pPr>
        <w:pStyle w:val="footnotedescription"/>
        <w:numPr>
          <w:ilvl w:val="0"/>
          <w:numId w:val="41"/>
        </w:numPr>
        <w:spacing w:after="0" w:line="240" w:lineRule="auto"/>
        <w:ind w:left="0" w:firstLine="709"/>
        <w:rPr>
          <w:rFonts w:ascii="Times New Roman" w:hAnsi="Times New Roman"/>
          <w:color w:val="000000" w:themeColor="text1"/>
          <w:sz w:val="28"/>
          <w:szCs w:val="28"/>
          <w:lang w:val="en-US"/>
        </w:rPr>
      </w:pPr>
      <w:r w:rsidRPr="009F3863">
        <w:rPr>
          <w:rFonts w:ascii="Times New Roman" w:hAnsi="Times New Roman"/>
          <w:color w:val="000000" w:themeColor="text1"/>
          <w:sz w:val="28"/>
          <w:szCs w:val="28"/>
          <w:lang w:val="en-US"/>
        </w:rPr>
        <w:t>Ordonnance № 45-2590 du 2 Novembre 1945 re</w:t>
      </w:r>
      <w:r w:rsidR="008529B5">
        <w:rPr>
          <w:rFonts w:ascii="Times New Roman" w:hAnsi="Times New Roman"/>
          <w:color w:val="000000" w:themeColor="text1"/>
          <w:sz w:val="28"/>
          <w:szCs w:val="28"/>
          <w:lang w:val="en-US"/>
        </w:rPr>
        <w:t>lative au Statut du Notariat //</w:t>
      </w:r>
      <w:r w:rsidRPr="009F3863">
        <w:rPr>
          <w:rFonts w:ascii="Times New Roman" w:hAnsi="Times New Roman"/>
          <w:color w:val="000000" w:themeColor="text1"/>
          <w:sz w:val="28"/>
          <w:szCs w:val="28"/>
          <w:lang w:val="en-US"/>
        </w:rPr>
        <w:t>URL:</w:t>
      </w:r>
      <w:hyperlink r:id="rId108" w:history="1">
        <w:r w:rsidRPr="009F3863">
          <w:rPr>
            <w:rStyle w:val="ab"/>
            <w:rFonts w:ascii="Times New Roman" w:hAnsi="Times New Roman"/>
            <w:color w:val="000000" w:themeColor="text1"/>
            <w:sz w:val="28"/>
            <w:szCs w:val="28"/>
            <w:u w:val="none"/>
            <w:lang w:val="en-US"/>
          </w:rPr>
          <w:t>https://www.legifrance.gouv.fr/affichTexte.do?cidTexte=LEGITEXT000006069175</w:t>
        </w:r>
      </w:hyperlink>
      <w:r w:rsidR="008529B5">
        <w:rPr>
          <w:rFonts w:ascii="Times New Roman" w:hAnsi="Times New Roman"/>
          <w:color w:val="000000" w:themeColor="text1"/>
          <w:sz w:val="28"/>
          <w:szCs w:val="28"/>
          <w:lang w:val="en-US"/>
        </w:rPr>
        <w:t xml:space="preserve"> </w:t>
      </w:r>
    </w:p>
    <w:p w14:paraId="76CD4733" w14:textId="77777777" w:rsidR="005F7A52" w:rsidRPr="00ED2C70" w:rsidRDefault="005F7A52" w:rsidP="008529B5">
      <w:pPr>
        <w:spacing w:after="0" w:line="240" w:lineRule="auto"/>
        <w:rPr>
          <w:rFonts w:ascii="Times New Roman" w:hAnsi="Times New Roman" w:cs="Times New Roman"/>
          <w:b/>
          <w:color w:val="000000" w:themeColor="text1"/>
          <w:sz w:val="28"/>
          <w:szCs w:val="28"/>
          <w:shd w:val="clear" w:color="auto" w:fill="FFFFFF"/>
          <w:lang w:val="en-US"/>
        </w:rPr>
      </w:pPr>
    </w:p>
    <w:p w14:paraId="3C317041"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АНАЛИЗ СУДЕБНОЙ ПРАКТИКИ ПО ДЕЛАМ, СВЯЗАННЫМ С ПРИЗНАНИЕМ НЕДЕЙСТВИТЕЛЬНЫМИ НОТАРИАЛЬНО</w:t>
      </w:r>
    </w:p>
    <w:p w14:paraId="4FAC49D9"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УДОСТОВЕРЕННЫХ СДЕЛОК</w:t>
      </w:r>
    </w:p>
    <w:p w14:paraId="1F99FAAD" w14:textId="77777777" w:rsidR="00E61797" w:rsidRPr="00A8352D" w:rsidRDefault="00E61797" w:rsidP="000B026C">
      <w:pPr>
        <w:spacing w:after="0" w:line="240" w:lineRule="auto"/>
        <w:jc w:val="center"/>
        <w:rPr>
          <w:rFonts w:ascii="Times New Roman" w:hAnsi="Times New Roman" w:cs="Times New Roman"/>
          <w:b/>
          <w:color w:val="000000" w:themeColor="text1"/>
          <w:sz w:val="28"/>
          <w:szCs w:val="28"/>
          <w:shd w:val="clear" w:color="auto" w:fill="FFFFFF"/>
        </w:rPr>
      </w:pPr>
      <w:r w:rsidRPr="00A8352D">
        <w:rPr>
          <w:rFonts w:ascii="Times New Roman" w:hAnsi="Times New Roman" w:cs="Times New Roman"/>
          <w:b/>
          <w:color w:val="000000" w:themeColor="text1"/>
          <w:sz w:val="28"/>
          <w:szCs w:val="28"/>
          <w:shd w:val="clear" w:color="auto" w:fill="FFFFFF"/>
        </w:rPr>
        <w:t>Рудакова</w:t>
      </w:r>
      <w:r>
        <w:rPr>
          <w:rFonts w:ascii="Times New Roman" w:hAnsi="Times New Roman" w:cs="Times New Roman"/>
          <w:b/>
          <w:color w:val="000000" w:themeColor="text1"/>
          <w:sz w:val="28"/>
          <w:szCs w:val="28"/>
          <w:shd w:val="clear" w:color="auto" w:fill="FFFFFF"/>
        </w:rPr>
        <w:t xml:space="preserve"> </w:t>
      </w:r>
      <w:r w:rsidRPr="00A8352D">
        <w:rPr>
          <w:rFonts w:ascii="Times New Roman" w:hAnsi="Times New Roman" w:cs="Times New Roman"/>
          <w:b/>
          <w:color w:val="000000" w:themeColor="text1"/>
          <w:sz w:val="28"/>
          <w:szCs w:val="28"/>
          <w:shd w:val="clear" w:color="auto" w:fill="FFFFFF"/>
        </w:rPr>
        <w:t>С.П.</w:t>
      </w:r>
    </w:p>
    <w:p w14:paraId="71328773" w14:textId="77777777" w:rsidR="00E61797" w:rsidRPr="009F3863" w:rsidRDefault="00E61797" w:rsidP="000B026C">
      <w:pPr>
        <w:spacing w:after="0" w:line="240" w:lineRule="auto"/>
        <w:jc w:val="center"/>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ФГБОУ ВО «Тверской госуда</w:t>
      </w:r>
      <w:r>
        <w:rPr>
          <w:rFonts w:ascii="Times New Roman" w:hAnsi="Times New Roman" w:cs="Times New Roman"/>
          <w:color w:val="000000" w:themeColor="text1"/>
          <w:sz w:val="24"/>
          <w:szCs w:val="24"/>
        </w:rPr>
        <w:t>рственный университет», г.Тверь</w:t>
      </w:r>
    </w:p>
    <w:p w14:paraId="3A83475B" w14:textId="77777777" w:rsidR="00E61797" w:rsidRDefault="00E61797" w:rsidP="00E61797">
      <w:pPr>
        <w:spacing w:after="0" w:line="240" w:lineRule="auto"/>
        <w:ind w:firstLine="454"/>
        <w:rPr>
          <w:rFonts w:ascii="Times New Roman" w:hAnsi="Times New Roman" w:cs="Times New Roman"/>
          <w:color w:val="000000" w:themeColor="text1"/>
          <w:sz w:val="24"/>
          <w:szCs w:val="24"/>
        </w:rPr>
      </w:pPr>
    </w:p>
    <w:p w14:paraId="59553C35" w14:textId="77777777" w:rsidR="00E61797" w:rsidRPr="009F3863" w:rsidRDefault="00E61797" w:rsidP="00E61797">
      <w:pPr>
        <w:spacing w:after="0" w:line="240" w:lineRule="auto"/>
        <w:ind w:firstLine="454"/>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Статья посвящена анализу практики применения института недействительности нот</w:t>
      </w:r>
      <w:r>
        <w:rPr>
          <w:rFonts w:ascii="Times New Roman" w:hAnsi="Times New Roman" w:cs="Times New Roman"/>
          <w:color w:val="000000" w:themeColor="text1"/>
          <w:sz w:val="24"/>
          <w:szCs w:val="24"/>
        </w:rPr>
        <w:t>ариально удостоверенных сделок.</w:t>
      </w:r>
    </w:p>
    <w:p w14:paraId="35F3A867" w14:textId="77777777" w:rsidR="00E61797" w:rsidRDefault="00E61797" w:rsidP="00E61797">
      <w:pPr>
        <w:spacing w:after="0" w:line="240" w:lineRule="auto"/>
        <w:ind w:firstLine="454"/>
        <w:rPr>
          <w:rFonts w:ascii="Times New Roman" w:hAnsi="Times New Roman" w:cs="Times New Roman"/>
          <w:b/>
          <w:i/>
          <w:color w:val="000000" w:themeColor="text1"/>
          <w:sz w:val="24"/>
          <w:szCs w:val="24"/>
        </w:rPr>
      </w:pPr>
    </w:p>
    <w:p w14:paraId="5F904784" w14:textId="77777777" w:rsidR="00E61797" w:rsidRPr="009F3863" w:rsidRDefault="00E61797" w:rsidP="00E61797">
      <w:pPr>
        <w:spacing w:after="0" w:line="240" w:lineRule="auto"/>
        <w:ind w:firstLine="454"/>
        <w:rPr>
          <w:rFonts w:ascii="Times New Roman" w:hAnsi="Times New Roman" w:cs="Times New Roman"/>
          <w:i/>
          <w:color w:val="000000" w:themeColor="text1"/>
          <w:sz w:val="24"/>
          <w:szCs w:val="24"/>
        </w:rPr>
      </w:pPr>
      <w:r w:rsidRPr="009F3863">
        <w:rPr>
          <w:rFonts w:ascii="Times New Roman" w:hAnsi="Times New Roman" w:cs="Times New Roman"/>
          <w:b/>
          <w:i/>
          <w:color w:val="000000" w:themeColor="text1"/>
          <w:sz w:val="24"/>
          <w:szCs w:val="24"/>
        </w:rPr>
        <w:t xml:space="preserve">Ключевые слова: </w:t>
      </w:r>
      <w:r w:rsidRPr="009F3863">
        <w:rPr>
          <w:rFonts w:ascii="Times New Roman" w:hAnsi="Times New Roman" w:cs="Times New Roman"/>
          <w:i/>
          <w:color w:val="000000" w:themeColor="text1"/>
          <w:sz w:val="24"/>
          <w:szCs w:val="24"/>
        </w:rPr>
        <w:t>нотариат, нотариально удостоверенная сделка, недействительная сделка, недееспособность.</w:t>
      </w:r>
    </w:p>
    <w:p w14:paraId="3D147376" w14:textId="77777777" w:rsidR="00E61797" w:rsidRPr="00A8352D" w:rsidRDefault="00E61797" w:rsidP="00E61797">
      <w:pPr>
        <w:spacing w:after="0" w:line="240" w:lineRule="auto"/>
        <w:ind w:firstLine="454"/>
        <w:rPr>
          <w:rFonts w:ascii="Times New Roman" w:hAnsi="Times New Roman" w:cs="Times New Roman"/>
          <w:color w:val="000000" w:themeColor="text1"/>
          <w:sz w:val="28"/>
          <w:szCs w:val="28"/>
        </w:rPr>
      </w:pPr>
    </w:p>
    <w:p w14:paraId="549E4DE8" w14:textId="77777777" w:rsidR="00E61797" w:rsidRPr="00A8352D" w:rsidRDefault="00E61797" w:rsidP="00E61797">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Сделки, в соответствии со ст. 153 Гражданского кодекса РФ</w:t>
      </w:r>
      <w:r w:rsidRPr="00A8352D">
        <w:rPr>
          <w:rStyle w:val="a5"/>
          <w:rFonts w:ascii="Times New Roman" w:hAnsi="Times New Roman" w:cs="Times New Roman"/>
          <w:color w:val="000000" w:themeColor="text1"/>
          <w:sz w:val="28"/>
          <w:szCs w:val="28"/>
        </w:rPr>
        <w:footnoteReference w:id="241"/>
      </w:r>
      <w:r w:rsidRPr="00A8352D">
        <w:rPr>
          <w:rFonts w:ascii="Times New Roman" w:hAnsi="Times New Roman" w:cs="Times New Roman"/>
          <w:color w:val="000000" w:themeColor="text1"/>
          <w:sz w:val="28"/>
          <w:szCs w:val="28"/>
        </w:rPr>
        <w:t>, - действия граждан и юридических лиц, направленные на установление, изменение и прекращение гражданских прав и обязанностей. В соответствии со ст. 163 ГК РФ, нотариальное удостоверение сделки обязательно:</w:t>
      </w:r>
    </w:p>
    <w:p w14:paraId="581FA787" w14:textId="77777777" w:rsidR="00E61797" w:rsidRPr="00A8352D" w:rsidRDefault="00E61797" w:rsidP="00E61797">
      <w:pPr>
        <w:pStyle w:val="a8"/>
        <w:numPr>
          <w:ilvl w:val="0"/>
          <w:numId w:val="42"/>
        </w:numPr>
        <w:tabs>
          <w:tab w:val="left" w:pos="851"/>
          <w:tab w:val="left" w:pos="993"/>
        </w:tabs>
        <w:spacing w:after="0" w:line="240" w:lineRule="auto"/>
        <w:ind w:left="142"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случаях, указанных в законе;</w:t>
      </w:r>
    </w:p>
    <w:p w14:paraId="516AD59C" w14:textId="77777777" w:rsidR="00E61797" w:rsidRPr="005F7A52" w:rsidRDefault="00E61797" w:rsidP="00E61797">
      <w:pPr>
        <w:pStyle w:val="a8"/>
        <w:numPr>
          <w:ilvl w:val="0"/>
          <w:numId w:val="42"/>
        </w:numPr>
        <w:tabs>
          <w:tab w:val="left" w:pos="851"/>
          <w:tab w:val="left" w:pos="993"/>
        </w:tabs>
        <w:spacing w:after="0" w:line="240" w:lineRule="auto"/>
        <w:ind w:left="142"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случаях, предусмотренных соглашением сторон, хотя бы по закону для сделок данного вида эта форма не требовалась.</w:t>
      </w:r>
    </w:p>
    <w:p w14:paraId="0A91AD46" w14:textId="77777777" w:rsidR="005F7A52" w:rsidRPr="00A8352D" w:rsidRDefault="005F7A52" w:rsidP="005F7A52">
      <w:pPr>
        <w:tabs>
          <w:tab w:val="left" w:pos="284"/>
        </w:tabs>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соответствии со ст. 53 Основ законодательства РФ о нотариате (далее – Основы)</w:t>
      </w:r>
      <w:r w:rsidRPr="00A8352D">
        <w:rPr>
          <w:rStyle w:val="a5"/>
          <w:rFonts w:ascii="Times New Roman" w:hAnsi="Times New Roman" w:cs="Times New Roman"/>
          <w:color w:val="000000" w:themeColor="text1"/>
          <w:sz w:val="28"/>
          <w:szCs w:val="28"/>
        </w:rPr>
        <w:footnoteReference w:id="242"/>
      </w:r>
      <w:r w:rsidRPr="00A8352D">
        <w:rPr>
          <w:rFonts w:ascii="Times New Roman" w:hAnsi="Times New Roman" w:cs="Times New Roman"/>
          <w:color w:val="000000" w:themeColor="text1"/>
          <w:sz w:val="28"/>
          <w:szCs w:val="28"/>
        </w:rPr>
        <w:t xml:space="preserve">, нотариус удостоверяет сделки, для которых законодательством Российской Федерации установлена обязательная нотариальная форма. По желанию сторон нотариус может удостоверять и другие сделки. </w:t>
      </w:r>
    </w:p>
    <w:p w14:paraId="11B1039D" w14:textId="77777777" w:rsidR="005F7A52" w:rsidRPr="00A8352D" w:rsidRDefault="005F7A52" w:rsidP="005F7A52">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(п. 1 ст. 166 ГК РФ). Нотариально удостоверенные сделки могут быть признаны недействительными по основаниям, установленным § 2 гл. 9 ГК РФ. Одной из распространенных причин признания сделок недействительными являются пороки в субъекте. Прежде всего речь идет об отсутствии гражданской дееспособности у лица, совершающего сделку, а также о неспособности гражданина понимать значение своих действий и руководить ими</w:t>
      </w:r>
      <w:r w:rsidRPr="00A8352D">
        <w:rPr>
          <w:rStyle w:val="a5"/>
          <w:rFonts w:ascii="Times New Roman" w:hAnsi="Times New Roman" w:cs="Times New Roman"/>
          <w:color w:val="000000" w:themeColor="text1"/>
          <w:sz w:val="28"/>
          <w:szCs w:val="28"/>
        </w:rPr>
        <w:footnoteReference w:id="243"/>
      </w:r>
      <w:r w:rsidRPr="00A8352D">
        <w:rPr>
          <w:rFonts w:ascii="Times New Roman" w:hAnsi="Times New Roman" w:cs="Times New Roman"/>
          <w:color w:val="000000" w:themeColor="text1"/>
          <w:sz w:val="28"/>
          <w:szCs w:val="28"/>
        </w:rPr>
        <w:t>.</w:t>
      </w:r>
    </w:p>
    <w:p w14:paraId="4EE465D1" w14:textId="77777777" w:rsidR="005F7A52" w:rsidRPr="005F7A52" w:rsidRDefault="005F7A52" w:rsidP="005F7A52">
      <w:pPr>
        <w:spacing w:after="0" w:line="240" w:lineRule="auto"/>
        <w:ind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Данное основание недействительности сделки предусмотрено ст.ст. 171, 177 ГК РФ: ничтожна сделка, совершенная гражданином, признанным недееспособным вследствие психического расстройства, а также совершенная гражданином, не способным понимать значение своих действий или руководить ими. Так как сделка является ничтожной, она недействительна вне зависимости</w:t>
      </w:r>
      <w:r>
        <w:rPr>
          <w:rFonts w:ascii="Times New Roman" w:hAnsi="Times New Roman" w:cs="Times New Roman"/>
          <w:color w:val="000000" w:themeColor="text1"/>
          <w:sz w:val="28"/>
          <w:szCs w:val="28"/>
        </w:rPr>
        <w:t xml:space="preserve"> от признания ее таковой судом.</w:t>
      </w:r>
    </w:p>
    <w:p w14:paraId="2B22DD37" w14:textId="77777777" w:rsidR="005F7A52" w:rsidRPr="00A8352D" w:rsidRDefault="005F7A52" w:rsidP="005F7A52">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Следует также иметь в виду, что удостоверение сделки по правилам, предусмотренным Основами: проверка дееспособности обратившегося к нотариусу за удостоверением согласия гражданина (ст. 43 Основ), установление его воли, разъяснение смысла, значения и последствий данного нотариального действия (ст. 54 Основ), позволит достичь необходимого подтверждения нотариусом осознанного выражения дееспособным лицом своего волеизъявления</w:t>
      </w:r>
      <w:r w:rsidRPr="00A8352D">
        <w:rPr>
          <w:rStyle w:val="a5"/>
          <w:rFonts w:ascii="Times New Roman" w:hAnsi="Times New Roman" w:cs="Times New Roman"/>
          <w:color w:val="000000" w:themeColor="text1"/>
          <w:sz w:val="28"/>
          <w:szCs w:val="28"/>
        </w:rPr>
        <w:footnoteReference w:id="244"/>
      </w:r>
      <w:r w:rsidRPr="00A8352D">
        <w:rPr>
          <w:rFonts w:ascii="Times New Roman" w:hAnsi="Times New Roman" w:cs="Times New Roman"/>
          <w:color w:val="000000" w:themeColor="text1"/>
          <w:sz w:val="28"/>
          <w:szCs w:val="28"/>
        </w:rPr>
        <w:t>. Указанные законоположения направлены, в том числе, на защиту прав и законных интересов граждан и юридических лиц при совершении нотариусами предусмотренных законодательными актами нотариальных действий от имени Российской Федерации</w:t>
      </w:r>
      <w:r w:rsidRPr="00A8352D">
        <w:rPr>
          <w:rStyle w:val="a5"/>
          <w:rFonts w:ascii="Times New Roman" w:hAnsi="Times New Roman" w:cs="Times New Roman"/>
          <w:color w:val="000000" w:themeColor="text1"/>
          <w:sz w:val="28"/>
          <w:szCs w:val="28"/>
        </w:rPr>
        <w:footnoteReference w:id="245"/>
      </w:r>
      <w:r w:rsidRPr="00A8352D">
        <w:rPr>
          <w:rFonts w:ascii="Times New Roman" w:hAnsi="Times New Roman" w:cs="Times New Roman"/>
          <w:color w:val="000000" w:themeColor="text1"/>
          <w:sz w:val="28"/>
          <w:szCs w:val="28"/>
        </w:rPr>
        <w:t>.</w:t>
      </w:r>
    </w:p>
    <w:p w14:paraId="738D5C19" w14:textId="77777777" w:rsidR="005F7A52" w:rsidRPr="005F7A52" w:rsidRDefault="005F7A52" w:rsidP="005F7A52">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Такая проверка проводится путем удостоверения возраста гражданина по паспорту (возрастная дееспособность), а также визуально (путем проведения личной, собственной оценки адекватности поведения и т.п.)</w:t>
      </w:r>
      <w:r w:rsidRPr="00A8352D">
        <w:rPr>
          <w:rStyle w:val="a5"/>
          <w:rFonts w:ascii="Times New Roman" w:hAnsi="Times New Roman" w:cs="Times New Roman"/>
          <w:color w:val="000000" w:themeColor="text1"/>
          <w:sz w:val="28"/>
          <w:szCs w:val="28"/>
        </w:rPr>
        <w:footnoteReference w:id="246"/>
      </w:r>
      <w:r w:rsidRPr="00A8352D">
        <w:rPr>
          <w:rFonts w:ascii="Times New Roman" w:hAnsi="Times New Roman" w:cs="Times New Roman"/>
          <w:color w:val="000000" w:themeColor="text1"/>
          <w:sz w:val="28"/>
          <w:szCs w:val="28"/>
        </w:rPr>
        <w:t>. Очевидно, что даже при наличии прямого указания в законе на обязательность такой проверки, установить наличие решения суда о признании гражданина, обратившегося к нотариусу, недееспособным зачастую вызывает трудности, а из личной беседы с гражданином не всегда можно сделать вывод о возможности гражданина понимать значение своих действий</w:t>
      </w:r>
      <w:r w:rsidRPr="00A8352D">
        <w:rPr>
          <w:rStyle w:val="a5"/>
          <w:rFonts w:ascii="Times New Roman" w:hAnsi="Times New Roman" w:cs="Times New Roman"/>
          <w:color w:val="000000" w:themeColor="text1"/>
          <w:sz w:val="28"/>
          <w:szCs w:val="28"/>
        </w:rPr>
        <w:footnoteReference w:id="247"/>
      </w:r>
      <w:r>
        <w:rPr>
          <w:rFonts w:ascii="Times New Roman" w:hAnsi="Times New Roman" w:cs="Times New Roman"/>
          <w:color w:val="000000" w:themeColor="text1"/>
          <w:sz w:val="28"/>
          <w:szCs w:val="28"/>
        </w:rPr>
        <w:t xml:space="preserve">. </w:t>
      </w:r>
    </w:p>
    <w:p w14:paraId="1113121D" w14:textId="77777777" w:rsidR="005F7A52" w:rsidRPr="005F7A52" w:rsidRDefault="005F7A52" w:rsidP="005F7A52">
      <w:pPr>
        <w:spacing w:after="0" w:line="240" w:lineRule="auto"/>
        <w:ind w:firstLine="454"/>
        <w:jc w:val="both"/>
        <w:rPr>
          <w:rFonts w:ascii="Times New Roman" w:hAnsi="Times New Roman" w:cs="Times New Roman"/>
          <w:color w:val="000000" w:themeColor="text1"/>
          <w:sz w:val="28"/>
          <w:szCs w:val="28"/>
        </w:rPr>
      </w:pPr>
      <w:r w:rsidRPr="005F7A52">
        <w:rPr>
          <w:rFonts w:ascii="Times New Roman" w:hAnsi="Times New Roman" w:cs="Times New Roman"/>
          <w:color w:val="000000" w:themeColor="text1"/>
          <w:sz w:val="28"/>
          <w:szCs w:val="28"/>
        </w:rPr>
        <w:t>Суды удовлетворяют</w:t>
      </w:r>
      <w:r w:rsidRPr="00A8352D">
        <w:rPr>
          <w:rFonts w:ascii="Times New Roman" w:hAnsi="Times New Roman" w:cs="Times New Roman"/>
          <w:color w:val="000000" w:themeColor="text1"/>
          <w:sz w:val="28"/>
          <w:szCs w:val="28"/>
        </w:rPr>
        <w:t xml:space="preserve"> требования о признании сделки, удостоверенной нотариусом, недействительной по основанию, указанному в ст. 171 ГК РФ, даже если решение суда о признании лица недееспособным еще не вступило в законную силу, но лицо уже находится в специализированном учреждении, например, психиатрической больнице и, очевидно, не осознавало своих действий в момент заключения сделки</w:t>
      </w:r>
      <w:r w:rsidRPr="00A8352D">
        <w:rPr>
          <w:rStyle w:val="a5"/>
          <w:rFonts w:ascii="Times New Roman" w:hAnsi="Times New Roman" w:cs="Times New Roman"/>
          <w:color w:val="000000" w:themeColor="text1"/>
          <w:sz w:val="28"/>
          <w:szCs w:val="28"/>
        </w:rPr>
        <w:footnoteReference w:id="248"/>
      </w:r>
      <w:r>
        <w:rPr>
          <w:rFonts w:ascii="Times New Roman" w:hAnsi="Times New Roman" w:cs="Times New Roman"/>
          <w:color w:val="000000" w:themeColor="text1"/>
          <w:sz w:val="28"/>
          <w:szCs w:val="28"/>
        </w:rPr>
        <w:t>.</w:t>
      </w:r>
    </w:p>
    <w:p w14:paraId="23AA8CB9" w14:textId="77777777" w:rsidR="008529B5" w:rsidRDefault="005F7A52" w:rsidP="008529B5">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Суды отказывают в удовлетворении требований о признании сделки недействительной только на основании наличия у истца в истории болезни таких заболеваний, как «умственная отсталость легкой</w:t>
      </w: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степени с психопатоподобным поведением», «токсикомания»,</w:t>
      </w:r>
      <w:r>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«злоупотребление алкоголем».</w:t>
      </w:r>
      <w:r w:rsidR="008529B5" w:rsidRPr="008529B5">
        <w:rPr>
          <w:rFonts w:ascii="Times New Roman" w:hAnsi="Times New Roman" w:cs="Times New Roman"/>
          <w:color w:val="000000" w:themeColor="text1"/>
          <w:sz w:val="28"/>
          <w:szCs w:val="28"/>
        </w:rPr>
        <w:t xml:space="preserve"> </w:t>
      </w:r>
    </w:p>
    <w:p w14:paraId="60E552CC" w14:textId="77777777" w:rsidR="000B026C" w:rsidRDefault="008529B5" w:rsidP="000B026C">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Таким образом, судебная практика идет по пути удовлетворения требований истцов о признании сделок недействительными только в том случае, если в момент заключения сделки нотариус должен был и имел объективную возможность выявить неспособность гражданина понимать значение своих действий или руководить ими либо при наличии сведений </w:t>
      </w:r>
      <w:r w:rsidR="000B026C">
        <w:rPr>
          <w:rFonts w:ascii="Times New Roman" w:hAnsi="Times New Roman" w:cs="Times New Roman"/>
          <w:color w:val="000000" w:themeColor="text1"/>
          <w:sz w:val="28"/>
          <w:szCs w:val="28"/>
        </w:rPr>
        <w:t>о признании его недееспособным.</w:t>
      </w:r>
    </w:p>
    <w:p w14:paraId="58A641C9"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При рассмотрении дела о признании сделки, удостоверенной нотариусом, недействительной, суды часто обращаются к судебно-психиатрической комиссии, учитывает показания свидетелей. Также суды признают значимым действия нотариуса по обнаружению в юридически значимый период нарушений психики, препятствующих свободе волеизъявления</w:t>
      </w:r>
      <w:r w:rsidRPr="00A8352D">
        <w:rPr>
          <w:rStyle w:val="a5"/>
          <w:rFonts w:ascii="Times New Roman" w:hAnsi="Times New Roman" w:cs="Times New Roman"/>
          <w:color w:val="000000" w:themeColor="text1"/>
          <w:sz w:val="28"/>
          <w:szCs w:val="28"/>
        </w:rPr>
        <w:footnoteReference w:id="249"/>
      </w:r>
      <w:r w:rsidRPr="00A8352D">
        <w:rPr>
          <w:rFonts w:ascii="Times New Roman" w:hAnsi="Times New Roman" w:cs="Times New Roman"/>
          <w:color w:val="000000" w:themeColor="text1"/>
          <w:sz w:val="28"/>
          <w:szCs w:val="28"/>
        </w:rPr>
        <w:t xml:space="preserve">. </w:t>
      </w:r>
    </w:p>
    <w:p w14:paraId="7D36A883"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Юридически значимым при рассмотрении данной категории дел также является рукописный текст с фамилией, именем, отчеством и подписью завещателя (данная процедура используется при составлении завещания), которым утвержден факт того, что завещание записано верно и текст завещания прочитан завещателем. Суд, а также нотариус в момент совершения сделки обращает внимание на читаемость текста, его понятность, наличие исправлений, помарок при принятии решения о признании сделки недействительной</w:t>
      </w:r>
      <w:r w:rsidRPr="00A8352D">
        <w:rPr>
          <w:rStyle w:val="a5"/>
          <w:rFonts w:ascii="Times New Roman" w:hAnsi="Times New Roman" w:cs="Times New Roman"/>
          <w:color w:val="000000" w:themeColor="text1"/>
          <w:sz w:val="28"/>
          <w:szCs w:val="28"/>
        </w:rPr>
        <w:footnoteReference w:id="250"/>
      </w:r>
      <w:r w:rsidRPr="00A8352D">
        <w:rPr>
          <w:rFonts w:ascii="Times New Roman" w:hAnsi="Times New Roman" w:cs="Times New Roman"/>
          <w:color w:val="000000" w:themeColor="text1"/>
          <w:sz w:val="28"/>
          <w:szCs w:val="28"/>
        </w:rPr>
        <w:t xml:space="preserve">. </w:t>
      </w:r>
    </w:p>
    <w:p w14:paraId="34EBAA65" w14:textId="77777777" w:rsidR="00136F4B" w:rsidRPr="00A8352D" w:rsidRDefault="00136F4B" w:rsidP="000B026C">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(ст. 44) предусматривают возможность подписи документа иным лицом в случае, если гражданин вследствие физических недостатков, болезни или по каким-либо иным причинам не может лично подписаться.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(например, ввиду болезни, обратившимся за совершением нотариального действия). При этом свидетелями невозможности самостоятельной подписи документа являются нотариус и подписавшее лицо. Именно с их слов суд делает вывод о наличии физических заболеваний, а не о неспособности понимать значение своих действий.</w:t>
      </w:r>
    </w:p>
    <w:p w14:paraId="4FF4A175"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большинстве случаев заявителями обжалуются нотариально заверенные сделки, где одной из сторон является пожилой человек. В силу особенностей возраста, здоровье обратившегося к нотариусу, физическое и психическое, не всегда является удовлетворительным. В связи с этим нотариусам иногда сложно отличить человека с ослабленным здоровьем, например, с заболеванием сердечно-сосудистой системы, ухудшающим общее психическое состояние, от человека, не осознающего свои действия. Только комплексное изучение всех обстоятельств судом может дать объективный ответ о действительном психическом состоянии лица</w:t>
      </w:r>
      <w:r w:rsidRPr="00A8352D">
        <w:rPr>
          <w:rStyle w:val="a5"/>
          <w:rFonts w:ascii="Times New Roman" w:hAnsi="Times New Roman" w:cs="Times New Roman"/>
          <w:color w:val="000000" w:themeColor="text1"/>
          <w:sz w:val="28"/>
          <w:szCs w:val="28"/>
        </w:rPr>
        <w:footnoteReference w:id="251"/>
      </w:r>
      <w:r w:rsidRPr="00A8352D">
        <w:rPr>
          <w:rFonts w:ascii="Times New Roman" w:hAnsi="Times New Roman" w:cs="Times New Roman"/>
          <w:color w:val="000000" w:themeColor="text1"/>
          <w:sz w:val="28"/>
          <w:szCs w:val="28"/>
        </w:rPr>
        <w:t xml:space="preserve">.  </w:t>
      </w:r>
    </w:p>
    <w:p w14:paraId="76E2EB41"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судебной практике наличествуют случаи признания нотариуса действующим вопреки задачам своей деятельности и в целях извлечения выгод и преимуществ для себя путем нарушения ст. 43 Основ, согласно которой он обязан устанавливать дееспособность обратившегося за совершением нотариального действия с последующим признанием такой сделки недействительной и привлечением нотариусов к уголовной ответственности</w:t>
      </w:r>
      <w:r w:rsidRPr="00A8352D">
        <w:rPr>
          <w:rStyle w:val="a5"/>
          <w:rFonts w:ascii="Times New Roman" w:hAnsi="Times New Roman" w:cs="Times New Roman"/>
          <w:color w:val="000000" w:themeColor="text1"/>
          <w:sz w:val="28"/>
          <w:szCs w:val="28"/>
        </w:rPr>
        <w:footnoteReference w:id="252"/>
      </w:r>
      <w:r w:rsidRPr="00A8352D">
        <w:rPr>
          <w:rFonts w:ascii="Times New Roman" w:hAnsi="Times New Roman" w:cs="Times New Roman"/>
          <w:color w:val="000000" w:themeColor="text1"/>
          <w:sz w:val="28"/>
          <w:szCs w:val="28"/>
        </w:rPr>
        <w:t>. При этом в большинстве случаев суд признает отсутствующими доказательства того, что нотариусом допущено нарушение законодательства при удостоверении сделки</w:t>
      </w:r>
      <w:r w:rsidRPr="00A8352D">
        <w:rPr>
          <w:rStyle w:val="a5"/>
          <w:rFonts w:ascii="Times New Roman" w:hAnsi="Times New Roman" w:cs="Times New Roman"/>
          <w:color w:val="000000" w:themeColor="text1"/>
          <w:sz w:val="28"/>
          <w:szCs w:val="28"/>
        </w:rPr>
        <w:footnoteReference w:id="253"/>
      </w:r>
      <w:r w:rsidRPr="00A8352D">
        <w:rPr>
          <w:rFonts w:ascii="Times New Roman" w:hAnsi="Times New Roman" w:cs="Times New Roman"/>
          <w:color w:val="000000" w:themeColor="text1"/>
          <w:sz w:val="28"/>
          <w:szCs w:val="28"/>
        </w:rPr>
        <w:t>.</w:t>
      </w:r>
    </w:p>
    <w:p w14:paraId="7A681013"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 основании анализа судебной практики об оспаривании нотариально удостоверенных сделок можно сделать ряд выводов. Суды в большинстве случаев не удовлетворяют требования заявителей о признании сделок недействительными, так как, зачастую, невозможно доказать недееспособность лица либо неспособность его понимать значение своих действий либо руководить ими. В ряде случаев были вынесены приговоры о привлечении нотариусов к уголовной ответственности в связи с недобросовестным исполнением своих обязанностей. </w:t>
      </w:r>
    </w:p>
    <w:p w14:paraId="053DA5A9"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Одной из наиболее часто обжалуемых видов сделок являются завещание, скорее всего это связанно с тем, что в силу возраста пожилые люди чаще страдают психическими заболеваниями разного рода в том числе деменцией</w:t>
      </w:r>
      <w:r w:rsidRPr="00A8352D">
        <w:rPr>
          <w:rStyle w:val="a5"/>
          <w:rFonts w:ascii="Times New Roman" w:hAnsi="Times New Roman" w:cs="Times New Roman"/>
          <w:color w:val="000000" w:themeColor="text1"/>
          <w:sz w:val="28"/>
          <w:szCs w:val="28"/>
        </w:rPr>
        <w:footnoteReference w:id="254"/>
      </w:r>
      <w:r w:rsidRPr="00A8352D">
        <w:rPr>
          <w:rFonts w:ascii="Times New Roman" w:hAnsi="Times New Roman" w:cs="Times New Roman"/>
          <w:color w:val="000000" w:themeColor="text1"/>
          <w:sz w:val="28"/>
          <w:szCs w:val="28"/>
        </w:rPr>
        <w:t>. Другим видом сделок, обжалуемых также довольно, часто является выдача доверенности на распоряжение недвижимым имуществом с правом передоверия</w:t>
      </w:r>
      <w:r w:rsidRPr="00A8352D">
        <w:rPr>
          <w:rStyle w:val="a5"/>
          <w:rFonts w:ascii="Times New Roman" w:hAnsi="Times New Roman" w:cs="Times New Roman"/>
          <w:color w:val="000000" w:themeColor="text1"/>
          <w:sz w:val="28"/>
          <w:szCs w:val="28"/>
        </w:rPr>
        <w:footnoteReference w:id="255"/>
      </w:r>
      <w:r w:rsidRPr="00A8352D">
        <w:rPr>
          <w:rFonts w:ascii="Times New Roman" w:hAnsi="Times New Roman" w:cs="Times New Roman"/>
          <w:color w:val="000000" w:themeColor="text1"/>
          <w:sz w:val="28"/>
          <w:szCs w:val="28"/>
        </w:rPr>
        <w:t>.</w:t>
      </w:r>
    </w:p>
    <w:p w14:paraId="29090882"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 стоит отметить, что процент обжалования решений суда первой инстанции истцами достаточно велик, очевидно в связи с большой стоимостью спорного имущества</w:t>
      </w:r>
      <w:r w:rsidRPr="00A8352D">
        <w:rPr>
          <w:rStyle w:val="a5"/>
          <w:rFonts w:ascii="Times New Roman" w:hAnsi="Times New Roman" w:cs="Times New Roman"/>
          <w:color w:val="000000" w:themeColor="text1"/>
          <w:sz w:val="28"/>
          <w:szCs w:val="28"/>
        </w:rPr>
        <w:footnoteReference w:id="256"/>
      </w:r>
      <w:r w:rsidRPr="00A8352D">
        <w:rPr>
          <w:rFonts w:ascii="Times New Roman" w:hAnsi="Times New Roman" w:cs="Times New Roman"/>
          <w:color w:val="000000" w:themeColor="text1"/>
          <w:sz w:val="28"/>
          <w:szCs w:val="28"/>
        </w:rPr>
        <w:t>. При этом ответчики нечасто обжалуют решения судов, возможно это связано с их потенциальной недобросовестностью</w:t>
      </w:r>
      <w:r w:rsidRPr="00A8352D">
        <w:rPr>
          <w:rStyle w:val="a5"/>
          <w:rFonts w:ascii="Times New Roman" w:hAnsi="Times New Roman" w:cs="Times New Roman"/>
          <w:color w:val="000000" w:themeColor="text1"/>
          <w:sz w:val="28"/>
          <w:szCs w:val="28"/>
        </w:rPr>
        <w:footnoteReference w:id="257"/>
      </w:r>
      <w:r w:rsidRPr="00A8352D">
        <w:rPr>
          <w:rFonts w:ascii="Times New Roman" w:hAnsi="Times New Roman" w:cs="Times New Roman"/>
          <w:color w:val="000000" w:themeColor="text1"/>
          <w:sz w:val="28"/>
          <w:szCs w:val="28"/>
        </w:rPr>
        <w:t xml:space="preserve">. </w:t>
      </w:r>
    </w:p>
    <w:p w14:paraId="5A981AF9" w14:textId="77777777" w:rsidR="00136F4B" w:rsidRPr="00A8352D" w:rsidRDefault="00136F4B" w:rsidP="000C6C89">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Стоит отметить, что нотариус не несет ответственности за удостоверения сделок с пороком в субъекте, в результате чего в некоторых случаях могут возникать коррупционные риски.</w:t>
      </w:r>
    </w:p>
    <w:p w14:paraId="184FA1B2" w14:textId="77777777" w:rsidR="009F3863" w:rsidRDefault="00136F4B" w:rsidP="00DB7821">
      <w:pPr>
        <w:spacing w:after="0" w:line="240" w:lineRule="auto"/>
        <w:ind w:firstLine="454"/>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Полагаем, что нотариусам стоит внимательнее относиться к процессу установления дееспособности и возможности понимать значение своих действий и руководить ими лиц, обратившихся к ним. Например, задавать вопросы, определяющие осознанность действий человека. В целом, основываясь на анализе судебной практики, можно сделать вывод о том, что в подавляющем большинстве случаев нотариусы соблюдаю</w:t>
      </w:r>
      <w:r w:rsidR="00DB7821">
        <w:rPr>
          <w:rFonts w:ascii="Times New Roman" w:hAnsi="Times New Roman" w:cs="Times New Roman"/>
          <w:color w:val="000000" w:themeColor="text1"/>
          <w:sz w:val="28"/>
          <w:szCs w:val="28"/>
        </w:rPr>
        <w:t xml:space="preserve">т требования законодательства. </w:t>
      </w:r>
    </w:p>
    <w:p w14:paraId="41FAD7F8" w14:textId="77777777" w:rsidR="00DB7821" w:rsidRPr="00A8352D" w:rsidRDefault="00DB7821" w:rsidP="00DB7821">
      <w:pPr>
        <w:spacing w:after="0" w:line="240" w:lineRule="auto"/>
        <w:ind w:firstLine="454"/>
        <w:jc w:val="both"/>
        <w:rPr>
          <w:rFonts w:ascii="Times New Roman" w:hAnsi="Times New Roman" w:cs="Times New Roman"/>
          <w:color w:val="000000" w:themeColor="text1"/>
          <w:sz w:val="28"/>
          <w:szCs w:val="28"/>
        </w:rPr>
      </w:pPr>
    </w:p>
    <w:p w14:paraId="4F3C28AC" w14:textId="77777777" w:rsidR="00136F4B" w:rsidRPr="009F3863" w:rsidRDefault="00136F4B" w:rsidP="000B026C">
      <w:pPr>
        <w:spacing w:after="0" w:line="240" w:lineRule="auto"/>
        <w:jc w:val="center"/>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Список литературы:</w:t>
      </w:r>
    </w:p>
    <w:p w14:paraId="51F137AF" w14:textId="77777777" w:rsidR="00136F4B" w:rsidRPr="009F3863" w:rsidRDefault="00136F4B" w:rsidP="000B026C">
      <w:pPr>
        <w:spacing w:after="0" w:line="240" w:lineRule="auto"/>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Нормативно-правовые акты</w:t>
      </w:r>
      <w:r w:rsidR="009F3863" w:rsidRPr="009F3863">
        <w:rPr>
          <w:rFonts w:ascii="Times New Roman" w:hAnsi="Times New Roman" w:cs="Times New Roman"/>
          <w:b/>
          <w:color w:val="000000" w:themeColor="text1"/>
          <w:sz w:val="28"/>
          <w:szCs w:val="28"/>
        </w:rPr>
        <w:t>:</w:t>
      </w:r>
    </w:p>
    <w:p w14:paraId="2DF20F50"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"Гражданский кодекс Российской Федерации (часть первая)" от 30.11.1994 N 51-ФЗ // "Собрание законодательства РФ", 05.12.1994, N 32, ст. 3301</w:t>
      </w:r>
    </w:p>
    <w:p w14:paraId="3A4248A1"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 ВС РФ 11.02.1993 № 4462-1) // Ведомости СНД и ВС. – 1993. - № 10. -СТ.357.</w:t>
      </w:r>
    </w:p>
    <w:p w14:paraId="1BE916CA" w14:textId="77777777" w:rsidR="009F3863" w:rsidRPr="000C6C89"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Письмо Федеральной нотариальной палаты от 29.08.2012 N 1773/06-12 // СПС «КонсультантПлюс»</w:t>
      </w:r>
    </w:p>
    <w:p w14:paraId="581C161A" w14:textId="77777777" w:rsidR="00136F4B" w:rsidRPr="009F3863" w:rsidRDefault="00136F4B" w:rsidP="000B026C">
      <w:pPr>
        <w:pStyle w:val="a8"/>
        <w:spacing w:after="0" w:line="240" w:lineRule="auto"/>
        <w:ind w:left="0"/>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Специальная литература</w:t>
      </w:r>
      <w:r w:rsidR="009F3863">
        <w:rPr>
          <w:rFonts w:ascii="Times New Roman" w:hAnsi="Times New Roman" w:cs="Times New Roman"/>
          <w:b/>
          <w:color w:val="000000" w:themeColor="text1"/>
          <w:sz w:val="28"/>
          <w:szCs w:val="28"/>
        </w:rPr>
        <w:t>:</w:t>
      </w:r>
    </w:p>
    <w:p w14:paraId="4888D1AA"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Желтов В.М. Судебно-психологическая экспертиза по гражданским делам: правовое регулирование и правоприменительная практика / В.М. Желтов, Е.Н. Хлопова. - М. : Юрлитинформ, 2014. – 256 с.</w:t>
      </w:r>
    </w:p>
    <w:p w14:paraId="43E04804"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Халилова Гульназ Рушеновна // Порок в субъекте как основание для признания завещания недействительным // Наука без границ. 2017. №3(8). </w:t>
      </w:r>
    </w:p>
    <w:p w14:paraId="0E379274" w14:textId="77777777" w:rsidR="00136F4B" w:rsidRPr="000C6C89"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Ярошенко Татьяна Владимировна//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Серия: Гуманитарные и общественные науки. 2014. №9. URL: https://cyberleninka.ru/article/n/problematika-notarialnogo-udostovereniya-zaveschaniya-opredelenie-deesposobnosti-grazhdanina (дата обращения: 20.03.2019).</w:t>
      </w:r>
    </w:p>
    <w:p w14:paraId="23C4E25C" w14:textId="77777777" w:rsidR="004D2711" w:rsidRDefault="004D2711" w:rsidP="000B026C">
      <w:pPr>
        <w:pStyle w:val="a3"/>
        <w:jc w:val="center"/>
        <w:rPr>
          <w:rFonts w:ascii="Times New Roman" w:hAnsi="Times New Roman" w:cs="Times New Roman"/>
          <w:b/>
          <w:color w:val="000000" w:themeColor="text1"/>
          <w:sz w:val="28"/>
          <w:szCs w:val="28"/>
        </w:rPr>
      </w:pPr>
    </w:p>
    <w:p w14:paraId="04FA2D2F" w14:textId="77777777" w:rsidR="00136F4B" w:rsidRPr="009F3863" w:rsidRDefault="00136F4B" w:rsidP="000B026C">
      <w:pPr>
        <w:pStyle w:val="a3"/>
        <w:jc w:val="center"/>
        <w:rPr>
          <w:rFonts w:ascii="Times New Roman" w:hAnsi="Times New Roman" w:cs="Times New Roman"/>
          <w:b/>
          <w:color w:val="000000" w:themeColor="text1"/>
          <w:sz w:val="28"/>
          <w:szCs w:val="28"/>
        </w:rPr>
      </w:pPr>
      <w:r w:rsidRPr="009F3863">
        <w:rPr>
          <w:rFonts w:ascii="Times New Roman" w:hAnsi="Times New Roman" w:cs="Times New Roman"/>
          <w:b/>
          <w:color w:val="000000" w:themeColor="text1"/>
          <w:sz w:val="28"/>
          <w:szCs w:val="28"/>
        </w:rPr>
        <w:t>Судебная практика</w:t>
      </w:r>
      <w:r w:rsidR="009F3863" w:rsidRPr="009F3863">
        <w:rPr>
          <w:rFonts w:ascii="Times New Roman" w:hAnsi="Times New Roman" w:cs="Times New Roman"/>
          <w:b/>
          <w:color w:val="000000" w:themeColor="text1"/>
          <w:sz w:val="28"/>
          <w:szCs w:val="28"/>
        </w:rPr>
        <w:t>:</w:t>
      </w:r>
    </w:p>
    <w:p w14:paraId="0CA40AAA"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Верховного Суда РФ от 30.10.2007 N 11-В07-32 // СПС «КонсультантПлюс»</w:t>
      </w:r>
    </w:p>
    <w:p w14:paraId="0C39E424"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Конституционного Суда РФ от 22.04.2010 N 622-О-О "Об отказе в принятии к рассмотрению жалобы гражданина Гельфера Льва Ханановича на нарушение его конституционных прав статьей 43 Основ законодательства Российской Федерации о нотариате" // СПС «КонсультантПлюс»</w:t>
      </w:r>
    </w:p>
    <w:p w14:paraId="23F1FE64"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Кассационное определение Верховного Суда РФ от 17.05.2011 по делу N 50-011-17 // СПС «КонсультантПлюс»</w:t>
      </w:r>
    </w:p>
    <w:p w14:paraId="15B8F67B"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Санкт-Петербургского городского суда от 19.09.2013 N 33-14051/2013 // СПС «КонсультантПлюс»</w:t>
      </w:r>
    </w:p>
    <w:p w14:paraId="73D49057"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Определение Приморского краевого суда от 08.02.2016 по делу N 33-986/2016 // СПС «КонсультантПлюс»</w:t>
      </w:r>
    </w:p>
    <w:p w14:paraId="3CB25AA2" w14:textId="77777777" w:rsidR="00136F4B" w:rsidRPr="00A8352D" w:rsidRDefault="00136F4B" w:rsidP="00DB7821">
      <w:pPr>
        <w:pStyle w:val="a8"/>
        <w:numPr>
          <w:ilvl w:val="0"/>
          <w:numId w:val="43"/>
        </w:numPr>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Апелляционное определение Хабаровского краевого суда от 23.06.2017 по делу N 33-4775/2017 2016 // СПС «КонсультантПлюс»</w:t>
      </w:r>
    </w:p>
    <w:p w14:paraId="214BCA9A"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Ясненского районного суда Оренбургской области от 08.02.2018 по делу №2(1)-2/2018 // https://sudact.ru</w:t>
      </w:r>
    </w:p>
    <w:p w14:paraId="73A82FF0"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Олонецкого районного суда Республики Карелия от 03.05.2018 по делу №2-23/2018 // https://sudact.ru</w:t>
      </w:r>
    </w:p>
    <w:p w14:paraId="1643FAA8"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Минусинского городского суда Красноярского края от 07.05.2018 №2-626 // https://sudact.ru</w:t>
      </w:r>
    </w:p>
    <w:p w14:paraId="48F3CB3C"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Находкинского городского суда Приморского края от 10.05.2018 по делу №2-394/2016 // </w:t>
      </w:r>
      <w:hyperlink r:id="rId109" w:history="1">
        <w:r w:rsidRPr="00A8352D">
          <w:rPr>
            <w:rStyle w:val="ab"/>
            <w:rFonts w:ascii="Times New Roman" w:hAnsi="Times New Roman" w:cs="Times New Roman"/>
            <w:color w:val="000000" w:themeColor="text1"/>
            <w:sz w:val="28"/>
            <w:szCs w:val="28"/>
          </w:rPr>
          <w:t>https://sudact.ru</w:t>
        </w:r>
      </w:hyperlink>
    </w:p>
    <w:p w14:paraId="4BC88C38"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Салехардского районного суда Ямало-Ненецкого автономного округа от 25.05.2018 по делу №2-895/2018 // https://sudact.ru</w:t>
      </w:r>
    </w:p>
    <w:p w14:paraId="67B82EDC" w14:textId="77777777" w:rsidR="00136F4B" w:rsidRPr="00A8352D" w:rsidRDefault="00136F4B" w:rsidP="00DB7821">
      <w:pPr>
        <w:pStyle w:val="a3"/>
        <w:numPr>
          <w:ilvl w:val="0"/>
          <w:numId w:val="43"/>
        </w:numPr>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Советского районного суда города Казани от 16.08.2018 по делу №2-10241/2017 // https://sudact.ru</w:t>
      </w:r>
    </w:p>
    <w:p w14:paraId="1FEAAB0E" w14:textId="77777777" w:rsidR="00136F4B" w:rsidRPr="00A8352D" w:rsidRDefault="00136F4B" w:rsidP="00136F4B">
      <w:pPr>
        <w:spacing w:line="240" w:lineRule="auto"/>
        <w:rPr>
          <w:rFonts w:ascii="Verdana" w:hAnsi="Verdana"/>
          <w:color w:val="000000" w:themeColor="text1"/>
          <w:sz w:val="28"/>
          <w:szCs w:val="28"/>
        </w:rPr>
      </w:pPr>
    </w:p>
    <w:p w14:paraId="08B0F89A" w14:textId="77777777" w:rsidR="00136F4B" w:rsidRPr="00A8352D" w:rsidRDefault="009F3863" w:rsidP="00136F4B">
      <w:pPr>
        <w:pStyle w:val="2"/>
        <w:spacing w:before="0" w:line="240" w:lineRule="auto"/>
        <w:jc w:val="center"/>
        <w:rPr>
          <w:rFonts w:ascii="Times New Roman" w:hAnsi="Times New Roman" w:cs="Times New Roman"/>
          <w:b/>
          <w:bCs/>
          <w:color w:val="000000" w:themeColor="text1"/>
          <w:sz w:val="28"/>
          <w:szCs w:val="28"/>
        </w:rPr>
      </w:pPr>
      <w:r w:rsidRPr="00A8352D">
        <w:rPr>
          <w:rFonts w:ascii="Times New Roman" w:hAnsi="Times New Roman" w:cs="Times New Roman"/>
          <w:b/>
          <w:bCs/>
          <w:color w:val="000000" w:themeColor="text1"/>
          <w:sz w:val="28"/>
          <w:szCs w:val="28"/>
        </w:rPr>
        <w:t>ДОРОГА В НОТАРИАТ: ТЕОРЕТИКО-ПРАВОВОЕ ИССЛЕДОВАНИЕ</w:t>
      </w:r>
    </w:p>
    <w:p w14:paraId="083DEE7C" w14:textId="77777777" w:rsidR="00136F4B" w:rsidRDefault="00136F4B" w:rsidP="009F3863">
      <w:pPr>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 xml:space="preserve"> </w:t>
      </w:r>
      <w:r w:rsidR="000B026C" w:rsidRPr="00A8352D">
        <w:rPr>
          <w:rFonts w:ascii="Times New Roman" w:hAnsi="Times New Roman" w:cs="Times New Roman"/>
          <w:b/>
          <w:color w:val="000000" w:themeColor="text1"/>
          <w:sz w:val="28"/>
          <w:szCs w:val="28"/>
        </w:rPr>
        <w:t>Сидоров</w:t>
      </w:r>
      <w:r w:rsidR="009F3863">
        <w:rPr>
          <w:rFonts w:ascii="Times New Roman" w:hAnsi="Times New Roman" w:cs="Times New Roman"/>
          <w:b/>
          <w:color w:val="000000" w:themeColor="text1"/>
          <w:sz w:val="28"/>
          <w:szCs w:val="28"/>
        </w:rPr>
        <w:t xml:space="preserve"> Т.Г.</w:t>
      </w:r>
    </w:p>
    <w:p w14:paraId="4AF2C9E9" w14:textId="77777777" w:rsidR="009F3863" w:rsidRPr="009F3863" w:rsidRDefault="009F3863" w:rsidP="009F3863">
      <w:pPr>
        <w:spacing w:after="0" w:line="240" w:lineRule="auto"/>
        <w:jc w:val="center"/>
        <w:rPr>
          <w:rFonts w:ascii="Times New Roman" w:hAnsi="Times New Roman" w:cs="Times New Roman"/>
          <w:color w:val="000000" w:themeColor="text1"/>
          <w:sz w:val="24"/>
          <w:szCs w:val="24"/>
        </w:rPr>
      </w:pPr>
      <w:r w:rsidRPr="009F3863">
        <w:rPr>
          <w:rFonts w:ascii="Times New Roman" w:hAnsi="Times New Roman" w:cs="Times New Roman"/>
          <w:color w:val="000000" w:themeColor="text1"/>
          <w:sz w:val="24"/>
          <w:szCs w:val="24"/>
        </w:rPr>
        <w:t>ФГБОУ ВО «Тверской государственный университет», г.Тверь</w:t>
      </w:r>
    </w:p>
    <w:p w14:paraId="5F38D8B1" w14:textId="77777777" w:rsidR="009F3863" w:rsidRPr="009F3863" w:rsidRDefault="009F3863" w:rsidP="009F3863">
      <w:pPr>
        <w:spacing w:after="0" w:line="240" w:lineRule="auto"/>
        <w:jc w:val="center"/>
        <w:rPr>
          <w:rFonts w:ascii="Times New Roman" w:hAnsi="Times New Roman" w:cs="Times New Roman"/>
          <w:b/>
          <w:color w:val="000000" w:themeColor="text1"/>
          <w:sz w:val="24"/>
          <w:szCs w:val="24"/>
        </w:rPr>
      </w:pPr>
    </w:p>
    <w:p w14:paraId="22DDF178" w14:textId="77777777" w:rsidR="00136F4B" w:rsidRPr="009F3863" w:rsidRDefault="009F3863" w:rsidP="009F386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6F4B" w:rsidRPr="009F3863">
        <w:rPr>
          <w:rFonts w:ascii="Times New Roman" w:hAnsi="Times New Roman" w:cs="Times New Roman"/>
          <w:color w:val="000000" w:themeColor="text1"/>
          <w:sz w:val="24"/>
          <w:szCs w:val="24"/>
        </w:rPr>
        <w:t xml:space="preserve">Данная статья посвящена рассмотрению вопросов, связанных с приобретением статуса нотариуса, раскрывает смысл требований, предъявляемых к нотариусам, а также автор делает попытку провести краткий анализ практики применения норм, регулирующих порядок наделения нотариусов полномочиями. </w:t>
      </w:r>
    </w:p>
    <w:p w14:paraId="3785430A" w14:textId="77777777" w:rsidR="00136F4B" w:rsidRPr="009F3863" w:rsidRDefault="00136F4B" w:rsidP="009F3863">
      <w:pPr>
        <w:spacing w:after="0" w:line="240" w:lineRule="auto"/>
        <w:rPr>
          <w:rFonts w:ascii="Times New Roman" w:hAnsi="Times New Roman" w:cs="Times New Roman"/>
          <w:color w:val="000000" w:themeColor="text1"/>
          <w:sz w:val="24"/>
          <w:szCs w:val="24"/>
        </w:rPr>
      </w:pPr>
    </w:p>
    <w:p w14:paraId="0E69A430" w14:textId="77777777" w:rsidR="00136F4B" w:rsidRDefault="009F3863" w:rsidP="009F3863">
      <w:pPr>
        <w:spacing w:after="0" w:line="240" w:lineRule="auto"/>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        </w:t>
      </w:r>
      <w:r w:rsidR="00136F4B" w:rsidRPr="009F3863">
        <w:rPr>
          <w:rFonts w:ascii="Times New Roman" w:hAnsi="Times New Roman" w:cs="Times New Roman"/>
          <w:b/>
          <w:i/>
          <w:color w:val="000000" w:themeColor="text1"/>
          <w:sz w:val="24"/>
          <w:szCs w:val="24"/>
        </w:rPr>
        <w:t>Ключевые слова:</w:t>
      </w:r>
      <w:r w:rsidR="00136F4B" w:rsidRPr="009F3863">
        <w:rPr>
          <w:rFonts w:ascii="Times New Roman" w:hAnsi="Times New Roman" w:cs="Times New Roman"/>
          <w:i/>
          <w:color w:val="000000" w:themeColor="text1"/>
          <w:sz w:val="24"/>
          <w:szCs w:val="24"/>
        </w:rPr>
        <w:t xml:space="preserve"> Нотариус, нотариат, требования к нотариусам, квалификационный </w:t>
      </w:r>
      <w:r>
        <w:rPr>
          <w:rFonts w:ascii="Times New Roman" w:hAnsi="Times New Roman" w:cs="Times New Roman"/>
          <w:i/>
          <w:color w:val="000000" w:themeColor="text1"/>
          <w:sz w:val="24"/>
          <w:szCs w:val="24"/>
        </w:rPr>
        <w:t>экзамен, стажировка нотариусов.</w:t>
      </w:r>
    </w:p>
    <w:p w14:paraId="05CC78D8" w14:textId="77777777" w:rsidR="009F3863" w:rsidRPr="009F3863" w:rsidRDefault="009F3863" w:rsidP="009F3863">
      <w:pPr>
        <w:spacing w:after="0" w:line="240" w:lineRule="auto"/>
        <w:rPr>
          <w:rFonts w:ascii="Times New Roman" w:hAnsi="Times New Roman" w:cs="Times New Roman"/>
          <w:i/>
          <w:color w:val="000000" w:themeColor="text1"/>
          <w:sz w:val="24"/>
          <w:szCs w:val="24"/>
        </w:rPr>
      </w:pPr>
    </w:p>
    <w:p w14:paraId="10449AD0"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Первое, с чего начинается нотариат, это нотариус. В связи с этим, высокую актуальность представляет вопрос, связанный с порядком приобретения такого статуса, какие требования предъявляются к лицам, которые желают стать нотариусами – все эти вопросы стали поводом к написанию данной статьи. </w:t>
      </w:r>
    </w:p>
    <w:p w14:paraId="32F3D4B6"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Нотариат в России в ходе становления претерпевал множество изменений. В том числе изменения коснулись и порядка приобретения полномочий нотариуса. В настоящий момент условно путь к овладению данной профессией можно разделить на три следующих этапа</w:t>
      </w:r>
      <w:r w:rsidRPr="00A8352D">
        <w:rPr>
          <w:rStyle w:val="a5"/>
          <w:rFonts w:ascii="Times New Roman" w:hAnsi="Times New Roman" w:cs="Times New Roman"/>
          <w:color w:val="000000" w:themeColor="text1"/>
          <w:sz w:val="28"/>
          <w:szCs w:val="28"/>
        </w:rPr>
        <w:footnoteReference w:id="258"/>
      </w:r>
      <w:r w:rsidRPr="00A8352D">
        <w:rPr>
          <w:rFonts w:ascii="Times New Roman" w:hAnsi="Times New Roman" w:cs="Times New Roman"/>
          <w:color w:val="000000" w:themeColor="text1"/>
          <w:sz w:val="28"/>
          <w:szCs w:val="28"/>
        </w:rPr>
        <w:t xml:space="preserve">: </w:t>
      </w:r>
    </w:p>
    <w:p w14:paraId="4F3417F8" w14:textId="77777777" w:rsidR="00136F4B" w:rsidRPr="00A8352D" w:rsidRDefault="00136F4B" w:rsidP="00F324BB">
      <w:pPr>
        <w:pStyle w:val="a8"/>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стажировка; </w:t>
      </w:r>
    </w:p>
    <w:p w14:paraId="1C88545F" w14:textId="77777777" w:rsidR="00136F4B" w:rsidRPr="00A8352D" w:rsidRDefault="00136F4B" w:rsidP="00F324BB">
      <w:pPr>
        <w:pStyle w:val="a8"/>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сдача квалификационного экзамена; </w:t>
      </w:r>
    </w:p>
    <w:p w14:paraId="35197ABB" w14:textId="77777777" w:rsidR="00136F4B" w:rsidRPr="00A8352D" w:rsidRDefault="00136F4B" w:rsidP="00F324BB">
      <w:pPr>
        <w:pStyle w:val="a8"/>
        <w:numPr>
          <w:ilvl w:val="0"/>
          <w:numId w:val="44"/>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наделение нотариуса полномочиями. </w:t>
      </w:r>
    </w:p>
    <w:p w14:paraId="2D8636F2"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первую очередь необходимо начать с того, кто вправе претендовать на должность нотариуса в Российской Федерации. Законом</w:t>
      </w:r>
      <w:r w:rsidRPr="00A8352D">
        <w:rPr>
          <w:rStyle w:val="a5"/>
          <w:rFonts w:ascii="Times New Roman" w:hAnsi="Times New Roman" w:cs="Times New Roman"/>
          <w:color w:val="000000" w:themeColor="text1"/>
          <w:sz w:val="28"/>
          <w:szCs w:val="28"/>
        </w:rPr>
        <w:footnoteReference w:id="259"/>
      </w:r>
      <w:r w:rsidRPr="00A8352D">
        <w:rPr>
          <w:rFonts w:ascii="Times New Roman" w:hAnsi="Times New Roman" w:cs="Times New Roman"/>
          <w:color w:val="000000" w:themeColor="text1"/>
          <w:sz w:val="28"/>
          <w:szCs w:val="28"/>
        </w:rPr>
        <w:t xml:space="preserve"> установлены особые требования к такому лицу: </w:t>
      </w:r>
    </w:p>
    <w:p w14:paraId="10F6A1AE"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наличие высшего юридического образования в имеющей государственную аккредитацию образовательной организации высшего образования;</w:t>
      </w:r>
    </w:p>
    <w:p w14:paraId="60A559CA"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стаж работы по юридической специальности не менее чем пять лет;</w:t>
      </w:r>
    </w:p>
    <w:p w14:paraId="42728275"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возраст от двадцати пяти до семидесяти пяти лет;</w:t>
      </w:r>
    </w:p>
    <w:p w14:paraId="3E03A7CF" w14:textId="77777777" w:rsidR="00136F4B" w:rsidRPr="00A8352D" w:rsidRDefault="00136F4B" w:rsidP="00F324BB">
      <w:pPr>
        <w:pStyle w:val="a8"/>
        <w:numPr>
          <w:ilvl w:val="0"/>
          <w:numId w:val="45"/>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сдача квалификационного экзамена. </w:t>
      </w:r>
    </w:p>
    <w:p w14:paraId="2D4979DB"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Законом</w:t>
      </w:r>
      <w:r w:rsidRPr="00A8352D">
        <w:rPr>
          <w:rStyle w:val="a5"/>
          <w:rFonts w:ascii="Times New Roman" w:hAnsi="Times New Roman" w:cs="Times New Roman"/>
          <w:color w:val="000000" w:themeColor="text1"/>
          <w:sz w:val="28"/>
          <w:szCs w:val="28"/>
        </w:rPr>
        <w:footnoteReference w:id="260"/>
      </w:r>
      <w:r w:rsidRPr="00A8352D">
        <w:rPr>
          <w:rFonts w:ascii="Times New Roman" w:hAnsi="Times New Roman" w:cs="Times New Roman"/>
          <w:color w:val="000000" w:themeColor="text1"/>
          <w:sz w:val="28"/>
          <w:szCs w:val="28"/>
        </w:rPr>
        <w:t xml:space="preserve"> также определены и препятствия для занятия данной должности. К ним, например, относятся наличие гражданства (подданства) иностранного государства или иностранных государств, если иное не предусмотрено международным договором Российской Федерации, представление подложных документов или заведомо ложных сведении при назначении на должность нотариуса и другие. </w:t>
      </w:r>
    </w:p>
    <w:p w14:paraId="76D48F3C"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Наличие требований к нотариусу и препятствий к занятию данной должности, продиктовано тем, что нотариусом по смыслу законодателя может быть только наиболее достойное лицо, обладающие высоким уровнем правовой культуры, а также стойкими, сформировавшимися правовыми убеждениями. </w:t>
      </w:r>
    </w:p>
    <w:p w14:paraId="5387F857"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b/>
          <w:color w:val="000000" w:themeColor="text1"/>
          <w:sz w:val="28"/>
          <w:szCs w:val="28"/>
        </w:rPr>
        <w:t xml:space="preserve">Стажировка. </w:t>
      </w:r>
      <w:r w:rsidRPr="00A8352D">
        <w:rPr>
          <w:rFonts w:ascii="Times New Roman" w:hAnsi="Times New Roman" w:cs="Times New Roman"/>
          <w:color w:val="000000" w:themeColor="text1"/>
          <w:sz w:val="28"/>
          <w:szCs w:val="28"/>
        </w:rPr>
        <w:t>Одной из задач проведения стажировки является подготовка гражданина, желающего стать нотариусом, к сдаче квалификационного экзамена. Базой проведения стажировки может быть как государственная нотариальная контора, так и нотариус, занимающейся частной практикой. Порядок прохождения стажировки установлен Министерством Юстиции Российской Федерации (далее – Минюст России)</w:t>
      </w:r>
      <w:r w:rsidRPr="00A8352D">
        <w:rPr>
          <w:rStyle w:val="a5"/>
          <w:rFonts w:ascii="Times New Roman" w:hAnsi="Times New Roman" w:cs="Times New Roman"/>
          <w:color w:val="000000" w:themeColor="text1"/>
          <w:sz w:val="28"/>
          <w:szCs w:val="28"/>
        </w:rPr>
        <w:footnoteReference w:id="261"/>
      </w:r>
      <w:r w:rsidRPr="00A8352D">
        <w:rPr>
          <w:rFonts w:ascii="Times New Roman" w:hAnsi="Times New Roman" w:cs="Times New Roman"/>
          <w:color w:val="000000" w:themeColor="text1"/>
          <w:sz w:val="28"/>
          <w:szCs w:val="28"/>
        </w:rPr>
        <w:t>.</w:t>
      </w:r>
    </w:p>
    <w:p w14:paraId="224F1213"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Срок стажировки составляет один год. Для лиц, имеющих стаж работы по юридической специальности не менее трех лет, срок стажировки может быть сокращен совместным решением территориального органа Министерства юстиции Российской Федерации в субъекте (субъектах) Российской Федерации (далее – Минюст субъекта) и нотариальной палатой субъекта Российской Федерации (далее – нотариальная палата). При этом продолжительность стажировки не может быть менее шести месяцев.</w:t>
      </w:r>
    </w:p>
    <w:p w14:paraId="4E752F07" w14:textId="77777777" w:rsidR="00136F4B" w:rsidRPr="00A8352D" w:rsidRDefault="00136F4B" w:rsidP="004D271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Особым требованиям обязан соответствовать не только нотариус, но и лицо, намеревающееся пройти стажировку: к стажёру, претендующему на должность нотариуса, предъявляются требования из списка требований для нотариусов, указанных выше, в том числе гражданство РФ, уровень образования. </w:t>
      </w:r>
    </w:p>
    <w:p w14:paraId="009A0E5E" w14:textId="77777777" w:rsidR="00136F4B" w:rsidRPr="00A8352D" w:rsidRDefault="00136F4B" w:rsidP="004D2711">
      <w:pPr>
        <w:spacing w:after="0" w:line="240" w:lineRule="auto"/>
        <w:ind w:firstLine="567"/>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Ежегодно нотариальная палата по согласованию с Минюстом субъекта обязана определять количество должностей стажёров нотариуса. В настоящий момент в Тверской области для прохождения стажировки в нотариальных округа Тверской области на 2019 год определено 7 должностей «стажёр нотариуса»</w:t>
      </w:r>
      <w:r w:rsidRPr="00A8352D">
        <w:rPr>
          <w:rStyle w:val="a5"/>
          <w:rFonts w:ascii="Times New Roman" w:hAnsi="Times New Roman" w:cs="Times New Roman"/>
          <w:color w:val="000000" w:themeColor="text1"/>
          <w:sz w:val="28"/>
          <w:szCs w:val="28"/>
        </w:rPr>
        <w:footnoteReference w:id="262"/>
      </w:r>
      <w:r w:rsidRPr="00A8352D">
        <w:rPr>
          <w:rFonts w:ascii="Times New Roman" w:hAnsi="Times New Roman" w:cs="Times New Roman"/>
          <w:color w:val="000000" w:themeColor="text1"/>
          <w:sz w:val="28"/>
          <w:szCs w:val="28"/>
        </w:rPr>
        <w:t xml:space="preserve">. </w:t>
      </w:r>
    </w:p>
    <w:p w14:paraId="3125D210" w14:textId="77777777" w:rsidR="00136F4B" w:rsidRPr="00A8352D" w:rsidRDefault="00136F4B" w:rsidP="009F3863">
      <w:pPr>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связи с тем, что должностей стажёров нотариуса достаточно мало, нередка ситуация, когда число лиц, претендующих на такую должность, а также удовлетворяющих требованиям, содержащимся в Законе</w:t>
      </w:r>
      <w:r w:rsidRPr="00A8352D">
        <w:rPr>
          <w:rStyle w:val="a5"/>
          <w:rFonts w:ascii="Times New Roman" w:hAnsi="Times New Roman" w:cs="Times New Roman"/>
          <w:color w:val="000000" w:themeColor="text1"/>
          <w:sz w:val="28"/>
          <w:szCs w:val="28"/>
        </w:rPr>
        <w:footnoteReference w:id="263"/>
      </w:r>
      <w:r w:rsidRPr="00A8352D">
        <w:rPr>
          <w:rFonts w:ascii="Times New Roman" w:hAnsi="Times New Roman" w:cs="Times New Roman"/>
          <w:color w:val="000000" w:themeColor="text1"/>
          <w:sz w:val="28"/>
          <w:szCs w:val="28"/>
        </w:rPr>
        <w:t xml:space="preserve">, сильно превышает количество должностей, утверждённых нотариальной палатой. Поэтому нотариальная палата вправе принять решение о проведении экзамена с целью выявления наиболее подготовленных лиц. </w:t>
      </w:r>
    </w:p>
    <w:p w14:paraId="12F88636"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По результатам прохождения стажировки руководитель стажировки составляет заключение об итогах стажировки и представляет его в нотариальную палату.</w:t>
      </w:r>
    </w:p>
    <w:p w14:paraId="63416EC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36F4B" w:rsidRPr="00A8352D">
        <w:rPr>
          <w:rFonts w:ascii="Times New Roman" w:hAnsi="Times New Roman" w:cs="Times New Roman"/>
          <w:b/>
          <w:color w:val="000000" w:themeColor="text1"/>
          <w:sz w:val="28"/>
          <w:szCs w:val="28"/>
        </w:rPr>
        <w:t xml:space="preserve">Квалификационный экзамен. </w:t>
      </w:r>
      <w:r w:rsidR="00136F4B" w:rsidRPr="00A8352D">
        <w:rPr>
          <w:rFonts w:ascii="Times New Roman" w:hAnsi="Times New Roman" w:cs="Times New Roman"/>
          <w:color w:val="000000" w:themeColor="text1"/>
          <w:sz w:val="28"/>
          <w:szCs w:val="28"/>
        </w:rPr>
        <w:t xml:space="preserve">Особое место на пути обретения статуса нотариуса занимает квалификационный экзамен. </w:t>
      </w:r>
    </w:p>
    <w:p w14:paraId="6044212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Для урегулирования порядка проведения квалификационного экзамена, Минюстом РФ было принято Положение о квалификационной комиссии</w:t>
      </w:r>
      <w:r w:rsidR="00136F4B" w:rsidRPr="00A8352D">
        <w:rPr>
          <w:rStyle w:val="a5"/>
          <w:rFonts w:ascii="Times New Roman" w:hAnsi="Times New Roman" w:cs="Times New Roman"/>
          <w:color w:val="000000" w:themeColor="text1"/>
          <w:sz w:val="28"/>
          <w:szCs w:val="28"/>
        </w:rPr>
        <w:footnoteReference w:id="264"/>
      </w:r>
      <w:r w:rsidR="00136F4B" w:rsidRPr="00A8352D">
        <w:rPr>
          <w:rFonts w:ascii="Times New Roman" w:hAnsi="Times New Roman" w:cs="Times New Roman"/>
          <w:color w:val="000000" w:themeColor="text1"/>
          <w:sz w:val="28"/>
          <w:szCs w:val="28"/>
        </w:rPr>
        <w:t>.</w:t>
      </w:r>
    </w:p>
    <w:p w14:paraId="30B978C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первую очередь, лицо, намеревающееся сдать квалификационный экзамен, обязано подать заявление. К нему необходимо приложить ряд указанных в Положении документов.</w:t>
      </w:r>
    </w:p>
    <w:p w14:paraId="565BB51F"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Проведение квалификационного экзамена в полной мере автоматизировано с помощью автоматизированной информационной системы (далее – АИС). АИС позволяет обеспечить автоматизированную и анонимную проверку результатов квалификационного экзамена. </w:t>
      </w:r>
    </w:p>
    <w:p w14:paraId="17405B0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136F4B" w:rsidRPr="00A8352D">
        <w:rPr>
          <w:rFonts w:ascii="Times New Roman" w:hAnsi="Times New Roman" w:cs="Times New Roman"/>
          <w:b/>
          <w:color w:val="000000" w:themeColor="text1"/>
          <w:sz w:val="28"/>
          <w:szCs w:val="28"/>
        </w:rPr>
        <w:t>Наделение нотариуса полномочиями.</w:t>
      </w:r>
      <w:r w:rsidR="00136F4B" w:rsidRPr="00A8352D">
        <w:rPr>
          <w:rFonts w:ascii="Times New Roman" w:hAnsi="Times New Roman" w:cs="Times New Roman"/>
          <w:color w:val="000000" w:themeColor="text1"/>
          <w:sz w:val="28"/>
          <w:szCs w:val="28"/>
        </w:rPr>
        <w:t xml:space="preserve"> После успешной сдачи квалификационного экзамена, лица, претендующие на занятие должности нотариуса, имеют право участвовать в конкурсе на замещение вакантной должности нотариуса, порядок проведения которого утверждён Минюстом России</w:t>
      </w:r>
      <w:r w:rsidR="00136F4B" w:rsidRPr="00A8352D">
        <w:rPr>
          <w:rStyle w:val="a5"/>
          <w:rFonts w:ascii="Times New Roman" w:hAnsi="Times New Roman" w:cs="Times New Roman"/>
          <w:color w:val="000000" w:themeColor="text1"/>
          <w:sz w:val="28"/>
          <w:szCs w:val="28"/>
        </w:rPr>
        <w:footnoteReference w:id="265"/>
      </w:r>
      <w:r w:rsidR="00136F4B" w:rsidRPr="00A8352D">
        <w:rPr>
          <w:rFonts w:ascii="Times New Roman" w:hAnsi="Times New Roman" w:cs="Times New Roman"/>
          <w:color w:val="000000" w:themeColor="text1"/>
          <w:sz w:val="28"/>
          <w:szCs w:val="28"/>
        </w:rPr>
        <w:t>.</w:t>
      </w:r>
    </w:p>
    <w:p w14:paraId="1AEFE8B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Для участия в конкурсе конкурсант подаёт секретарю конкурсной комиссии заявление на участие в конкурсе, прилагая к нему все необходимые документы, в том числе и диплом о высшем образовании, справку об отсутствии судимости и другие документы. Предоставление этих документов продиктовано необходимостью проверки соответствия конкурсанта требованиям, содержащимся в ст. 2 «Основ законодательства Российской Федерации о нотариате» (далее – Основ). Вместе с тем конкурсант вправе предоставить также и иные документы, которые, по его мнению, характеризуют его профессиональную компетентность. Заявление в обязательном порядке регистрируется в журнале с присвоением специального регистрационного номера.</w:t>
      </w:r>
    </w:p>
    <w:p w14:paraId="00BE920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Конкурс проводится путём оценки конкурсной комиссией документов, предоставленных конкурсантами. Также комиссия вправе провести индивидуальное собеседование с конкурсантом по вопросам, связанным с осуществлением нотариальной деятельности. </w:t>
      </w:r>
    </w:p>
    <w:p w14:paraId="29F544E7"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Для победы в конкурсе необходимо набрать наибольшее количество баллов по сравнению с другими конкурсантами. </w:t>
      </w:r>
    </w:p>
    <w:p w14:paraId="41611F65"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Законом</w:t>
      </w:r>
      <w:r w:rsidR="00136F4B" w:rsidRPr="00A8352D">
        <w:rPr>
          <w:rStyle w:val="a5"/>
          <w:rFonts w:ascii="Times New Roman" w:hAnsi="Times New Roman" w:cs="Times New Roman"/>
          <w:color w:val="000000" w:themeColor="text1"/>
          <w:sz w:val="28"/>
          <w:szCs w:val="28"/>
        </w:rPr>
        <w:footnoteReference w:id="266"/>
      </w:r>
      <w:r w:rsidR="00136F4B" w:rsidRPr="00A8352D">
        <w:rPr>
          <w:rFonts w:ascii="Times New Roman" w:hAnsi="Times New Roman" w:cs="Times New Roman"/>
          <w:color w:val="000000" w:themeColor="text1"/>
          <w:sz w:val="28"/>
          <w:szCs w:val="28"/>
        </w:rPr>
        <w:t xml:space="preserve"> на орган государственной власти субъекта Российской Федерации возложена обязанность по определению количества должностей нотариусов в нотариальном округе. На сегодняшний день на территории Тверской области сформирован 41 нотариальный округ, учреждено 72 должности нотариуса, в том числе 21 – в городе Тверь, 51 – в районах Тверской области</w:t>
      </w:r>
      <w:r w:rsidR="00136F4B" w:rsidRPr="00A8352D">
        <w:rPr>
          <w:rStyle w:val="a5"/>
          <w:rFonts w:ascii="Times New Roman" w:hAnsi="Times New Roman" w:cs="Times New Roman"/>
          <w:color w:val="000000" w:themeColor="text1"/>
          <w:sz w:val="28"/>
          <w:szCs w:val="28"/>
        </w:rPr>
        <w:footnoteReference w:id="267"/>
      </w:r>
      <w:r w:rsidR="00136F4B" w:rsidRPr="00A8352D">
        <w:rPr>
          <w:rFonts w:ascii="Times New Roman" w:hAnsi="Times New Roman" w:cs="Times New Roman"/>
          <w:color w:val="000000" w:themeColor="text1"/>
          <w:sz w:val="28"/>
          <w:szCs w:val="28"/>
        </w:rPr>
        <w:t xml:space="preserve">. </w:t>
      </w:r>
    </w:p>
    <w:p w14:paraId="45FE43FD"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Исходя из вышеприведённого анализа правовых документов, регламентирующих порядок приобретения должности нотариуса, можно сделать недвусмысленный вывод о том, что стать нотариусом достаточно сложно: высокий конкурс, дополнительные ограничения, фиксированное число должностей нотариусов в нотариальных округах, внешний ведомственный контроль со стороны органа государственной власти – Минюста России. Всё это свидетельствует об особом профессионально-правовом статусе нотариуса, подчёркивает значимость этой должности для государства. Тем не менее, так было не всегда. </w:t>
      </w:r>
    </w:p>
    <w:p w14:paraId="46831E6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2008 году страну потрясло решение</w:t>
      </w:r>
      <w:r w:rsidR="00136F4B" w:rsidRPr="00A8352D">
        <w:rPr>
          <w:rStyle w:val="a5"/>
          <w:rFonts w:ascii="Times New Roman" w:hAnsi="Times New Roman" w:cs="Times New Roman"/>
          <w:color w:val="000000" w:themeColor="text1"/>
          <w:sz w:val="28"/>
          <w:szCs w:val="28"/>
        </w:rPr>
        <w:footnoteReference w:id="268"/>
      </w:r>
      <w:r w:rsidR="00136F4B" w:rsidRPr="00A8352D">
        <w:rPr>
          <w:rFonts w:ascii="Times New Roman" w:hAnsi="Times New Roman" w:cs="Times New Roman"/>
          <w:color w:val="000000" w:themeColor="text1"/>
          <w:sz w:val="28"/>
          <w:szCs w:val="28"/>
        </w:rPr>
        <w:t xml:space="preserve"> судьи Симоновского районного суда Москвы Вершинина П.В., который признал незаконным результаты конкурса на замещение должностей нотариусов в городе Москва, проведённого в 2005 году. </w:t>
      </w:r>
    </w:p>
    <w:p w14:paraId="2F32E316"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В суд обратилась Ермошкина И., которая, будучи участником того конкурса, потерпела поражение. Свои требования она обосновала тем, что в конкурсе участвовала супруга председателя конкурсной комиссии, о чём он конкурной комиссии не сообщил. Более того, супруга председателя не соответствовала необходимым требованиям для участия в конкурсе, а именно не имела необходимого стажа работы: как позже выяснилось ей был начислен фиктивный стаж работы в какой-то юридической фирме. Несколько других участников того конкурса получили лицензии на осуществление нотариальной деятельности с нарушением закона. Сама Ермошкина И. утверждала, что ей предлагали заплатить взятку для приобретения статуса нотариуса. </w:t>
      </w:r>
    </w:p>
    <w:p w14:paraId="4E3E9244"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Давая комментарии по данному делу, бывший руководитель Федеральной нотариальной палаты Евгений Клячин утверждал, что «ясных и четких критериев» конкурсного отбора попросту не существует</w:t>
      </w:r>
      <w:r w:rsidR="00136F4B" w:rsidRPr="00A8352D">
        <w:rPr>
          <w:rStyle w:val="a5"/>
          <w:rFonts w:ascii="Times New Roman" w:hAnsi="Times New Roman" w:cs="Times New Roman"/>
          <w:color w:val="000000" w:themeColor="text1"/>
          <w:sz w:val="28"/>
          <w:szCs w:val="28"/>
        </w:rPr>
        <w:footnoteReference w:id="269"/>
      </w:r>
      <w:r w:rsidR="00136F4B" w:rsidRPr="00A8352D">
        <w:rPr>
          <w:rFonts w:ascii="Times New Roman" w:hAnsi="Times New Roman" w:cs="Times New Roman"/>
          <w:color w:val="000000" w:themeColor="text1"/>
          <w:sz w:val="28"/>
          <w:szCs w:val="28"/>
        </w:rPr>
        <w:t xml:space="preserve">. Возможность приобретения статуса нотариуса недостойными лицами в первую очередь ставит под угрозу добросовестных граждан, котором необходимо совершения нотариальных действий, так как в последующим такие действия могут быть признаны незаконными. </w:t>
      </w:r>
    </w:p>
    <w:p w14:paraId="517E1B49"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Это не единичный пример спора, возникающего на практике относительно наделения лиц полномочиями нотариуса. Значительную часть судебной практики составляют дела, связанные с оспариванием решений конкурсных комиссий. </w:t>
      </w:r>
    </w:p>
    <w:p w14:paraId="6DE99E87"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Так, суд апелляционной инстанции Алтайского краевого суда не согласился с доводами заявителя</w:t>
      </w:r>
      <w:r w:rsidR="00136F4B" w:rsidRPr="00A8352D">
        <w:rPr>
          <w:rStyle w:val="a5"/>
          <w:rFonts w:ascii="Times New Roman" w:hAnsi="Times New Roman" w:cs="Times New Roman"/>
          <w:color w:val="000000" w:themeColor="text1"/>
          <w:sz w:val="28"/>
          <w:szCs w:val="28"/>
        </w:rPr>
        <w:footnoteReference w:id="270"/>
      </w:r>
      <w:r w:rsidR="00136F4B" w:rsidRPr="00A8352D">
        <w:rPr>
          <w:rFonts w:ascii="Times New Roman" w:hAnsi="Times New Roman" w:cs="Times New Roman"/>
          <w:color w:val="000000" w:themeColor="text1"/>
          <w:sz w:val="28"/>
          <w:szCs w:val="28"/>
        </w:rPr>
        <w:t xml:space="preserve">, который полагал, что в ходе проведения конкурса и при подведении его итогов были допущены нарушения законодательства, нарушены процедура проведения конкурса, порядок отбора кандидатов, отсутствовали критерии объективной оценки кандидатов. Принятым решением нарушены права истца на справедливую и объективную оценку профессиональных опыта и способностей, созданы препятствия к занятию вакантной должности нотариуса. Однако, суд, хотя и отмечая, что судом первой инстанции были допущены некоторые нарушения, в том числе суд не учел при вынесении решения показания свидетеля; судом не исследованы и не воспроизведены аудио- и видеозаписи проведения конкурса, не находит оснований для отмены решения суда первой инстанции, которым проведение конкурса на замещение должностей нотариусов признано законным. </w:t>
      </w:r>
    </w:p>
    <w:p w14:paraId="3673872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B7821" w:rsidRPr="00ED2C70">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13 апреля 2016 года Центральный районный суд г. Барнаула оставил без удовлетворения требование участника конкурса на замещение вакантной должности нотариуса о признании незаконным решения конкурсной комиссии на замещение вакантной должности нотариуса. Истец обратилась в суд с иском к Управлению Министерства юстиции Российской Федерации по Алтайскому краю  признании незаконным решения конкурсной комиссии на замещение вакантной должности нотариуса по Барнаульскому нотариальному округу Алтайского края, обосновывая это тем, что порядок работы конкурсной комиссии не был определён ёе председателем критериев оценки конкурсантов и их победы на конкурсе не установлены, конкурсной комиссией на собеседовании задавались вопросы, которые не имели отношения к определению лучшего конкурсанта по профессиональным качествам, а имели характер экзамена по теории права. </w:t>
      </w:r>
    </w:p>
    <w:p w14:paraId="09156CA4"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Судом были исследованы все конкурсные бюллетени, а также иные доказательства, в том числе протокол заседания конкурсной комиссии. Тем не менее, исходя из анализа содержания доказательств, суд пришёл к выводу, что все заданные вопросы касались выявления уровня подготовки к нотариальной деятельности в данном конкретном нотариальном округе, организации работы нотариальной конторы, что не свидетельствует о нарушении порядка проведения конкурса, то есть оснований для признания решения конкурсной комиссии незаконным не обнаружено</w:t>
      </w:r>
      <w:r w:rsidR="00136F4B" w:rsidRPr="00A8352D">
        <w:rPr>
          <w:rStyle w:val="a5"/>
          <w:rFonts w:ascii="Times New Roman" w:hAnsi="Times New Roman" w:cs="Times New Roman"/>
          <w:color w:val="000000" w:themeColor="text1"/>
          <w:sz w:val="28"/>
          <w:szCs w:val="28"/>
        </w:rPr>
        <w:footnoteReference w:id="271"/>
      </w:r>
      <w:r w:rsidR="00136F4B" w:rsidRPr="00A8352D">
        <w:rPr>
          <w:rFonts w:ascii="Times New Roman" w:hAnsi="Times New Roman" w:cs="Times New Roman"/>
          <w:color w:val="000000" w:themeColor="text1"/>
          <w:sz w:val="28"/>
          <w:szCs w:val="28"/>
        </w:rPr>
        <w:t xml:space="preserve">. Решение в вышестоящую инстанцию обжаловано не было. </w:t>
      </w:r>
    </w:p>
    <w:p w14:paraId="15F59843"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В суд по данной категории дел обращаются не только заявители-физические лица, учувствовавшие в конкурсе на замещение вакантной должности нотариуса, но и в том числе нотариальные палаты. Так, Нотариальная палата Республики Хакасия обратилась в Абаканский городской суд Республики Хакассия с административным исковым заявлением к Управлению Министерства юстиции Российской Федерации по Республике Хакасия с требованием об оспаривании приказа от 02.07.2015 № «О наделении полномочиями нотариуса Двигун М.А.». В обоснование заявленного требования Палата указала, что данный акт нарушает требование ч. 3 ст. 12 Основ, указывающую на то, что для наделения нотариуса полномочиями необходима рекомендация нотариальной палаты. Однако, как указывает Палата в заявлении, Двигун М.А. не имела и не имеет рекомендации Нотариальной палаты Республики Хакасия о наделении ее полномочиями нотариуса. </w:t>
      </w:r>
    </w:p>
    <w:p w14:paraId="09DEFD2A"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По результатам рассмотрения указанного дела, суд пришёл к выводу, что рекомендация нотариальной палаты является необходимым условием для наделения нотариуса полномочиями, а также отметил, что , устанавливая общую процедуру наделения нотариусов полномочиями, законодатель не предусматривает, на какой стадии решения вопроса о наделении нотариуса полномочиями должна даваться рекомендация нотариальной палаты, действующее правовое регулирование не предусматривает предоставление иного, кроме решения конкурсной комиссии, документа, в том числе и рекомендации нотариальной палаты, для издания территориальным органом Минюста России приказа о назначении лица, победившего в конкурсе, на должность нотариуса. Суд, приняв во внимание, что решение конкурсной комиссии и иные этапы процедуры наделения нотариуса Двигун М.А. оспорен никем не были, то спорные приказ вынесен с соблюдением норм действующего законодательства. В удовлетворении требований Палаты было отказано</w:t>
      </w:r>
      <w:r w:rsidR="00136F4B" w:rsidRPr="00A8352D">
        <w:rPr>
          <w:rStyle w:val="a5"/>
          <w:rFonts w:ascii="Times New Roman" w:hAnsi="Times New Roman" w:cs="Times New Roman"/>
          <w:color w:val="000000" w:themeColor="text1"/>
          <w:sz w:val="28"/>
          <w:szCs w:val="28"/>
        </w:rPr>
        <w:footnoteReference w:id="272"/>
      </w:r>
      <w:r w:rsidR="00136F4B" w:rsidRPr="00A8352D">
        <w:rPr>
          <w:rFonts w:ascii="Times New Roman" w:hAnsi="Times New Roman" w:cs="Times New Roman"/>
          <w:color w:val="000000" w:themeColor="text1"/>
          <w:sz w:val="28"/>
          <w:szCs w:val="28"/>
        </w:rPr>
        <w:t xml:space="preserve">. Верховным судом Республики Хакасия апелляционная жалоба заявителя оставлена без удовлетворения. </w:t>
      </w:r>
    </w:p>
    <w:p w14:paraId="4AA2D7EC"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Таким образом, исходя из всего вышеизложенного, можно заключить следующее. </w:t>
      </w:r>
    </w:p>
    <w:p w14:paraId="64426441"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Процедура приобретения статуса нотариуса является многозвенной. Прежде чем лицо будет назначено на должность нотариуса, оно в обязательном порядке обязано пройти достаточно продолжительную стажировку, сдать квалификационный экзамен, а затем пройти конкурс на замещение вакантных должностей нотариуса. Дополнительной сложностью является тот факт, что количество должностей нотариуса в каждом нотариальном округе строго ограничено, а вакантные должности появляются достаточно редко, в том числе и потому, что возрастной предел – 75 лет. </w:t>
      </w:r>
    </w:p>
    <w:p w14:paraId="620D048D" w14:textId="77777777" w:rsidR="00136F4B" w:rsidRPr="00A8352D"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 xml:space="preserve">Такой порядок занятия должностей нотариуса продиктован особым правовым статусом нотариуса, а также государственной значимостью тех функций, которые он осуществляет. Всё это в совокупности призвано обеспечить занятие должностей нотариуса самыми достойными лицами. </w:t>
      </w:r>
    </w:p>
    <w:p w14:paraId="2874877D" w14:textId="77777777" w:rsidR="009F3863" w:rsidRDefault="009F3863" w:rsidP="009F386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6F4B" w:rsidRPr="00A8352D">
        <w:rPr>
          <w:rFonts w:ascii="Times New Roman" w:hAnsi="Times New Roman" w:cs="Times New Roman"/>
          <w:color w:val="000000" w:themeColor="text1"/>
          <w:sz w:val="28"/>
          <w:szCs w:val="28"/>
        </w:rPr>
        <w:t>В этой связи повышается риск дискредитации и компрометации лиц, ответственных за назначение нотариусов, о чём свидетельствуют примеры из судебной практики. Большинство проанализированных споров связано с оспариванием решений конкурсных комиссий. Тем не менее, суды обоснованно отказывают в удовлетворении таких требований и не находят оснований для признания таких решений незаконными, что может свидетельствовать об эффективности существующей системы отбора кадров на должности нотариусов, несмотря на её сложность. Об этом говорит и современная судебная практика: количество решений по данной категории споров существенно сократилось после вступление в силу новых изменений, касающихся порядка наделения полномочиями нотариуса, что, в свою очередь, позволило наиболее исчерпывающим образом обеспечить реализацию прав граждан и юридических лиц на совершение тех и</w:t>
      </w:r>
      <w:r>
        <w:rPr>
          <w:rFonts w:ascii="Times New Roman" w:hAnsi="Times New Roman" w:cs="Times New Roman"/>
          <w:color w:val="000000" w:themeColor="text1"/>
          <w:sz w:val="28"/>
          <w:szCs w:val="28"/>
        </w:rPr>
        <w:t>ли иных нотариальных действий.</w:t>
      </w:r>
    </w:p>
    <w:p w14:paraId="197EA054" w14:textId="77777777" w:rsidR="009F3863" w:rsidRDefault="009F3863" w:rsidP="009F3863">
      <w:pPr>
        <w:spacing w:after="0" w:line="240" w:lineRule="auto"/>
        <w:jc w:val="center"/>
        <w:rPr>
          <w:rFonts w:ascii="Times New Roman" w:hAnsi="Times New Roman" w:cs="Times New Roman"/>
          <w:color w:val="000000" w:themeColor="text1"/>
          <w:sz w:val="28"/>
          <w:szCs w:val="28"/>
        </w:rPr>
      </w:pPr>
    </w:p>
    <w:p w14:paraId="29D968CB" w14:textId="77777777" w:rsidR="009F3863" w:rsidRPr="00A8352D" w:rsidRDefault="009F3863" w:rsidP="000B026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Pr="00A8352D">
        <w:rPr>
          <w:rFonts w:ascii="Times New Roman" w:hAnsi="Times New Roman" w:cs="Times New Roman"/>
          <w:b/>
          <w:color w:val="000000" w:themeColor="text1"/>
          <w:sz w:val="28"/>
          <w:szCs w:val="28"/>
        </w:rPr>
        <w:t>Список использованной литературы:</w:t>
      </w:r>
    </w:p>
    <w:p w14:paraId="14960904" w14:textId="77777777" w:rsidR="009F3863" w:rsidRPr="00A8352D" w:rsidRDefault="009F3863" w:rsidP="000B026C">
      <w:pPr>
        <w:pStyle w:val="a8"/>
        <w:autoSpaceDE w:val="0"/>
        <w:autoSpaceDN w:val="0"/>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Нормативно-правовые акты:</w:t>
      </w:r>
    </w:p>
    <w:p w14:paraId="5AE4AD0D" w14:textId="519229BC"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Основы законодательства Р</w:t>
      </w:r>
      <w:r w:rsidR="004D2711">
        <w:rPr>
          <w:rFonts w:ascii="Times New Roman" w:hAnsi="Times New Roman" w:cs="Times New Roman"/>
          <w:color w:val="000000" w:themeColor="text1"/>
          <w:sz w:val="28"/>
          <w:szCs w:val="28"/>
        </w:rPr>
        <w:t>оссийской Федерации о нотариате</w:t>
      </w:r>
      <w:r w:rsidRPr="00A8352D">
        <w:rPr>
          <w:rFonts w:ascii="Times New Roman" w:hAnsi="Times New Roman" w:cs="Times New Roman"/>
          <w:color w:val="000000" w:themeColor="text1"/>
          <w:sz w:val="28"/>
          <w:szCs w:val="28"/>
        </w:rPr>
        <w:t xml:space="preserve"> (утв. ВС РФ 11.02.1993 N 4462-1) (ред. от 27.12.2018) (с изм. и доп., вступ. в силу с 01.02.2019) // «Российская газета», N 49, 13.03.1993. </w:t>
      </w:r>
    </w:p>
    <w:p w14:paraId="11CFBA52"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 </w:t>
      </w:r>
    </w:p>
    <w:p w14:paraId="692B9329"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Закон Тверской области от 30 июня 2016 года № 40-ЗО «Об определении пределов нотариальных округов в границах территории тверской области и количества должностей нотариусов в нотариальных округах» // [Электронный ресурс] URL: http://docs.cntd.ru/document/438958979 (дата обращения 19.03.2019).</w:t>
      </w:r>
    </w:p>
    <w:p w14:paraId="47B96EA6"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29.06.2015 N 151 «Об утверждении Порядка прохождения стажировки лицами, претендующими на должность нотариуса» // «Бюллетень нормативных актов федеральных органов исполнительной власти», N 41, 12.10.2015. </w:t>
      </w:r>
    </w:p>
    <w:p w14:paraId="2FD6BF95" w14:textId="77777777" w:rsidR="00136F4B"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  Приказ Минюста России от 29.06.2015 N 150 (ред. от 22.12.2016) «Об утверждении Положения о квалификационной комиссии» // «Бюллетень нормативных актов федеральных органов исполните</w:t>
      </w:r>
      <w:r>
        <w:rPr>
          <w:rFonts w:ascii="Times New Roman" w:hAnsi="Times New Roman" w:cs="Times New Roman"/>
          <w:color w:val="000000" w:themeColor="text1"/>
          <w:sz w:val="28"/>
          <w:szCs w:val="28"/>
        </w:rPr>
        <w:t>льной власти», N 41, 12.10.2015</w:t>
      </w:r>
    </w:p>
    <w:p w14:paraId="5C807278" w14:textId="77777777" w:rsidR="009F3863" w:rsidRPr="00A8352D"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Приказ Минюста России от 30.03.2018 N 63 «Об утверждении Порядка проведения конкурса на замещение вакантной должности нотариуса» // [Электронный ресурс] URL: http://www.pravo.gov.ru (дата обращения 18.03.2019). </w:t>
      </w:r>
    </w:p>
    <w:p w14:paraId="46B46067" w14:textId="77777777" w:rsidR="009F3863" w:rsidRPr="000C6C89" w:rsidRDefault="009F3863" w:rsidP="00DB7821">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Правления Нотариальной палаты Тверской области от 24 декабря 2018 года (протокол № 11/2018) по согласованию с Управлением Министерства юстиции Российской Федерации по Тверской области от 29 декабря 2018 года [Электронный ресурс] // URL: https://not69.ru/ (дата обращения 18.03.2019). </w:t>
      </w:r>
    </w:p>
    <w:p w14:paraId="10E31E19" w14:textId="77777777" w:rsidR="00E85885" w:rsidRDefault="000B026C" w:rsidP="000B026C">
      <w:pPr>
        <w:autoSpaceDE w:val="0"/>
        <w:autoSpaceDN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Специальная</w:t>
      </w:r>
      <w:r w:rsidR="000C6C89">
        <w:rPr>
          <w:rFonts w:ascii="Times New Roman" w:hAnsi="Times New Roman" w:cs="Times New Roman"/>
          <w:b/>
          <w:color w:val="000000" w:themeColor="text1"/>
          <w:sz w:val="28"/>
          <w:szCs w:val="28"/>
        </w:rPr>
        <w:t xml:space="preserve"> литератур</w:t>
      </w:r>
      <w:r w:rsidR="00484477">
        <w:rPr>
          <w:rFonts w:ascii="Times New Roman" w:hAnsi="Times New Roman" w:cs="Times New Roman"/>
          <w:b/>
          <w:color w:val="000000" w:themeColor="text1"/>
          <w:sz w:val="28"/>
          <w:szCs w:val="28"/>
        </w:rPr>
        <w:t>а</w:t>
      </w:r>
      <w:r w:rsidR="00E85885">
        <w:rPr>
          <w:rFonts w:ascii="Times New Roman" w:hAnsi="Times New Roman" w:cs="Times New Roman"/>
          <w:b/>
          <w:color w:val="000000" w:themeColor="text1"/>
          <w:sz w:val="28"/>
          <w:szCs w:val="28"/>
        </w:rPr>
        <w:t>:</w:t>
      </w:r>
    </w:p>
    <w:p w14:paraId="74064DEA"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Брошюра Управления Министерства юстиции Российской Федерации по Кировской области // Киров. 2017. С. 21. </w:t>
      </w:r>
    </w:p>
    <w:p w14:paraId="30E809FD"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Ермошкина И. Анализ судебных постановлений, принятых по оспариванию решений конкурсных комиссий по результатам конкурсов на замещение вакантных должностей нотариусов // Закон и право, 2007, С. 47. [Электронный ресурс] URL: https://pravo.ru/review/view/3191/ (дата обращения 19.03.2019).</w:t>
      </w:r>
    </w:p>
    <w:p w14:paraId="50D3EBAD" w14:textId="77777777" w:rsidR="00E85885" w:rsidRPr="00A8352D" w:rsidRDefault="00E85885" w:rsidP="000B026C">
      <w:pPr>
        <w:pStyle w:val="a8"/>
        <w:autoSpaceDE w:val="0"/>
        <w:autoSpaceDN w:val="0"/>
        <w:spacing w:after="0"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Материалы судебной практики:</w:t>
      </w:r>
    </w:p>
    <w:p w14:paraId="6D053199"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Апелляционное определение № 33-3972/2015 от 6 мая 2015 г. по делу № 33-3972/2015 // [Электронный ресурс] URL: http://kraevoy.alt.sudrf.ru/ (дата обращения 19.03.2019). </w:t>
      </w:r>
    </w:p>
    <w:p w14:paraId="7B4CAE0B" w14:textId="77777777" w:rsidR="00E85885" w:rsidRPr="00A8352D"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Решение от 13 апреля 2016 г. по делу № 2-1975/2016 // [Электронный ресурс] URL: http://centralny.alt.sudrf.ru/ (дата обращения 19.03.2019). </w:t>
      </w:r>
    </w:p>
    <w:p w14:paraId="47BDD8C0" w14:textId="77777777" w:rsidR="00E85885" w:rsidRDefault="00E85885" w:rsidP="000B026C">
      <w:pPr>
        <w:pStyle w:val="a8"/>
        <w:numPr>
          <w:ilvl w:val="1"/>
          <w:numId w:val="46"/>
        </w:numPr>
        <w:autoSpaceDE w:val="0"/>
        <w:autoSpaceDN w:val="0"/>
        <w:spacing w:after="0" w:line="240" w:lineRule="auto"/>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Решение от 13 июля 2016 г. по делу № 2А-6750/2016 // [Электронный ресурс] URL: http://abakansky.hak.sudrf.</w:t>
      </w:r>
      <w:r>
        <w:rPr>
          <w:rFonts w:ascii="Times New Roman" w:hAnsi="Times New Roman" w:cs="Times New Roman"/>
          <w:color w:val="000000" w:themeColor="text1"/>
          <w:sz w:val="28"/>
          <w:szCs w:val="28"/>
        </w:rPr>
        <w:t>ru/ (дата обращения 19.03.2019)</w:t>
      </w:r>
    </w:p>
    <w:p w14:paraId="59312839" w14:textId="77777777" w:rsidR="00E85885" w:rsidRDefault="00E85885" w:rsidP="00E85885">
      <w:pPr>
        <w:spacing w:after="0" w:line="360" w:lineRule="auto"/>
        <w:jc w:val="both"/>
        <w:rPr>
          <w:rFonts w:ascii="Times New Roman" w:hAnsi="Times New Roman" w:cs="Times New Roman"/>
          <w:b/>
          <w:sz w:val="24"/>
          <w:szCs w:val="20"/>
        </w:rPr>
      </w:pPr>
    </w:p>
    <w:p w14:paraId="4DE0F0D1" w14:textId="77777777" w:rsidR="000B026C" w:rsidRDefault="00E85885" w:rsidP="000B026C">
      <w:pPr>
        <w:spacing w:after="0" w:line="240" w:lineRule="auto"/>
        <w:ind w:firstLine="142"/>
        <w:jc w:val="center"/>
        <w:rPr>
          <w:rFonts w:ascii="Times New Roman" w:hAnsi="Times New Roman" w:cs="Times New Roman"/>
          <w:b/>
          <w:sz w:val="28"/>
          <w:szCs w:val="28"/>
        </w:rPr>
      </w:pPr>
      <w:r w:rsidRPr="00E6100F">
        <w:rPr>
          <w:rFonts w:ascii="Times New Roman" w:hAnsi="Times New Roman" w:cs="Times New Roman"/>
          <w:b/>
          <w:sz w:val="28"/>
          <w:szCs w:val="28"/>
        </w:rPr>
        <w:t xml:space="preserve">АКТУАЛЬНОСТЬ И ПРОБЛЕМАТИКА УСТАНОВЛЕНИЯ СОДЕРЖАНИЯ НОРМ ИНОСТРАННОГО ПРАВА </w:t>
      </w:r>
    </w:p>
    <w:p w14:paraId="49836129" w14:textId="77777777" w:rsidR="00E85885" w:rsidRPr="00E6100F" w:rsidRDefault="00E85885" w:rsidP="000B026C">
      <w:pPr>
        <w:spacing w:after="0" w:line="240" w:lineRule="auto"/>
        <w:ind w:firstLine="142"/>
        <w:jc w:val="center"/>
        <w:rPr>
          <w:rFonts w:ascii="Times New Roman" w:hAnsi="Times New Roman" w:cs="Times New Roman"/>
          <w:sz w:val="28"/>
          <w:szCs w:val="28"/>
        </w:rPr>
      </w:pPr>
      <w:r w:rsidRPr="00E6100F">
        <w:rPr>
          <w:rFonts w:ascii="Times New Roman" w:hAnsi="Times New Roman" w:cs="Times New Roman"/>
          <w:b/>
          <w:sz w:val="28"/>
          <w:szCs w:val="28"/>
        </w:rPr>
        <w:t>В НОТАРИАЛЬНОЙ ПРАКТИКЕ</w:t>
      </w:r>
    </w:p>
    <w:p w14:paraId="50333690" w14:textId="77777777" w:rsidR="00E85885" w:rsidRPr="00E6100F" w:rsidRDefault="00E85885" w:rsidP="000B026C">
      <w:pPr>
        <w:spacing w:after="0" w:line="276" w:lineRule="auto"/>
        <w:ind w:firstLine="142"/>
        <w:jc w:val="center"/>
        <w:rPr>
          <w:rFonts w:ascii="Times New Roman" w:hAnsi="Times New Roman" w:cs="Times New Roman"/>
          <w:sz w:val="28"/>
          <w:szCs w:val="28"/>
        </w:rPr>
      </w:pPr>
      <w:r w:rsidRPr="00E6100F">
        <w:rPr>
          <w:rFonts w:ascii="Times New Roman" w:hAnsi="Times New Roman" w:cs="Times New Roman"/>
          <w:b/>
          <w:sz w:val="28"/>
          <w:szCs w:val="28"/>
        </w:rPr>
        <w:t>Ступенкова О.В.</w:t>
      </w:r>
    </w:p>
    <w:p w14:paraId="57C115E4" w14:textId="77777777" w:rsidR="00E85885" w:rsidRPr="00484477" w:rsidRDefault="00E85885" w:rsidP="000B026C">
      <w:pPr>
        <w:spacing w:after="0" w:line="276" w:lineRule="auto"/>
        <w:ind w:firstLine="142"/>
        <w:jc w:val="center"/>
        <w:rPr>
          <w:rFonts w:ascii="Times New Roman" w:eastAsia="Times New Roman" w:hAnsi="Times New Roman" w:cs="Times New Roman"/>
          <w:sz w:val="24"/>
          <w:szCs w:val="24"/>
          <w:lang w:eastAsia="ru-RU"/>
        </w:rPr>
      </w:pPr>
      <w:r w:rsidRPr="00484477">
        <w:rPr>
          <w:rFonts w:ascii="Times New Roman" w:eastAsia="Times New Roman" w:hAnsi="Times New Roman" w:cs="Times New Roman"/>
          <w:sz w:val="24"/>
          <w:szCs w:val="24"/>
          <w:lang w:eastAsia="ru-RU"/>
        </w:rPr>
        <w:t>ФГБОУ ВО «Тверской государственный университет», г. Тверь</w:t>
      </w:r>
    </w:p>
    <w:p w14:paraId="2571B508" w14:textId="77777777" w:rsidR="00DD27D8" w:rsidRDefault="00DD27D8" w:rsidP="00DD27D8">
      <w:pPr>
        <w:spacing w:after="0" w:line="240" w:lineRule="auto"/>
        <w:ind w:firstLine="708"/>
        <w:jc w:val="both"/>
        <w:rPr>
          <w:rFonts w:ascii="Times New Roman" w:eastAsia="Calibri" w:hAnsi="Times New Roman" w:cs="Calibri"/>
          <w:sz w:val="24"/>
          <w:szCs w:val="24"/>
          <w:lang w:eastAsia="ru-RU"/>
        </w:rPr>
      </w:pPr>
    </w:p>
    <w:p w14:paraId="163AA849" w14:textId="77777777" w:rsidR="00E85885" w:rsidRDefault="00E85885" w:rsidP="00DD27D8">
      <w:pPr>
        <w:spacing w:after="0" w:line="240" w:lineRule="auto"/>
        <w:ind w:firstLine="708"/>
        <w:jc w:val="both"/>
        <w:rPr>
          <w:rFonts w:ascii="Times New Roman" w:eastAsia="Calibri" w:hAnsi="Times New Roman" w:cs="Calibri"/>
          <w:sz w:val="24"/>
          <w:szCs w:val="24"/>
          <w:lang w:eastAsia="ru-RU"/>
        </w:rPr>
      </w:pPr>
      <w:r w:rsidRPr="00484477">
        <w:rPr>
          <w:rFonts w:ascii="Times New Roman" w:eastAsia="Calibri" w:hAnsi="Times New Roman" w:cs="Calibri"/>
          <w:sz w:val="24"/>
          <w:szCs w:val="24"/>
          <w:lang w:eastAsia="ru-RU"/>
        </w:rPr>
        <w:t>Статья посвящена анализу норм, регулирующих изучение проблем установления содержания норм иностранного права, установлению имеющихся проблем в данной области, путям совершенствования законодательства в части регулирования вопросов международной правовой помощи и правового сотрудничества по гражданским делам относительно применения норм иностранного права в целях защиты гражданских прав лиц,</w:t>
      </w:r>
      <w:r>
        <w:rPr>
          <w:rFonts w:ascii="Times New Roman" w:eastAsia="Calibri" w:hAnsi="Times New Roman" w:cs="Calibri"/>
          <w:sz w:val="24"/>
          <w:szCs w:val="24"/>
          <w:lang w:eastAsia="ru-RU"/>
        </w:rPr>
        <w:t>обращающихся к натариусу.</w:t>
      </w:r>
    </w:p>
    <w:p w14:paraId="6356AAB8" w14:textId="77777777" w:rsidR="00DD27D8" w:rsidRDefault="00E85885" w:rsidP="00DD27D8">
      <w:pPr>
        <w:spacing w:after="0" w:line="240" w:lineRule="auto"/>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 xml:space="preserve">       </w:t>
      </w:r>
    </w:p>
    <w:p w14:paraId="0EE04983" w14:textId="77777777" w:rsidR="00E85885" w:rsidRPr="00484477" w:rsidRDefault="00E85885" w:rsidP="000B026C">
      <w:pPr>
        <w:spacing w:after="0" w:line="240" w:lineRule="auto"/>
        <w:ind w:firstLine="709"/>
        <w:jc w:val="both"/>
        <w:rPr>
          <w:rFonts w:ascii="Times New Roman" w:hAnsi="Times New Roman" w:cs="Times New Roman"/>
          <w:sz w:val="24"/>
          <w:szCs w:val="24"/>
        </w:rPr>
      </w:pPr>
      <w:r>
        <w:rPr>
          <w:rFonts w:ascii="Times New Roman" w:eastAsia="Calibri" w:hAnsi="Times New Roman" w:cs="Calibri"/>
          <w:sz w:val="24"/>
          <w:szCs w:val="24"/>
          <w:lang w:eastAsia="ru-RU"/>
        </w:rPr>
        <w:t xml:space="preserve"> </w:t>
      </w:r>
      <w:r w:rsidRPr="00484477">
        <w:rPr>
          <w:rFonts w:ascii="Times New Roman" w:eastAsia="Calibri" w:hAnsi="Times New Roman" w:cs="Calibri"/>
          <w:b/>
          <w:sz w:val="24"/>
          <w:szCs w:val="24"/>
          <w:lang w:eastAsia="ru-RU"/>
        </w:rPr>
        <w:t xml:space="preserve">Ключевые слова: </w:t>
      </w:r>
      <w:r w:rsidRPr="00484477">
        <w:rPr>
          <w:rFonts w:ascii="Times New Roman" w:eastAsia="Calibri" w:hAnsi="Times New Roman" w:cs="Calibri"/>
          <w:i/>
          <w:sz w:val="24"/>
          <w:szCs w:val="24"/>
          <w:lang w:eastAsia="ru-RU"/>
        </w:rPr>
        <w:t>нормы иностранного права, нотариальная деятельность, проблематика, применение иностранного права, защита гражданских прав.</w:t>
      </w:r>
    </w:p>
    <w:p w14:paraId="4D70D2F2" w14:textId="77777777" w:rsidR="00DD27D8" w:rsidRDefault="00DD27D8" w:rsidP="00DD27D8">
      <w:pPr>
        <w:spacing w:after="0" w:line="240" w:lineRule="auto"/>
        <w:ind w:firstLine="708"/>
        <w:jc w:val="both"/>
        <w:rPr>
          <w:rFonts w:ascii="Times New Roman" w:hAnsi="Times New Roman" w:cs="Times New Roman"/>
          <w:sz w:val="28"/>
          <w:szCs w:val="20"/>
        </w:rPr>
      </w:pPr>
    </w:p>
    <w:p w14:paraId="7C597C21"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В условиях современной действительности не вызывает сомнений необходимость применения норм иностранного права во многих сферах, в том числе и в нотариальной деятельности. Это обусловлено защитой интересов российских граждан за рубежом и реализацией прав иностранных граждан в России, увеличением темпов экономического развития и, как следствие, увеличением количества международных контактов, что является причиной значительного расширения объёма нотариальных действий в последние годы. </w:t>
      </w:r>
    </w:p>
    <w:p w14:paraId="0FFC059D"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Несмотря на то, что правила совершения нотариальных действий едины на всей территории Российской Федерации и применяются также к отношениям с участием иностранных граждан, лиц без гражданства и иностранных организаций или при наличии иностранного элемента в иной форме</w:t>
      </w:r>
      <w:r>
        <w:rPr>
          <w:rStyle w:val="a5"/>
          <w:rFonts w:ascii="Times New Roman" w:hAnsi="Times New Roman" w:cs="Times New Roman"/>
          <w:sz w:val="28"/>
          <w:szCs w:val="20"/>
        </w:rPr>
        <w:footnoteReference w:id="273"/>
      </w:r>
      <w:r>
        <w:rPr>
          <w:rFonts w:ascii="Times New Roman" w:hAnsi="Times New Roman" w:cs="Times New Roman"/>
          <w:sz w:val="28"/>
          <w:szCs w:val="20"/>
        </w:rPr>
        <w:t>, присутствие в правоотношении иностранного элемента придает ему специфические черты, в том числе в вопросах правового регулирования.</w:t>
      </w:r>
    </w:p>
    <w:p w14:paraId="527002D2"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Нотариус в своей деятельности в отношениях, осложнённых иностранных элементом, должен руководствоваться следующими источниками: Основами законодательства Российской Федерации о нотариате,</w:t>
      </w:r>
      <w:r>
        <w:t xml:space="preserve"> </w:t>
      </w:r>
      <w:r>
        <w:rPr>
          <w:rFonts w:ascii="Times New Roman" w:hAnsi="Times New Roman" w:cs="Times New Roman"/>
          <w:sz w:val="28"/>
          <w:szCs w:val="20"/>
        </w:rPr>
        <w:t>утв. ВС РФ 11.02.1993 № 4462-1, гл. XXI «Применение нотариусом норм иностранного права. Международные договоры»; разделом VI Гражданского кодекса Российской Федерации (ч. 3) от 26.11.2001 № 146-ФЗ «Международное частное право»; Федеральным законом «О правовом положении иностранных граждан в Российской Федерации» от 25.07.2002 № 115-ФЗ; Федеральным законом «Консульский устав Российской Федерации» от 05.07.2010 № 154-ФЗ.</w:t>
      </w:r>
    </w:p>
    <w:p w14:paraId="2E290144"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Также имеется целый ряд конвенций, таких, как Конвенция о правовой помощи и правовых отношениях по гражданским, семейным и уголовным делам от 22 января 1993 г. и более 40 международных договоров о правовой помощи, которые устанавливают режим взаимных отношений между Российской Федерацией и иностранным государством, например: Договор между СССР и Чехословацкой Социалистической Республикой о правовой помощи и правовых отношениях по гражданским, семейным и уголовным делам, подписанный в г. Москве 12 августа 1982 г. и многие другие. </w:t>
      </w:r>
    </w:p>
    <w:p w14:paraId="76225269"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При осуществлении своей деятельности нотариусу необходимо определить, осложнены ли отношения иностранным элементом. В частности, наличие иностранного гражданства (подданства) физического лица, обратившегося за совершением нотариального действия, наличие факта регистрации юридического лица по месту нахождения за рубежом, нахождение объекта гражданских прав за границей, наличие факта проживания участника/участников правоотношения за границей РФ и представление документов, изготовленных за границей РФ  уполномоченными органами или организациями иностранного государства.</w:t>
      </w:r>
      <w:r>
        <w:rPr>
          <w:rStyle w:val="a5"/>
          <w:rFonts w:ascii="Times New Roman" w:hAnsi="Times New Roman" w:cs="Times New Roman"/>
          <w:sz w:val="28"/>
          <w:szCs w:val="20"/>
        </w:rPr>
        <w:footnoteReference w:id="274"/>
      </w:r>
    </w:p>
    <w:p w14:paraId="1DC075A4"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Специфика совершения нотариальных действий с иностранным элементом проявляется, прежде всего, в необходимости выбора в этом случае нотариусом применимого материального права. В результате выбора могут быть применимы нормы как российского материального права, так и иностранного права. </w:t>
      </w:r>
    </w:p>
    <w:p w14:paraId="7B6DD2D7"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Таким образом, перед нотариусом стоит ряд задач, среди которых, помимо квалификации материального правоотношения и выбора применяемой нормы права также стоит задача определения правового статуса иностранного гражданина или организации в случаях, когда это необходимо, а также определение содержания и правового статуса иностранных документов, которые подлежат применению при совершении нотариального действия.</w:t>
      </w:r>
    </w:p>
    <w:p w14:paraId="3F3E8023"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В соответствии со ст. 104 Основ законодательства Российской Федерации о нотариате, нотариус уполномочен применять нормы иностранного права в соответствии с законодательством Российской Федерации и международными договорами.</w:t>
      </w:r>
      <w:r>
        <w:rPr>
          <w:rStyle w:val="a5"/>
          <w:rFonts w:ascii="Times New Roman" w:hAnsi="Times New Roman" w:cs="Times New Roman"/>
          <w:sz w:val="28"/>
          <w:szCs w:val="20"/>
        </w:rPr>
        <w:footnoteReference w:id="275"/>
      </w:r>
      <w:r>
        <w:rPr>
          <w:rFonts w:ascii="Times New Roman" w:hAnsi="Times New Roman" w:cs="Times New Roman"/>
          <w:sz w:val="28"/>
          <w:szCs w:val="20"/>
        </w:rPr>
        <w:t xml:space="preserve"> Эта норма направлена на обеспечение соответствия законодательства РФ и международных договоров в области коллизионных норм. Коллизионные нормы указывают, право какого государства должен применять нотариус при совершении конкретного нотариального действия.</w:t>
      </w:r>
    </w:p>
    <w:p w14:paraId="5BC68645"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Ст. 1191 ГК РФ устанавливает, что основным правилом применения норм иностранного права является их применение таким образом, как они применяются в стране своего происхождения, то есть в соответствии с официальным толкованием, практикой применения и доктриной.</w:t>
      </w:r>
      <w:r>
        <w:rPr>
          <w:rStyle w:val="a5"/>
          <w:rFonts w:ascii="Times New Roman" w:hAnsi="Times New Roman" w:cs="Times New Roman"/>
          <w:sz w:val="28"/>
          <w:szCs w:val="20"/>
        </w:rPr>
        <w:footnoteReference w:id="276"/>
      </w:r>
      <w:r>
        <w:rPr>
          <w:rFonts w:ascii="Times New Roman" w:hAnsi="Times New Roman" w:cs="Times New Roman"/>
          <w:sz w:val="28"/>
          <w:szCs w:val="20"/>
        </w:rPr>
        <w:t xml:space="preserve"> Является обязательным требование законодательства о том, что иностранный закон не должен противоречить международным договорам РФ, иначе он не подлежит применению.</w:t>
      </w:r>
    </w:p>
    <w:p w14:paraId="6A19F0D0"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Соответственно, если коллизионная норма указывает на применение норм иностранного права, то перед нотариусом стоит задача установления содержания  иностранного права и практики его применения в соответствующем государстве. Дополнительную сложность вызывает то, что нотариус не может без законных оснований уклониться от этой деятельности, не неся ответственности в связи со своими обязанностями. При этом перед нотариусом, по мнению И.Г. Медведева, возникает два типа проблем: во-первых, это проблема установления содержания иностранного закона; во-вторых, это проблема реального применения иностранного права при невозможности установить его содержание либо при противоречии основам национального правопорядка.</w:t>
      </w:r>
      <w:r>
        <w:rPr>
          <w:rStyle w:val="a5"/>
          <w:rFonts w:ascii="Times New Roman" w:hAnsi="Times New Roman" w:cs="Times New Roman"/>
          <w:sz w:val="28"/>
          <w:szCs w:val="20"/>
        </w:rPr>
        <w:footnoteReference w:id="277"/>
      </w:r>
    </w:p>
    <w:p w14:paraId="00383D0C"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Примечательно то, что законодательство о нотариате не регулирует вопроса о порядке установления содержания иностранной правовой нормы, что предлагается исправить дополнением к ст. 15 Основ законодательства РФ о нотариате следующего пункта: «в порядке, установленном международными договорами Российской Федерации, направлять поручения в иностранные учреждения юстиции и исполнять поручения иностранных учреждений юстиции".</w:t>
      </w:r>
      <w:r>
        <w:rPr>
          <w:rStyle w:val="a5"/>
          <w:rFonts w:ascii="Times New Roman" w:hAnsi="Times New Roman" w:cs="Times New Roman"/>
          <w:sz w:val="28"/>
          <w:szCs w:val="20"/>
        </w:rPr>
        <w:footnoteReference w:id="278"/>
      </w:r>
    </w:p>
    <w:p w14:paraId="088AB4E7"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Проблему установления содержания иностранного права нотариус пытается разрешить путём формального и неформального сбора сведений о содержании иностранных норм. В целях установления содержания норм иностранного права нотариус может обратиться за содействием и разъяснением в Министерство юстиции РФ и иные компетентные органы или организации в РФ и за границей либо привлечь экспертов, обратиться за информацией в научное учреждение. Лица, заинтересованные в совершении нотариального действия, также могут представлять документы, подтверждающие содержание норм иностранного права, на которые они ссылаются в обоснование своей правовой позиции. Однако стоит помнить о том, что информация, полученная из неофициальных источников, не может быть положена в основу при совершении нотариального действия или послужить причиной отказа в совершении нотариального действия. Такая информация носит исключительно справочный характер.</w:t>
      </w:r>
      <w:r>
        <w:rPr>
          <w:rStyle w:val="a5"/>
          <w:rFonts w:ascii="Times New Roman" w:hAnsi="Times New Roman" w:cs="Times New Roman"/>
          <w:sz w:val="28"/>
          <w:szCs w:val="20"/>
        </w:rPr>
        <w:footnoteReference w:id="279"/>
      </w:r>
    </w:p>
    <w:p w14:paraId="4C4AB698"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Некоторые авторы считают, что вышеуказанные способы установления содержания иностранных норм имеют свои недостатки и пробелы, к примеру, обращение в Министерство юстиции, как показывает судебная практика, не является достаточно эффективным способом получения информации об иностранном праве по причине того, что обычно запросы остаются без ответа, либо Минюст отвечает, что запрашиваемой информацией оно не располагает. Научные же учреждения, по мнению некоторых авторов, не могут пользоваться полным доверием, так как практика свидетельствует, что научное заключение не является достаточным в случае отсутствия у эксперта специальных знаний по иностранному праву и иностранной правовой практике.</w:t>
      </w:r>
      <w:r>
        <w:rPr>
          <w:rStyle w:val="a5"/>
          <w:rFonts w:ascii="Times New Roman" w:hAnsi="Times New Roman" w:cs="Times New Roman"/>
          <w:sz w:val="28"/>
          <w:szCs w:val="20"/>
        </w:rPr>
        <w:footnoteReference w:id="280"/>
      </w:r>
      <w:r>
        <w:rPr>
          <w:rFonts w:ascii="Times New Roman" w:hAnsi="Times New Roman" w:cs="Times New Roman"/>
          <w:sz w:val="28"/>
          <w:szCs w:val="20"/>
        </w:rPr>
        <w:t xml:space="preserve"> П. 3 ст. 1191 ГК РФ устанавливает, что если содержание норм иностранного права, несмотря на предпринятые меры, в разумные сроки не установлено, применяется российское право.</w:t>
      </w:r>
    </w:p>
    <w:p w14:paraId="694BC1AB"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Таким образом, установление содержания иностранных норм не всегда венчается успехом и часто вызывает затруднения, которые тяжело преодолеть на практике. </w:t>
      </w:r>
    </w:p>
    <w:p w14:paraId="1A51B396"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Российская Федерация при присоединении к Гаагской конвенции о вручении за границей судебных и внесудебных документов по гражданским и торговым делам от 15 ноября 1965 г.</w:t>
      </w:r>
      <w:r>
        <w:rPr>
          <w:rStyle w:val="a5"/>
          <w:rFonts w:ascii="Times New Roman" w:hAnsi="Times New Roman" w:cs="Times New Roman"/>
          <w:sz w:val="28"/>
          <w:szCs w:val="20"/>
        </w:rPr>
        <w:footnoteReference w:id="281"/>
      </w:r>
      <w:r>
        <w:rPr>
          <w:rFonts w:ascii="Times New Roman" w:hAnsi="Times New Roman" w:cs="Times New Roman"/>
          <w:sz w:val="28"/>
          <w:szCs w:val="20"/>
        </w:rPr>
        <w:t xml:space="preserve"> сделала заявление, в котором применительно к ст. 3 Конвенции в качестве органов, компетентных обращаться с запросом о правовой помощи, помимо федеральных судов и судов субъектов Федерации назвала, в том числе, нотариусов и других должностных лиц, уполномоченных на осуществление нотариальных действий. Однако ст. 1191 ГК РФ  наделяет правом на обращение за установлением содержания иностранных законов лишь суд, что некоторыми специалистами воспринимается как пробел в законодательстве. </w:t>
      </w:r>
    </w:p>
    <w:p w14:paraId="4B633BA3"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Таким образом, одним автором предлагается внести в ст. 1191 ГК РФ следующие дополнения: </w:t>
      </w:r>
    </w:p>
    <w:p w14:paraId="38F3B442"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1. К гражданско-правовым отношениям суд, административный орган, нотариус могут применять нормы иностранного права.</w:t>
      </w:r>
    </w:p>
    <w:p w14:paraId="78570BDC"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2. При применении иностранного права суд, административный орган и нотариус устанавливают содержание его норм в соответствии с их официальным толкованием, практикой применения и доктриной в соответствующем иностранном государстве.</w:t>
      </w:r>
    </w:p>
    <w:p w14:paraId="3E6EE67E"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3. В целях установления содержания норм иностранного права суд по ходатайству лиц, участвующих в деле, а также административный орган и нотариус по просьбе заинтересованных лиц могут обратиться с запросом в российские и зарубежные компетентные органы в порядке оказания международной правовой помощи, установленном международными договорами Российской Федерации, а также в иные органы или организации либо привлечь экспертов.</w:t>
      </w:r>
      <w:r>
        <w:rPr>
          <w:rStyle w:val="a5"/>
          <w:rFonts w:ascii="Times New Roman" w:hAnsi="Times New Roman" w:cs="Times New Roman"/>
          <w:sz w:val="28"/>
          <w:szCs w:val="20"/>
        </w:rPr>
        <w:footnoteReference w:id="282"/>
      </w:r>
    </w:p>
    <w:p w14:paraId="3F8D3515" w14:textId="77777777" w:rsidR="00E85885" w:rsidRDefault="00E85885" w:rsidP="00DD27D8">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Кроме того, предполагается внести в ст. 104 Основ законодательства РФ о нотариате абзац от том, что при применении иностранного права нотариус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r>
        <w:rPr>
          <w:rStyle w:val="a5"/>
          <w:rFonts w:ascii="Times New Roman" w:hAnsi="Times New Roman" w:cs="Times New Roman"/>
          <w:sz w:val="28"/>
          <w:szCs w:val="20"/>
        </w:rPr>
        <w:footnoteReference w:id="283"/>
      </w:r>
    </w:p>
    <w:p w14:paraId="273A4125" w14:textId="77777777" w:rsidR="00E85885" w:rsidRPr="00E85885" w:rsidRDefault="00E85885" w:rsidP="00F212B0">
      <w:pPr>
        <w:spacing w:after="0" w:line="240" w:lineRule="auto"/>
        <w:ind w:firstLine="708"/>
        <w:jc w:val="both"/>
        <w:rPr>
          <w:rFonts w:ascii="Times New Roman" w:hAnsi="Times New Roman" w:cs="Times New Roman"/>
          <w:sz w:val="28"/>
          <w:szCs w:val="20"/>
        </w:rPr>
      </w:pPr>
      <w:r>
        <w:rPr>
          <w:rFonts w:ascii="Times New Roman" w:hAnsi="Times New Roman" w:cs="Times New Roman"/>
          <w:sz w:val="28"/>
          <w:szCs w:val="20"/>
        </w:rPr>
        <w:t xml:space="preserve">Из вышеперечисленного следует, что ныне существующие механизмы установления содержания иностранных норм вызывают сложности при применении, вследствие чего зачастую из применения и вовсе убирается иностранный элемент и применяется российское право, что является проблемой, которая требует разрешения. Таким образом, мы видим, что и по сей день существуют нерешенные проблемы и пробелы в законодательстве РФ, регулирующем порядок установления содержания иностранных норм, что предлагается исправить путём внесения дополнений в ГК РФ и Основы законодательства РФ о нотариате в целях облегчения процедуры и более эффективного осуществления защиты прав и интересов лиц, обращающихся за нотариальными услугами. </w:t>
      </w:r>
    </w:p>
    <w:p w14:paraId="00E1EC1B" w14:textId="77777777" w:rsidR="00F212B0" w:rsidRDefault="00F212B0" w:rsidP="00DD27D8">
      <w:pPr>
        <w:spacing w:after="0" w:line="240" w:lineRule="auto"/>
        <w:ind w:firstLine="709"/>
        <w:jc w:val="center"/>
        <w:rPr>
          <w:rFonts w:ascii="Times New Roman" w:eastAsia="Times New Roman" w:hAnsi="Times New Roman" w:cs="Times New Roman"/>
          <w:b/>
          <w:sz w:val="28"/>
          <w:szCs w:val="28"/>
          <w:lang w:eastAsia="ru-RU"/>
        </w:rPr>
      </w:pPr>
    </w:p>
    <w:p w14:paraId="762B7C1B"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Список литературы:</w:t>
      </w:r>
    </w:p>
    <w:p w14:paraId="7D450FC4"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Нормативно-правовые акты:</w:t>
      </w:r>
    </w:p>
    <w:p w14:paraId="5D7AD69A" w14:textId="77777777" w:rsidR="00E85885" w:rsidRPr="00E85885" w:rsidRDefault="00E85885" w:rsidP="00DD27D8">
      <w:pPr>
        <w:pStyle w:val="a8"/>
        <w:numPr>
          <w:ilvl w:val="0"/>
          <w:numId w:val="58"/>
        </w:numPr>
        <w:spacing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 xml:space="preserve">Гражданский Кодекс Российской Федерации (часть третья) от 26.11.2001 № 146-ФЗ (ред. от 03.08.2018) // СПС «Гарант». </w:t>
      </w:r>
    </w:p>
    <w:p w14:paraId="4C87AA49" w14:textId="77777777" w:rsidR="00E85885" w:rsidRPr="00E85885" w:rsidRDefault="00E85885" w:rsidP="00DD27D8">
      <w:pPr>
        <w:pStyle w:val="a8"/>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Основы законодательства Российской Федерации о нотариате (утв. ВС РФ 11.02.1993 N 4462-1) (ред. от 27.12.2018) // СПС «Гарант»;</w:t>
      </w:r>
    </w:p>
    <w:p w14:paraId="0B9C9248" w14:textId="77777777" w:rsidR="000B026C" w:rsidRDefault="000B026C" w:rsidP="000B026C">
      <w:pPr>
        <w:spacing w:after="0" w:line="240" w:lineRule="auto"/>
        <w:jc w:val="center"/>
        <w:rPr>
          <w:rFonts w:ascii="Times New Roman" w:eastAsia="Times New Roman" w:hAnsi="Times New Roman" w:cs="Times New Roman"/>
          <w:b/>
          <w:sz w:val="28"/>
          <w:szCs w:val="28"/>
          <w:lang w:eastAsia="ru-RU"/>
        </w:rPr>
      </w:pPr>
    </w:p>
    <w:p w14:paraId="10A48CE1" w14:textId="77777777" w:rsidR="000B026C" w:rsidRDefault="000B026C" w:rsidP="000B026C">
      <w:pPr>
        <w:spacing w:after="0" w:line="240" w:lineRule="auto"/>
        <w:jc w:val="center"/>
        <w:rPr>
          <w:rFonts w:ascii="Times New Roman" w:eastAsia="Times New Roman" w:hAnsi="Times New Roman" w:cs="Times New Roman"/>
          <w:b/>
          <w:sz w:val="28"/>
          <w:szCs w:val="28"/>
          <w:lang w:eastAsia="ru-RU"/>
        </w:rPr>
      </w:pPr>
    </w:p>
    <w:p w14:paraId="13BD5A79" w14:textId="77777777" w:rsidR="00E85885" w:rsidRPr="00E85885" w:rsidRDefault="00E85885" w:rsidP="000B026C">
      <w:pPr>
        <w:spacing w:after="0" w:line="240" w:lineRule="auto"/>
        <w:jc w:val="center"/>
        <w:rPr>
          <w:rFonts w:ascii="Times New Roman" w:eastAsia="Times New Roman" w:hAnsi="Times New Roman" w:cs="Times New Roman"/>
          <w:b/>
          <w:sz w:val="28"/>
          <w:szCs w:val="28"/>
          <w:lang w:eastAsia="ru-RU"/>
        </w:rPr>
      </w:pPr>
      <w:r w:rsidRPr="00E85885">
        <w:rPr>
          <w:rFonts w:ascii="Times New Roman" w:eastAsia="Times New Roman" w:hAnsi="Times New Roman" w:cs="Times New Roman"/>
          <w:b/>
          <w:sz w:val="28"/>
          <w:szCs w:val="28"/>
          <w:lang w:eastAsia="ru-RU"/>
        </w:rPr>
        <w:t>Специальная литература:</w:t>
      </w:r>
    </w:p>
    <w:p w14:paraId="6244996A" w14:textId="77777777" w:rsidR="00E85885" w:rsidRPr="00E85885" w:rsidRDefault="00E85885" w:rsidP="000B026C">
      <w:pPr>
        <w:pStyle w:val="a8"/>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Борисова Е.А. Правовые основы нотариальной деятельности в Российской Федерации: учебник. М: Юстицинформ, 2016. С. 399.</w:t>
      </w:r>
    </w:p>
    <w:p w14:paraId="7CBE5FF4"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 С. 3.</w:t>
      </w:r>
    </w:p>
    <w:p w14:paraId="2E741BC9"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Григорьева О.Г. Участие нотариуса в международном правовом сотрудничестве. История и пути совершенствования законодательства. Аналитический портал «Отрасли права», 2017. С. 4.</w:t>
      </w:r>
    </w:p>
    <w:p w14:paraId="375AC982"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Идрисова Л.А., Ярлыкова Е.Л. Комментарий к Основам законодательства Российской Федерации о нотариате от 11 февраля 1993 г. N 4462-1 (постатейный), "Постатейные комментарии и книги", 2010, С.37.</w:t>
      </w:r>
    </w:p>
    <w:p w14:paraId="30F151C0" w14:textId="77777777" w:rsidR="00E85885" w:rsidRPr="00E85885" w:rsidRDefault="00E85885" w:rsidP="000B026C">
      <w:pPr>
        <w:pStyle w:val="a8"/>
        <w:numPr>
          <w:ilvl w:val="0"/>
          <w:numId w:val="58"/>
        </w:numPr>
        <w:spacing w:before="240" w:after="120" w:line="240" w:lineRule="auto"/>
        <w:ind w:left="0" w:firstLine="709"/>
        <w:jc w:val="both"/>
        <w:rPr>
          <w:rFonts w:ascii="Times New Roman" w:eastAsia="Times New Roman" w:hAnsi="Times New Roman" w:cs="Times New Roman"/>
          <w:sz w:val="28"/>
          <w:szCs w:val="28"/>
          <w:lang w:eastAsia="ru-RU"/>
        </w:rPr>
      </w:pPr>
      <w:r w:rsidRPr="00E85885">
        <w:rPr>
          <w:rFonts w:ascii="Times New Roman" w:eastAsia="Times New Roman" w:hAnsi="Times New Roman" w:cs="Times New Roman"/>
          <w:sz w:val="28"/>
          <w:szCs w:val="28"/>
          <w:lang w:eastAsia="ru-RU"/>
        </w:rPr>
        <w:t>Медведев И.Г. Международное частное право и нотариальная деятельность / Центр нотариальных исследований; Федеральная нотариальная палата. Практическое пособие. Екатеринбург, 2003. С. 26.</w:t>
      </w:r>
    </w:p>
    <w:p w14:paraId="34D9FE34" w14:textId="77777777" w:rsidR="00E85885" w:rsidRDefault="00E85885" w:rsidP="000B026C">
      <w:pPr>
        <w:pStyle w:val="a8"/>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E85885">
        <w:rPr>
          <w:rFonts w:ascii="Times New Roman" w:eastAsia="Times New Roman" w:hAnsi="Times New Roman" w:cs="Times New Roman"/>
          <w:sz w:val="28"/>
          <w:szCs w:val="28"/>
          <w:lang w:eastAsia="ru-RU"/>
        </w:rPr>
        <w:t>Андреева А. Проблемные вопросы установления содержания норм иностранного права. Блог Анны Андреевой, 2012, С. 2</w:t>
      </w:r>
      <w:r>
        <w:rPr>
          <w:rFonts w:ascii="Times New Roman" w:eastAsia="Times New Roman" w:hAnsi="Times New Roman" w:cs="Times New Roman"/>
          <w:sz w:val="24"/>
          <w:szCs w:val="24"/>
          <w:lang w:eastAsia="ru-RU"/>
        </w:rPr>
        <w:t>.</w:t>
      </w:r>
    </w:p>
    <w:p w14:paraId="29F9E75C" w14:textId="77777777" w:rsidR="00E85885" w:rsidRPr="00A8352D" w:rsidRDefault="00E85885" w:rsidP="00DD27D8">
      <w:pPr>
        <w:spacing w:after="0" w:line="240" w:lineRule="auto"/>
        <w:ind w:firstLine="709"/>
        <w:rPr>
          <w:rFonts w:ascii="Times New Roman" w:hAnsi="Times New Roman" w:cs="Times New Roman"/>
          <w:color w:val="000000" w:themeColor="text1"/>
        </w:rPr>
      </w:pPr>
    </w:p>
    <w:p w14:paraId="732D7F6C" w14:textId="77777777" w:rsidR="000B026C" w:rsidRDefault="00E85885" w:rsidP="000B026C">
      <w:pPr>
        <w:spacing w:after="0" w:line="240" w:lineRule="auto"/>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 xml:space="preserve">ПОРЯДОК И ОСОБЕННОСТИ ОБЖАЛОВАНИЯ ОТКАЗА НОТАРИУСА </w:t>
      </w:r>
    </w:p>
    <w:p w14:paraId="337E4B9F" w14:textId="77777777" w:rsidR="00E85885" w:rsidRPr="00A8352D" w:rsidRDefault="00E85885" w:rsidP="000B026C">
      <w:pPr>
        <w:spacing w:after="0" w:line="240" w:lineRule="auto"/>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В СОВЕРШЕНИИ НОТАРИ</w:t>
      </w:r>
      <w:r>
        <w:rPr>
          <w:rFonts w:ascii="Times New Roman" w:hAnsi="Times New Roman" w:cs="Times New Roman"/>
          <w:b/>
          <w:color w:val="000000" w:themeColor="text1"/>
          <w:sz w:val="28"/>
        </w:rPr>
        <w:t>АЛЬНОГО ДЕЙСТВИЯ</w:t>
      </w:r>
    </w:p>
    <w:p w14:paraId="0F27D022" w14:textId="77777777" w:rsidR="00E85885" w:rsidRPr="00484477" w:rsidRDefault="00E85885" w:rsidP="000B026C">
      <w:pPr>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Сулаева</w:t>
      </w:r>
      <w:r w:rsidR="00E6100F">
        <w:rPr>
          <w:rFonts w:ascii="Times New Roman" w:hAnsi="Times New Roman" w:cs="Times New Roman"/>
          <w:b/>
          <w:color w:val="000000" w:themeColor="text1"/>
          <w:sz w:val="28"/>
        </w:rPr>
        <w:t xml:space="preserve"> К.А</w:t>
      </w:r>
    </w:p>
    <w:p w14:paraId="056852C4" w14:textId="77777777" w:rsidR="00E85885" w:rsidRPr="00E6100F" w:rsidRDefault="00E85885" w:rsidP="000B026C">
      <w:pPr>
        <w:spacing w:after="0" w:line="240" w:lineRule="auto"/>
        <w:jc w:val="center"/>
        <w:rPr>
          <w:rFonts w:ascii="Times New Roman" w:hAnsi="Times New Roman" w:cs="Times New Roman"/>
          <w:color w:val="000000" w:themeColor="text1"/>
          <w:sz w:val="24"/>
          <w:szCs w:val="24"/>
        </w:rPr>
      </w:pPr>
      <w:r w:rsidRPr="00E6100F">
        <w:rPr>
          <w:rFonts w:ascii="Times New Roman" w:hAnsi="Times New Roman" w:cs="Times New Roman"/>
          <w:color w:val="000000" w:themeColor="text1"/>
          <w:sz w:val="24"/>
          <w:szCs w:val="24"/>
        </w:rPr>
        <w:t>ФБГОУ ВО «Тверской государственный университет», г. Тверь</w:t>
      </w:r>
    </w:p>
    <w:p w14:paraId="0E3BD557" w14:textId="77777777" w:rsidR="00E85885" w:rsidRPr="00E6100F" w:rsidRDefault="00E85885" w:rsidP="000B026C">
      <w:pPr>
        <w:spacing w:after="0" w:line="240" w:lineRule="auto"/>
        <w:jc w:val="center"/>
        <w:rPr>
          <w:rFonts w:ascii="Times New Roman" w:hAnsi="Times New Roman" w:cs="Times New Roman"/>
          <w:color w:val="000000" w:themeColor="text1"/>
          <w:sz w:val="24"/>
          <w:szCs w:val="24"/>
        </w:rPr>
      </w:pPr>
    </w:p>
    <w:p w14:paraId="28741D8F" w14:textId="77777777" w:rsidR="00E85885" w:rsidRPr="00E6100F" w:rsidRDefault="00E85885" w:rsidP="00E85885">
      <w:pPr>
        <w:spacing w:after="0" w:line="240" w:lineRule="auto"/>
        <w:ind w:firstLine="680"/>
        <w:jc w:val="both"/>
        <w:rPr>
          <w:rFonts w:ascii="Times New Roman" w:hAnsi="Times New Roman" w:cs="Times New Roman"/>
          <w:color w:val="000000" w:themeColor="text1"/>
          <w:sz w:val="24"/>
          <w:szCs w:val="24"/>
        </w:rPr>
      </w:pPr>
      <w:r w:rsidRPr="00E6100F">
        <w:rPr>
          <w:rFonts w:ascii="Times New Roman" w:hAnsi="Times New Roman" w:cs="Times New Roman"/>
          <w:color w:val="000000" w:themeColor="text1"/>
          <w:sz w:val="24"/>
          <w:szCs w:val="24"/>
        </w:rPr>
        <w:t xml:space="preserve">Статья посвящена особенностям обжалования отказа нотариуса в совершении нотариального действия. Особое внимание уделено подготовке заявления в суд, пропуску и восстановлению сроков. Приведены примеры из судебной практики, связанные с вопросом обжалования отказа нотариуса. </w:t>
      </w:r>
    </w:p>
    <w:p w14:paraId="099EBE36" w14:textId="77777777" w:rsidR="00E85885" w:rsidRPr="00E6100F" w:rsidRDefault="00E85885" w:rsidP="00E85885">
      <w:pPr>
        <w:spacing w:after="0" w:line="240" w:lineRule="auto"/>
        <w:ind w:firstLine="680"/>
        <w:jc w:val="both"/>
        <w:rPr>
          <w:rFonts w:ascii="Times New Roman" w:hAnsi="Times New Roman" w:cs="Times New Roman"/>
          <w:b/>
          <w:i/>
          <w:color w:val="000000" w:themeColor="text1"/>
          <w:sz w:val="24"/>
          <w:szCs w:val="24"/>
        </w:rPr>
      </w:pPr>
    </w:p>
    <w:p w14:paraId="29F3C721" w14:textId="77777777" w:rsidR="00E85885" w:rsidRPr="00E6100F" w:rsidRDefault="00E85885" w:rsidP="00E85885">
      <w:pPr>
        <w:spacing w:after="0" w:line="240" w:lineRule="auto"/>
        <w:ind w:firstLine="680"/>
        <w:jc w:val="both"/>
        <w:rPr>
          <w:rFonts w:ascii="Times New Roman" w:hAnsi="Times New Roman" w:cs="Times New Roman"/>
          <w:i/>
          <w:color w:val="000000" w:themeColor="text1"/>
          <w:sz w:val="24"/>
          <w:szCs w:val="24"/>
        </w:rPr>
      </w:pPr>
      <w:r w:rsidRPr="00E6100F">
        <w:rPr>
          <w:rFonts w:ascii="Times New Roman" w:hAnsi="Times New Roman" w:cs="Times New Roman"/>
          <w:b/>
          <w:i/>
          <w:color w:val="000000" w:themeColor="text1"/>
          <w:sz w:val="24"/>
          <w:szCs w:val="24"/>
        </w:rPr>
        <w:t xml:space="preserve">Ключевые слова: </w:t>
      </w:r>
      <w:r w:rsidRPr="00E6100F">
        <w:rPr>
          <w:rFonts w:ascii="Times New Roman" w:hAnsi="Times New Roman" w:cs="Times New Roman"/>
          <w:i/>
          <w:color w:val="000000" w:themeColor="text1"/>
          <w:sz w:val="24"/>
          <w:szCs w:val="24"/>
        </w:rPr>
        <w:t>нотариальное действие, отказ в совершении нотариального действия, обжалование действий нотариуса.</w:t>
      </w:r>
    </w:p>
    <w:p w14:paraId="082B0898" w14:textId="77777777" w:rsidR="00E85885" w:rsidRPr="00A8352D" w:rsidRDefault="00E85885" w:rsidP="00E85885">
      <w:pPr>
        <w:spacing w:after="0" w:line="240" w:lineRule="auto"/>
        <w:ind w:firstLine="680"/>
        <w:jc w:val="both"/>
        <w:rPr>
          <w:rFonts w:ascii="Times New Roman" w:hAnsi="Times New Roman" w:cs="Times New Roman"/>
          <w:b/>
          <w:i/>
          <w:color w:val="000000" w:themeColor="text1"/>
          <w:sz w:val="28"/>
        </w:rPr>
      </w:pPr>
    </w:p>
    <w:p w14:paraId="75F56D42"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Основы законодательства РФ о нотариате</w:t>
      </w:r>
      <w:r w:rsidRPr="00A8352D">
        <w:rPr>
          <w:rStyle w:val="a5"/>
          <w:rFonts w:ascii="Times New Roman" w:hAnsi="Times New Roman" w:cs="Times New Roman"/>
          <w:color w:val="000000" w:themeColor="text1"/>
          <w:sz w:val="28"/>
        </w:rPr>
        <w:footnoteReference w:id="284"/>
      </w:r>
      <w:r w:rsidRPr="00A8352D">
        <w:rPr>
          <w:rFonts w:ascii="Times New Roman" w:hAnsi="Times New Roman" w:cs="Times New Roman"/>
          <w:color w:val="000000" w:themeColor="text1"/>
          <w:sz w:val="28"/>
        </w:rPr>
        <w:t xml:space="preserve"> (далее – Основы) закрепляют обязанность нотариуса отказать в совершении нотариального действия в случае его несоответствия законодательству (ст. 16, ст. 48 Основ). В тоже время, лицо, заинтересованное в совершении нотариального действия, имеет возможность оспорить действия (бездействие) нотариуса, которые, по его мнению, нарушают законные права. Обжалование отказа в совершении нотариального действия является основным правовым механизмом защиты интересов заявителей.</w:t>
      </w:r>
    </w:p>
    <w:p w14:paraId="636D661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ст. 48 Основ содержится исчерпывающий перечень оснований для отказа в совершении нотариальных действий. Стоит отметить, что в качестве причины отказа приоритет отдаётся специальным основаниям, и только потом возможно применение общего основания – противоречие нотариального действия закону</w:t>
      </w:r>
      <w:r w:rsidRPr="00A8352D">
        <w:rPr>
          <w:rStyle w:val="a5"/>
          <w:rFonts w:ascii="Times New Roman" w:hAnsi="Times New Roman" w:cs="Times New Roman"/>
          <w:color w:val="000000" w:themeColor="text1"/>
          <w:sz w:val="28"/>
        </w:rPr>
        <w:footnoteReference w:id="285"/>
      </w:r>
      <w:r w:rsidRPr="00A8352D">
        <w:rPr>
          <w:rFonts w:ascii="Times New Roman" w:hAnsi="Times New Roman" w:cs="Times New Roman"/>
          <w:color w:val="000000" w:themeColor="text1"/>
          <w:sz w:val="28"/>
        </w:rPr>
        <w:t>.</w:t>
      </w:r>
    </w:p>
    <w:p w14:paraId="76F2C74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случае выявления обстоятельств, препятствующих совершению нотариального действия, нотариус отказывает заявителю, как правило, в устной форме. Только по просьбе заявителя, нотариус должен в десятидневный срок (со дня обращения) вынести постановление об отказе в совершении нотариального действия, в котором указываются: 1) сведения о нотариусе и заявителе; 2) сведения о нотариальном действии, в совершении которого отказано; 3) причины, по которым отказано в совершении нотариального действия со ссылкой на законодательство; 4) порядок и сроки обжалования. Постановление об отказе составляется в двух экземплярах, один из которых вручается или направляется заявителю, другой – с подписью заявителя или с отметкой о направлении по почте, остаётся у нотариуса. В случае невыдачи нотариусом письменного мотивированного отказа в совершении нотариального действия, заявитель не лишается возможности обратиться в суд. В такой ситуации подаётся заявление об оспаривании бездействия нотариуса</w:t>
      </w:r>
      <w:r w:rsidRPr="00A8352D">
        <w:rPr>
          <w:rStyle w:val="a5"/>
          <w:rFonts w:ascii="Times New Roman" w:hAnsi="Times New Roman" w:cs="Times New Roman"/>
          <w:color w:val="000000" w:themeColor="text1"/>
          <w:sz w:val="28"/>
        </w:rPr>
        <w:footnoteReference w:id="286"/>
      </w:r>
      <w:r w:rsidRPr="00A8352D">
        <w:rPr>
          <w:rFonts w:ascii="Times New Roman" w:hAnsi="Times New Roman" w:cs="Times New Roman"/>
          <w:color w:val="000000" w:themeColor="text1"/>
          <w:sz w:val="28"/>
        </w:rPr>
        <w:t>.</w:t>
      </w:r>
    </w:p>
    <w:p w14:paraId="5AD4458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Постановление об отказе в совершении нотариального действия может быть обжаловано в нотариальной палате субъекта РФ, в территориальных органах юстиции</w:t>
      </w:r>
      <w:r w:rsidRPr="00A8352D">
        <w:rPr>
          <w:rStyle w:val="a5"/>
          <w:rFonts w:ascii="Times New Roman" w:hAnsi="Times New Roman" w:cs="Times New Roman"/>
          <w:color w:val="000000" w:themeColor="text1"/>
          <w:sz w:val="28"/>
        </w:rPr>
        <w:footnoteReference w:id="287"/>
      </w:r>
      <w:r w:rsidRPr="00A8352D">
        <w:rPr>
          <w:rFonts w:ascii="Times New Roman" w:hAnsi="Times New Roman" w:cs="Times New Roman"/>
          <w:color w:val="000000" w:themeColor="text1"/>
          <w:sz w:val="28"/>
        </w:rPr>
        <w:t xml:space="preserve"> (досудебный порядок) или в суде (судебный порядок).</w:t>
      </w:r>
    </w:p>
    <w:p w14:paraId="1C7C8917"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При досудебном порядке, жалоба на отказ нотариуса, работающего в государственной нотариальной конторе, подаётся в территориальное управление Министерства юстиции РФ, а жалоба на отказ частнопрактикующего нотариуса – в нотариальную палату субъекта РФ. Письменная жалоба должна содержать: 1) наименование органа, куда направляется жалоба; 2) сведения о заявителе (с обязательным указанием адреса); 3) суть жалобы; 4) дату и подпись. По общему правилу, контролирующие органы должны рассмотреть обращение в течение 30 дней со дня его регистрации и дать письменный ответ по существу</w:t>
      </w:r>
      <w:r w:rsidRPr="00A8352D">
        <w:rPr>
          <w:rStyle w:val="a5"/>
          <w:rFonts w:ascii="Times New Roman" w:hAnsi="Times New Roman" w:cs="Times New Roman"/>
          <w:color w:val="000000" w:themeColor="text1"/>
          <w:sz w:val="28"/>
        </w:rPr>
        <w:footnoteReference w:id="288"/>
      </w:r>
      <w:r w:rsidRPr="00A8352D">
        <w:rPr>
          <w:rFonts w:ascii="Times New Roman" w:hAnsi="Times New Roman" w:cs="Times New Roman"/>
          <w:color w:val="000000" w:themeColor="text1"/>
          <w:sz w:val="28"/>
        </w:rPr>
        <w:t>.</w:t>
      </w:r>
    </w:p>
    <w:p w14:paraId="70A3F58B"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Право обжалования отказа в совершении нотариального действия в судебном порядке регламентируется ст. 49 Основ и гл. 37 Гражданского процессуального кодекса РФ</w:t>
      </w:r>
      <w:r w:rsidRPr="00A8352D">
        <w:rPr>
          <w:rStyle w:val="a5"/>
          <w:rFonts w:ascii="Times New Roman" w:hAnsi="Times New Roman" w:cs="Times New Roman"/>
          <w:color w:val="000000" w:themeColor="text1"/>
          <w:sz w:val="28"/>
        </w:rPr>
        <w:footnoteReference w:id="289"/>
      </w:r>
      <w:r w:rsidRPr="00A8352D">
        <w:rPr>
          <w:rFonts w:ascii="Times New Roman" w:hAnsi="Times New Roman" w:cs="Times New Roman"/>
          <w:color w:val="000000" w:themeColor="text1"/>
          <w:sz w:val="28"/>
        </w:rPr>
        <w:t xml:space="preserve"> (далее – ГПК РФ).</w:t>
      </w:r>
    </w:p>
    <w:p w14:paraId="5D0FCC8E"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Следует указать на существование неточности в употреблении терминов, так в силу ст. 49 Основ заинтересованное лицо, считающее неправильным отказ в совершении нотариального действия, вправе подать об этом жалобу, а в соответствии со ст. 310 ГПК РФ подаётся заявление об отказе в совершении нотариального действия. Как отмечает А.В. Афтахова, отказ в совершении нотариального действия не обжалуется, а оспаривается в суде</w:t>
      </w:r>
      <w:r w:rsidRPr="00A8352D">
        <w:rPr>
          <w:rStyle w:val="a5"/>
          <w:rFonts w:ascii="Times New Roman" w:hAnsi="Times New Roman" w:cs="Times New Roman"/>
          <w:color w:val="000000" w:themeColor="text1"/>
          <w:sz w:val="28"/>
        </w:rPr>
        <w:footnoteReference w:id="290"/>
      </w:r>
      <w:r w:rsidRPr="00A8352D">
        <w:rPr>
          <w:rFonts w:ascii="Times New Roman" w:hAnsi="Times New Roman" w:cs="Times New Roman"/>
          <w:color w:val="000000" w:themeColor="text1"/>
          <w:sz w:val="28"/>
        </w:rPr>
        <w:t>.</w:t>
      </w:r>
    </w:p>
    <w:p w14:paraId="4227558D"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заявлении должны быть отражены все значимые для разрешения спорной ситуации сведения: 1) сведения о заявителе и заинтересованном лице (нотариусе); 2) обстоятельства, послужившие обращению в суд (с указанием информации о том, в совершении какого нотариального действия заявителю было отказано); 3) доказательства, подтверждающие неправильность отказа в совершении нотариального действия.</w:t>
      </w:r>
    </w:p>
    <w:p w14:paraId="7A09E6A0"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Стоит отметить, что заявители, помимо основного требования признать отказ нотариуса неправомерным, нередко просят дополнительно компенсировать причинённый моральный вред, но суды не удовлетворяют данное требование</w:t>
      </w:r>
      <w:r w:rsidRPr="00A8352D">
        <w:rPr>
          <w:rStyle w:val="a5"/>
          <w:rFonts w:ascii="Times New Roman" w:hAnsi="Times New Roman" w:cs="Times New Roman"/>
          <w:color w:val="000000" w:themeColor="text1"/>
          <w:sz w:val="28"/>
        </w:rPr>
        <w:footnoteReference w:id="291"/>
      </w:r>
      <w:r w:rsidRPr="00A8352D">
        <w:rPr>
          <w:rFonts w:ascii="Times New Roman" w:hAnsi="Times New Roman" w:cs="Times New Roman"/>
          <w:color w:val="000000" w:themeColor="text1"/>
          <w:sz w:val="28"/>
        </w:rPr>
        <w:t xml:space="preserve">. Кроме того, дополнительно может быть заявлено требование «отменить </w:t>
      </w:r>
      <w:r w:rsidR="00F212B0" w:rsidRPr="00A8352D">
        <w:rPr>
          <w:rFonts w:ascii="Times New Roman" w:hAnsi="Times New Roman" w:cs="Times New Roman"/>
          <w:color w:val="000000" w:themeColor="text1"/>
          <w:sz w:val="28"/>
        </w:rPr>
        <w:t>постановление об отказе в совершении нотариального действия»</w:t>
      </w:r>
      <w:r w:rsidR="00F212B0" w:rsidRPr="00A8352D">
        <w:rPr>
          <w:rStyle w:val="a5"/>
          <w:rFonts w:ascii="Times New Roman" w:hAnsi="Times New Roman" w:cs="Times New Roman"/>
          <w:color w:val="000000" w:themeColor="text1"/>
          <w:sz w:val="28"/>
        </w:rPr>
        <w:footnoteReference w:id="292"/>
      </w:r>
      <w:r w:rsidR="00F212B0" w:rsidRPr="00A8352D">
        <w:rPr>
          <w:rFonts w:ascii="Times New Roman" w:hAnsi="Times New Roman" w:cs="Times New Roman"/>
          <w:color w:val="000000" w:themeColor="text1"/>
          <w:sz w:val="28"/>
        </w:rPr>
        <w:t xml:space="preserve"> (данное требование может быть сформулировано в качестве основного</w:t>
      </w:r>
      <w:r w:rsidR="00F212B0" w:rsidRPr="00A8352D">
        <w:rPr>
          <w:rStyle w:val="a5"/>
          <w:rFonts w:ascii="Times New Roman" w:hAnsi="Times New Roman" w:cs="Times New Roman"/>
          <w:color w:val="000000" w:themeColor="text1"/>
          <w:sz w:val="28"/>
        </w:rPr>
        <w:footnoteReference w:id="293"/>
      </w:r>
      <w:r w:rsidR="00F212B0" w:rsidRPr="00A8352D">
        <w:rPr>
          <w:rFonts w:ascii="Times New Roman" w:hAnsi="Times New Roman" w:cs="Times New Roman"/>
          <w:color w:val="000000" w:themeColor="text1"/>
          <w:sz w:val="28"/>
        </w:rPr>
        <w:t>).</w:t>
      </w:r>
    </w:p>
    <w:p w14:paraId="68E1713F"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Заявление об отказе в совершении нотариального действия подаётся в районный суд по месту нахождения нотариуса в течение десяти дней со дня, когда заявителю стало известно об этом отказе. В случае пропуска установленного срока, суд выясняет наличие уважительных причин, при наличии которых срок может быть восстановлен. Как правило, уважительными причинами признаются подтверждённые документально болезнь, командировка</w:t>
      </w:r>
      <w:r w:rsidRPr="00A8352D">
        <w:rPr>
          <w:rStyle w:val="a5"/>
          <w:rFonts w:ascii="Times New Roman" w:hAnsi="Times New Roman" w:cs="Times New Roman"/>
          <w:color w:val="000000" w:themeColor="text1"/>
          <w:sz w:val="28"/>
        </w:rPr>
        <w:footnoteReference w:id="294"/>
      </w:r>
      <w:r w:rsidRPr="00A8352D">
        <w:rPr>
          <w:rFonts w:ascii="Times New Roman" w:hAnsi="Times New Roman" w:cs="Times New Roman"/>
          <w:color w:val="000000" w:themeColor="text1"/>
          <w:sz w:val="28"/>
        </w:rPr>
        <w:t>, но суд может признать уважительными и иные причины. Однако при отсутствии уважительных причин, пропуск десятидневного срока подачи заявления является самостоятельным основанием для отказа в удовлетворении требований</w:t>
      </w:r>
      <w:r w:rsidRPr="00A8352D">
        <w:rPr>
          <w:rStyle w:val="a5"/>
          <w:rFonts w:ascii="Times New Roman" w:hAnsi="Times New Roman" w:cs="Times New Roman"/>
          <w:color w:val="000000" w:themeColor="text1"/>
          <w:sz w:val="28"/>
        </w:rPr>
        <w:footnoteReference w:id="295"/>
      </w:r>
      <w:r w:rsidRPr="00A8352D">
        <w:rPr>
          <w:rFonts w:ascii="Times New Roman" w:hAnsi="Times New Roman" w:cs="Times New Roman"/>
          <w:color w:val="000000" w:themeColor="text1"/>
          <w:sz w:val="28"/>
        </w:rPr>
        <w:t>. Такие причины как «отдых на даче»</w:t>
      </w:r>
      <w:r w:rsidRPr="00A8352D">
        <w:rPr>
          <w:rStyle w:val="a5"/>
          <w:rFonts w:ascii="Times New Roman" w:hAnsi="Times New Roman" w:cs="Times New Roman"/>
          <w:color w:val="000000" w:themeColor="text1"/>
          <w:sz w:val="28"/>
        </w:rPr>
        <w:footnoteReference w:id="296"/>
      </w:r>
      <w:r w:rsidRPr="00A8352D">
        <w:rPr>
          <w:rFonts w:ascii="Times New Roman" w:hAnsi="Times New Roman" w:cs="Times New Roman"/>
          <w:color w:val="000000" w:themeColor="text1"/>
          <w:sz w:val="28"/>
        </w:rPr>
        <w:t>, болезнь ребёнка заявителя «по истечении срока для подачи заявления»</w:t>
      </w:r>
      <w:r w:rsidRPr="00A8352D">
        <w:rPr>
          <w:rStyle w:val="a5"/>
          <w:rFonts w:ascii="Times New Roman" w:hAnsi="Times New Roman" w:cs="Times New Roman"/>
          <w:color w:val="000000" w:themeColor="text1"/>
          <w:sz w:val="28"/>
        </w:rPr>
        <w:footnoteReference w:id="297"/>
      </w:r>
      <w:r w:rsidRPr="00A8352D">
        <w:rPr>
          <w:rFonts w:ascii="Times New Roman" w:hAnsi="Times New Roman" w:cs="Times New Roman"/>
          <w:color w:val="000000" w:themeColor="text1"/>
          <w:sz w:val="28"/>
        </w:rPr>
        <w:t>, «необходимость задерживаться на работе»</w:t>
      </w:r>
      <w:r w:rsidRPr="00A8352D">
        <w:rPr>
          <w:rStyle w:val="a5"/>
          <w:rFonts w:ascii="Times New Roman" w:hAnsi="Times New Roman" w:cs="Times New Roman"/>
          <w:color w:val="000000" w:themeColor="text1"/>
          <w:sz w:val="28"/>
        </w:rPr>
        <w:footnoteReference w:id="298"/>
      </w:r>
      <w:r w:rsidRPr="00A8352D">
        <w:rPr>
          <w:rFonts w:ascii="Times New Roman" w:hAnsi="Times New Roman" w:cs="Times New Roman"/>
          <w:color w:val="000000" w:themeColor="text1"/>
          <w:sz w:val="28"/>
        </w:rPr>
        <w:t xml:space="preserve"> и иные не признаются судом уважительными.</w:t>
      </w:r>
    </w:p>
    <w:p w14:paraId="2BC2781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Заявление об отказе в совершении нотариального действия рассматривается судом в порядке особого производства (ст. 262 ГПК РФ), что предполагает отсутствие материально-правового спора</w:t>
      </w:r>
      <w:r w:rsidRPr="00A8352D">
        <w:rPr>
          <w:rStyle w:val="a5"/>
          <w:rFonts w:ascii="Times New Roman" w:hAnsi="Times New Roman" w:cs="Times New Roman"/>
          <w:color w:val="000000" w:themeColor="text1"/>
          <w:sz w:val="28"/>
        </w:rPr>
        <w:footnoteReference w:id="299"/>
      </w:r>
      <w:r w:rsidRPr="00A8352D">
        <w:rPr>
          <w:rFonts w:ascii="Times New Roman" w:hAnsi="Times New Roman" w:cs="Times New Roman"/>
          <w:color w:val="000000" w:themeColor="text1"/>
          <w:sz w:val="28"/>
        </w:rPr>
        <w:t>. Если суд установит между заинтересованными лицами наличие спора о праве, выносится определение об оставлении заявления без рассмотрения (ч. 3 ст. 263 ГПК РФ)</w:t>
      </w:r>
      <w:r w:rsidRPr="00A8352D">
        <w:rPr>
          <w:rStyle w:val="a5"/>
          <w:rFonts w:ascii="Times New Roman" w:hAnsi="Times New Roman" w:cs="Times New Roman"/>
          <w:color w:val="000000" w:themeColor="text1"/>
          <w:sz w:val="28"/>
        </w:rPr>
        <w:footnoteReference w:id="300"/>
      </w:r>
      <w:r w:rsidRPr="00A8352D">
        <w:rPr>
          <w:rFonts w:ascii="Times New Roman" w:hAnsi="Times New Roman" w:cs="Times New Roman"/>
          <w:color w:val="000000" w:themeColor="text1"/>
          <w:sz w:val="28"/>
        </w:rPr>
        <w:t xml:space="preserve">. Заявителю разъясняется, что спор подлежит рассмотрению в порядке искового производства (ч. 3 ст. 310ГПК РФ). </w:t>
      </w:r>
    </w:p>
    <w:p w14:paraId="5E86145F"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суде на заявителя возлагается обязанность по осуществлению доказывания неправомерности отказа в совершении нотариального действия, в свою очередь нотариус должен доказать, что постановление об отказе было вынесено законно и обоснованно. Заявитель и заинтересованное лицо (нотариус), каждый в подтверждении своей позиции, предоставляет суду документы. Заявитель может предоставить правоустанавливающие документы, подтверждающие возможность осуществления нотариального действия, копию заявления об обращении к нотариусу, копию постановления об отказе в совершении нотариального действия.</w:t>
      </w:r>
    </w:p>
    <w:p w14:paraId="58C870AE"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В случае удовлетворения заявленных требований, суд возлагает на нотариуса обязанность по совершению нотариального действия</w:t>
      </w:r>
      <w:r w:rsidRPr="00A8352D">
        <w:rPr>
          <w:rStyle w:val="a5"/>
          <w:rFonts w:ascii="Times New Roman" w:hAnsi="Times New Roman" w:cs="Times New Roman"/>
          <w:color w:val="000000" w:themeColor="text1"/>
          <w:sz w:val="28"/>
        </w:rPr>
        <w:footnoteReference w:id="301"/>
      </w:r>
      <w:r w:rsidRPr="00A8352D">
        <w:rPr>
          <w:rFonts w:ascii="Times New Roman" w:hAnsi="Times New Roman" w:cs="Times New Roman"/>
          <w:color w:val="000000" w:themeColor="text1"/>
          <w:sz w:val="28"/>
        </w:rPr>
        <w:t xml:space="preserve"> (ст. 312 ГПК РФ). При отказе в удовлетворении требований – заявитель имеет право обжаловать решение суда.</w:t>
      </w:r>
    </w:p>
    <w:p w14:paraId="1C9799D5"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Необходимо указать, что суды достаточно редко удовлетворяют требования заявителей признать отказ нотариуса неправомерным. Это можно объяснить обоснованностью выносимых нотариусами постановлений об отказе в совершении нотариальных действий. Следовательно, заявителям необходимо внимательно выслушивать разъяснения и рекомендации нотариуса, осознанно подходить к сбору документов для последующего совершения нотариальных действий, чтобы снизить риск судебных споров. Как считает С.В. Иванова, обращаться в суд целесообразно не для отмены отказа нотариуса, а для установления юридического факта</w:t>
      </w:r>
      <w:r w:rsidRPr="00A8352D">
        <w:rPr>
          <w:rStyle w:val="a5"/>
          <w:rFonts w:ascii="Times New Roman" w:hAnsi="Times New Roman" w:cs="Times New Roman"/>
          <w:color w:val="000000" w:themeColor="text1"/>
          <w:sz w:val="28"/>
        </w:rPr>
        <w:footnoteReference w:id="302"/>
      </w:r>
      <w:r w:rsidRPr="00A8352D">
        <w:rPr>
          <w:rFonts w:ascii="Times New Roman" w:hAnsi="Times New Roman" w:cs="Times New Roman"/>
          <w:color w:val="000000" w:themeColor="text1"/>
          <w:sz w:val="28"/>
        </w:rPr>
        <w:t>.</w:t>
      </w:r>
    </w:p>
    <w:p w14:paraId="7EF532F4"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Таким образом, обжалование отказа нотариуса в совершении нотариального действия имеет свои особенности, касающиеся оформления документов, срока обжалования, а также возможности заявителя обратиться за защитой своих прав в контролирующие органы (нотариальную палату субъекта РФ и территориальный орган Минюста РФ) или районный суд.</w:t>
      </w:r>
    </w:p>
    <w:p w14:paraId="1FB0ABC9" w14:textId="77777777" w:rsidR="00E85885" w:rsidRPr="00A8352D" w:rsidRDefault="00E85885" w:rsidP="00E85885">
      <w:pPr>
        <w:spacing w:after="0" w:line="240" w:lineRule="auto"/>
        <w:ind w:firstLine="680"/>
        <w:jc w:val="both"/>
        <w:rPr>
          <w:rFonts w:ascii="Times New Roman" w:hAnsi="Times New Roman" w:cs="Times New Roman"/>
          <w:color w:val="000000" w:themeColor="text1"/>
          <w:sz w:val="28"/>
        </w:rPr>
      </w:pPr>
    </w:p>
    <w:p w14:paraId="57BAFC49"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Список литературы:</w:t>
      </w:r>
    </w:p>
    <w:p w14:paraId="3B6D5430"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Нормативно-правовые акты:</w:t>
      </w:r>
    </w:p>
    <w:p w14:paraId="6C437CD7"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 xml:space="preserve"> «Основы законодательства Российской Федерации о нотариате» (утв. ВС РФ 11.02.1993 № 4462) // Российская газета. 1993. № 49.</w:t>
      </w:r>
    </w:p>
    <w:p w14:paraId="74194847"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Гражданский процессуальный кодекс Российской Федерации от 14.11.2002 № 138-ФЗ // Российская газета. 20.11.2002. № 200.</w:t>
      </w:r>
    </w:p>
    <w:p w14:paraId="08F6B585" w14:textId="77777777" w:rsidR="00E85885" w:rsidRPr="00E6100F" w:rsidRDefault="00E85885" w:rsidP="00DD27D8">
      <w:pPr>
        <w:pStyle w:val="a3"/>
        <w:numPr>
          <w:ilvl w:val="0"/>
          <w:numId w:val="47"/>
        </w:numPr>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Федеральный закон от 02.05.2006 № 59-ФЗ «О порядке рассмотрения обращений граждан Российской Федерации» // Российская газета. 05.05.2006. № 95.</w:t>
      </w:r>
    </w:p>
    <w:p w14:paraId="7B9E6E2E"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Специальная литература:</w:t>
      </w:r>
    </w:p>
    <w:p w14:paraId="07F5C3C4"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Афтахова А.В. Особенности обжалования нотариального действия или отказа в его совершении // Вестник ТвГУ. Серия «Право», 2015. № 2. С. 72–81.</w:t>
      </w:r>
    </w:p>
    <w:p w14:paraId="7A63DCCA"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Иванова С.В. Отказ нотариуса как повод для судебного разбирательства // СПС «КонсультантПлюс», 2016.</w:t>
      </w:r>
    </w:p>
    <w:p w14:paraId="641A2020"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Правовые основы нотариальной деятельности в РФ: Учебник / Под ред. Е.А. Борисовой. М.: Юстицинформ, 2016. 480 с.</w:t>
      </w:r>
    </w:p>
    <w:p w14:paraId="594F5772"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Ревякина И.С. Законодательный порядок отказа нотариуса совершить нотариальное действие // Вестник магистратуры. ООО «Коллоквиум», 2018. С. 66–67.</w:t>
      </w:r>
    </w:p>
    <w:p w14:paraId="53DA98DD" w14:textId="77777777" w:rsidR="00E85885" w:rsidRPr="00E6100F"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Ситдикова Л.Б., Стародумова С.Ю. Нотариальные отказы: основания применения и порядок обжалования // Нотариус. 2015. № 8.</w:t>
      </w:r>
    </w:p>
    <w:p w14:paraId="04273812" w14:textId="77777777" w:rsidR="00E85885" w:rsidRPr="00A8352D" w:rsidRDefault="00E85885" w:rsidP="00DD27D8">
      <w:pPr>
        <w:spacing w:after="0" w:line="240" w:lineRule="auto"/>
        <w:ind w:firstLine="680"/>
        <w:jc w:val="center"/>
        <w:rPr>
          <w:rFonts w:ascii="Times New Roman" w:hAnsi="Times New Roman" w:cs="Times New Roman"/>
          <w:b/>
          <w:color w:val="000000" w:themeColor="text1"/>
          <w:sz w:val="28"/>
        </w:rPr>
      </w:pPr>
      <w:r w:rsidRPr="00A8352D">
        <w:rPr>
          <w:rFonts w:ascii="Times New Roman" w:hAnsi="Times New Roman" w:cs="Times New Roman"/>
          <w:b/>
          <w:color w:val="000000" w:themeColor="text1"/>
          <w:sz w:val="28"/>
        </w:rPr>
        <w:t>Судебная практика:</w:t>
      </w:r>
    </w:p>
    <w:p w14:paraId="6F9EBF96"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Апелляционное определение Московского городского суда от 28 октября 2015 г. по делу № 33-39707 // СПС «КонсультантПлюс».</w:t>
      </w:r>
    </w:p>
    <w:p w14:paraId="3828CE69"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8"/>
        </w:rPr>
      </w:pPr>
      <w:r w:rsidRPr="00A8352D">
        <w:rPr>
          <w:rFonts w:ascii="Times New Roman" w:hAnsi="Times New Roman" w:cs="Times New Roman"/>
          <w:color w:val="000000" w:themeColor="text1"/>
          <w:sz w:val="28"/>
        </w:rPr>
        <w:t>Апелляционное определение Магаданского областного суда от 15 июля 2016 г. по делу № 33-519/2016 // СПС «КонсультантПлюс».</w:t>
      </w:r>
    </w:p>
    <w:p w14:paraId="108361CC"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Апелляционное определение Верховного суда Республики Татарстан от 19 октября 2017 г. по делу № 33-16993/2017 // СПС «КонсультантПлюс».</w:t>
      </w:r>
    </w:p>
    <w:p w14:paraId="1B4B85CF" w14:textId="77777777" w:rsidR="00E85885" w:rsidRPr="00A8352D" w:rsidRDefault="00E85885" w:rsidP="00DD27D8">
      <w:pPr>
        <w:pStyle w:val="a8"/>
        <w:numPr>
          <w:ilvl w:val="0"/>
          <w:numId w:val="47"/>
        </w:numPr>
        <w:spacing w:after="0" w:line="240" w:lineRule="auto"/>
        <w:ind w:left="0" w:firstLine="680"/>
        <w:jc w:val="both"/>
        <w:rPr>
          <w:rFonts w:ascii="Times New Roman" w:hAnsi="Times New Roman" w:cs="Times New Roman"/>
          <w:color w:val="000000" w:themeColor="text1"/>
          <w:sz w:val="32"/>
        </w:rPr>
      </w:pPr>
      <w:r w:rsidRPr="00A8352D">
        <w:rPr>
          <w:rFonts w:ascii="Times New Roman" w:hAnsi="Times New Roman" w:cs="Times New Roman"/>
          <w:color w:val="000000" w:themeColor="text1"/>
          <w:sz w:val="28"/>
        </w:rPr>
        <w:t>Апелляционное определение Рязанского областного суда от 30 мая 2018 г. по делу № 33-1228/2018 // СПС «КонсультантПлюс».</w:t>
      </w:r>
    </w:p>
    <w:p w14:paraId="3B59209B"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Определение Альметьевского городского суда Республики Татарстан от 02 июня 2015 г. по делу № 2-2446/2015 // Судебные и нормативные акты РФ (СудАкт).</w:t>
      </w:r>
    </w:p>
    <w:p w14:paraId="65449BF2"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Свердловского районного суда г. Белгорода от 09 марта 2017 г. по делу № 2-808/2017 // Судебные и нормативные акты РФ (СудАкт).</w:t>
      </w:r>
    </w:p>
    <w:p w14:paraId="141F7140"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Железнодорожного городского суда Московской области от 30 мая 2017 г. по делу № 2-1202/17 // Судебные и нормативные акты РФ (СудАкт).</w:t>
      </w:r>
    </w:p>
    <w:p w14:paraId="15487207"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4"/>
        </w:rPr>
      </w:pPr>
      <w:r w:rsidRPr="00A8352D">
        <w:rPr>
          <w:rFonts w:ascii="Times New Roman" w:hAnsi="Times New Roman" w:cs="Times New Roman"/>
          <w:color w:val="000000" w:themeColor="text1"/>
          <w:sz w:val="28"/>
        </w:rPr>
        <w:t>Решение Кировского районного суда от 03 октября 2017 г. по делу № 2-3560/2017 // Судебные и нормативные акты РФ (СудАкт).</w:t>
      </w:r>
    </w:p>
    <w:p w14:paraId="174B3EDA"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Решение Мантуровского районного суда Костромской области от 08 февраля 2018 г. по делу № 2-27/2018 // Судебные и нормативные акты РФ (СудАкт).</w:t>
      </w:r>
    </w:p>
    <w:p w14:paraId="3CB6EF89" w14:textId="77777777" w:rsidR="00E85885" w:rsidRPr="00A8352D"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Решение Хостинского районного суда г. Сочи Краснодарского края от 25 мая 2018 г. по делу № 2-1176/2018 // Судебные и нормативные акты РФ (СудАкт).</w:t>
      </w:r>
    </w:p>
    <w:p w14:paraId="51103967" w14:textId="77777777" w:rsidR="00E85885" w:rsidRPr="00E6100F" w:rsidRDefault="00E85885" w:rsidP="00DD27D8">
      <w:pPr>
        <w:pStyle w:val="a3"/>
        <w:numPr>
          <w:ilvl w:val="0"/>
          <w:numId w:val="47"/>
        </w:numPr>
        <w:ind w:left="0" w:firstLine="680"/>
        <w:jc w:val="both"/>
        <w:rPr>
          <w:rFonts w:ascii="Times New Roman" w:hAnsi="Times New Roman" w:cs="Times New Roman"/>
          <w:color w:val="000000" w:themeColor="text1"/>
          <w:sz w:val="22"/>
        </w:rPr>
      </w:pPr>
      <w:r w:rsidRPr="00A8352D">
        <w:rPr>
          <w:rFonts w:ascii="Times New Roman" w:hAnsi="Times New Roman" w:cs="Times New Roman"/>
          <w:color w:val="000000" w:themeColor="text1"/>
          <w:sz w:val="28"/>
        </w:rPr>
        <w:t>Решение Бердского городского суда Новосибирской области от 02 июля 2018 г. по делу № 2-1066/2018 // Судебные и нормативные акты РФ (СудАкт).</w:t>
      </w:r>
    </w:p>
    <w:p w14:paraId="76770E10" w14:textId="77777777" w:rsidR="00E6100F" w:rsidRPr="00F212B0" w:rsidRDefault="00E6100F" w:rsidP="00E6100F">
      <w:pPr>
        <w:pStyle w:val="a3"/>
        <w:ind w:left="720"/>
        <w:jc w:val="both"/>
        <w:rPr>
          <w:rFonts w:ascii="Times New Roman" w:hAnsi="Times New Roman" w:cs="Times New Roman"/>
          <w:color w:val="000000" w:themeColor="text1"/>
          <w:sz w:val="28"/>
          <w:szCs w:val="28"/>
        </w:rPr>
      </w:pPr>
    </w:p>
    <w:p w14:paraId="5063805C" w14:textId="77777777" w:rsidR="00E85885" w:rsidRPr="00E6100F" w:rsidRDefault="00E85885" w:rsidP="000B026C">
      <w:pPr>
        <w:tabs>
          <w:tab w:val="left" w:pos="966"/>
          <w:tab w:val="left" w:pos="1134"/>
          <w:tab w:val="left" w:pos="1526"/>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ИНФОРМАЦИОННАЯ БЕЗОПАСНОСТЬ В НОТАРИАЛЬНОЙ ДЕЯТЕЛЬНОСТИ</w:t>
      </w:r>
    </w:p>
    <w:p w14:paraId="14402FB4" w14:textId="77777777" w:rsidR="00E85885" w:rsidRPr="00E6100F" w:rsidRDefault="00E85885" w:rsidP="000B026C">
      <w:pPr>
        <w:tabs>
          <w:tab w:val="left" w:pos="966"/>
          <w:tab w:val="left" w:pos="1134"/>
          <w:tab w:val="left" w:pos="1526"/>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Талышова</w:t>
      </w:r>
      <w:r w:rsidR="00562C12">
        <w:rPr>
          <w:rFonts w:ascii="Times New Roman" w:hAnsi="Times New Roman" w:cs="Times New Roman"/>
          <w:b/>
          <w:color w:val="000000" w:themeColor="text1"/>
          <w:sz w:val="28"/>
          <w:szCs w:val="28"/>
          <w:shd w:val="clear" w:color="auto" w:fill="FFFFFF"/>
        </w:rPr>
        <w:t xml:space="preserve"> </w:t>
      </w:r>
      <w:r w:rsidR="00562C12" w:rsidRPr="00E6100F">
        <w:rPr>
          <w:rFonts w:ascii="Times New Roman" w:hAnsi="Times New Roman" w:cs="Times New Roman"/>
          <w:b/>
          <w:color w:val="000000" w:themeColor="text1"/>
          <w:sz w:val="28"/>
          <w:szCs w:val="28"/>
          <w:shd w:val="clear" w:color="auto" w:fill="FFFFFF"/>
        </w:rPr>
        <w:t>Р.С.</w:t>
      </w:r>
    </w:p>
    <w:p w14:paraId="7D72BD8A" w14:textId="77777777" w:rsidR="00E6100F" w:rsidRDefault="00E85885" w:rsidP="000B026C">
      <w:pPr>
        <w:pStyle w:val="-0"/>
        <w:tabs>
          <w:tab w:val="left" w:pos="966"/>
          <w:tab w:val="left" w:pos="1134"/>
          <w:tab w:val="left" w:pos="1526"/>
        </w:tabs>
        <w:rPr>
          <w:rFonts w:eastAsia="Calibri"/>
          <w:color w:val="000000" w:themeColor="text1"/>
          <w:sz w:val="24"/>
          <w:szCs w:val="24"/>
        </w:rPr>
      </w:pPr>
      <w:r w:rsidRPr="00E6100F">
        <w:rPr>
          <w:rFonts w:eastAsia="Calibri"/>
          <w:color w:val="000000" w:themeColor="text1"/>
          <w:sz w:val="24"/>
          <w:szCs w:val="24"/>
        </w:rPr>
        <w:t>ФГБОУ ВО «Тверской госуда</w:t>
      </w:r>
      <w:r w:rsidR="00DD27D8">
        <w:rPr>
          <w:rFonts w:eastAsia="Calibri"/>
          <w:color w:val="000000" w:themeColor="text1"/>
          <w:sz w:val="24"/>
          <w:szCs w:val="24"/>
        </w:rPr>
        <w:t>рственный университет, г. Тверь</w:t>
      </w:r>
    </w:p>
    <w:p w14:paraId="35DE5D55" w14:textId="77777777" w:rsidR="00DD27D8" w:rsidRPr="00DD27D8" w:rsidRDefault="00DD27D8" w:rsidP="00DD27D8">
      <w:pPr>
        <w:pStyle w:val="-0"/>
        <w:tabs>
          <w:tab w:val="left" w:pos="966"/>
          <w:tab w:val="left" w:pos="1134"/>
          <w:tab w:val="left" w:pos="1526"/>
        </w:tabs>
        <w:ind w:firstLine="709"/>
        <w:rPr>
          <w:rFonts w:eastAsia="Calibri"/>
          <w:color w:val="000000" w:themeColor="text1"/>
          <w:sz w:val="24"/>
          <w:szCs w:val="24"/>
        </w:rPr>
      </w:pPr>
    </w:p>
    <w:p w14:paraId="2EAF45A5" w14:textId="77777777" w:rsidR="00E85885" w:rsidRPr="00E6100F" w:rsidRDefault="00E85885" w:rsidP="00DD27D8">
      <w:pPr>
        <w:tabs>
          <w:tab w:val="left" w:pos="966"/>
          <w:tab w:val="left" w:pos="1134"/>
          <w:tab w:val="left" w:pos="1526"/>
          <w:tab w:val="left" w:pos="8364"/>
        </w:tabs>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E6100F">
        <w:rPr>
          <w:rFonts w:ascii="Times New Roman" w:hAnsi="Times New Roman" w:cs="Times New Roman"/>
          <w:color w:val="000000" w:themeColor="text1"/>
          <w:sz w:val="24"/>
          <w:szCs w:val="24"/>
          <w:shd w:val="clear" w:color="auto" w:fill="FFFFFF"/>
        </w:rPr>
        <w:t>В статье рассматриваются сведения, составляющие нотариальную тайну, определён круг субъектов, обязанных сохранять профессиональную тайну, представлен анализ материалов судебной практики.</w:t>
      </w:r>
    </w:p>
    <w:p w14:paraId="150F9486" w14:textId="77777777" w:rsidR="00DD27D8" w:rsidRDefault="00DD27D8" w:rsidP="00DD27D8">
      <w:pPr>
        <w:tabs>
          <w:tab w:val="left" w:pos="966"/>
          <w:tab w:val="left" w:pos="1134"/>
          <w:tab w:val="left" w:pos="1526"/>
          <w:tab w:val="left" w:pos="8364"/>
        </w:tabs>
        <w:spacing w:after="0" w:line="240" w:lineRule="auto"/>
        <w:ind w:firstLine="709"/>
        <w:jc w:val="both"/>
        <w:rPr>
          <w:rFonts w:ascii="Times New Roman" w:hAnsi="Times New Roman" w:cs="Times New Roman"/>
          <w:b/>
          <w:i/>
          <w:color w:val="000000" w:themeColor="text1"/>
          <w:sz w:val="24"/>
          <w:szCs w:val="24"/>
          <w:shd w:val="clear" w:color="auto" w:fill="FFFFFF"/>
        </w:rPr>
      </w:pPr>
    </w:p>
    <w:p w14:paraId="11C19A65" w14:textId="77777777" w:rsidR="00E85885" w:rsidRPr="00E6100F" w:rsidRDefault="00E85885" w:rsidP="00DD27D8">
      <w:pPr>
        <w:tabs>
          <w:tab w:val="left" w:pos="966"/>
          <w:tab w:val="left" w:pos="1134"/>
          <w:tab w:val="left" w:pos="1526"/>
          <w:tab w:val="left" w:pos="8364"/>
        </w:tabs>
        <w:spacing w:after="0" w:line="240" w:lineRule="auto"/>
        <w:ind w:firstLine="709"/>
        <w:jc w:val="both"/>
        <w:rPr>
          <w:rFonts w:ascii="Times New Roman" w:hAnsi="Times New Roman" w:cs="Times New Roman"/>
          <w:i/>
          <w:color w:val="000000" w:themeColor="text1"/>
          <w:sz w:val="24"/>
          <w:szCs w:val="24"/>
          <w:shd w:val="clear" w:color="auto" w:fill="FFFFFF"/>
        </w:rPr>
      </w:pPr>
      <w:r w:rsidRPr="00E6100F">
        <w:rPr>
          <w:rFonts w:ascii="Times New Roman" w:hAnsi="Times New Roman" w:cs="Times New Roman"/>
          <w:b/>
          <w:i/>
          <w:color w:val="000000" w:themeColor="text1"/>
          <w:sz w:val="24"/>
          <w:szCs w:val="24"/>
          <w:shd w:val="clear" w:color="auto" w:fill="FFFFFF"/>
        </w:rPr>
        <w:t>Ключевые слова:</w:t>
      </w:r>
      <w:r w:rsidRPr="00E6100F">
        <w:rPr>
          <w:rFonts w:ascii="Times New Roman" w:hAnsi="Times New Roman" w:cs="Times New Roman"/>
          <w:i/>
          <w:color w:val="000000" w:themeColor="text1"/>
          <w:sz w:val="24"/>
          <w:szCs w:val="24"/>
          <w:shd w:val="clear" w:color="auto" w:fill="FFFFFF"/>
        </w:rPr>
        <w:t xml:space="preserve"> нотариальная тайна, информация, нотариус, нотариальное действие, ответственность. </w:t>
      </w:r>
    </w:p>
    <w:p w14:paraId="4B4CD3A1" w14:textId="77777777" w:rsidR="00DD27D8" w:rsidRPr="00DD27D8" w:rsidRDefault="00DD27D8" w:rsidP="00E6100F">
      <w:pPr>
        <w:spacing w:after="0" w:line="240" w:lineRule="auto"/>
        <w:ind w:firstLine="709"/>
        <w:jc w:val="both"/>
        <w:rPr>
          <w:rFonts w:ascii="Times New Roman" w:hAnsi="Times New Roman" w:cs="Times New Roman"/>
          <w:color w:val="000000" w:themeColor="text1"/>
          <w:sz w:val="24"/>
          <w:szCs w:val="24"/>
          <w:shd w:val="clear" w:color="auto" w:fill="FFFFFF"/>
        </w:rPr>
      </w:pPr>
    </w:p>
    <w:p w14:paraId="5D5FB781" w14:textId="77777777" w:rsidR="00E85885" w:rsidRPr="00E6100F" w:rsidRDefault="00E85885" w:rsidP="00E6100F">
      <w:pPr>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Ежедневно нотариусами совершаются различные нотариальные действия, которые невозможны без представления гражданами документов и сведений, содержащих их персональные данные. К таким документам и сведениям могут относиться, например, паспорт гражданина, реквизиты отделения банка, сведения, составляющие врачебную тайну, данные об имуществе и многое другое.</w:t>
      </w:r>
    </w:p>
    <w:p w14:paraId="3C0FBEE8" w14:textId="1E42C897" w:rsidR="00E85885" w:rsidRPr="00E6100F" w:rsidRDefault="00E85885" w:rsidP="00E6100F">
      <w:pPr>
        <w:spacing w:after="0" w:line="240" w:lineRule="auto"/>
        <w:ind w:firstLine="709"/>
        <w:jc w:val="both"/>
        <w:rPr>
          <w:rStyle w:val="blk"/>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shd w:val="clear" w:color="auto" w:fill="FFFFFF"/>
        </w:rPr>
        <w:t>Согласно ст. 34.1. Основ законодательства Российской Федерации  о нотариате, 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w:t>
      </w:r>
      <w:r w:rsidRPr="00E6100F">
        <w:rPr>
          <w:rStyle w:val="a5"/>
          <w:rFonts w:ascii="Times New Roman" w:hAnsi="Times New Roman" w:cs="Times New Roman"/>
          <w:color w:val="000000" w:themeColor="text1"/>
          <w:sz w:val="28"/>
          <w:szCs w:val="28"/>
          <w:shd w:val="clear" w:color="auto" w:fill="FFFFFF"/>
        </w:rPr>
        <w:footnoteReference w:id="303"/>
      </w:r>
      <w:r w:rsidRPr="00E6100F">
        <w:rPr>
          <w:rFonts w:ascii="Times New Roman" w:hAnsi="Times New Roman" w:cs="Times New Roman"/>
          <w:color w:val="000000" w:themeColor="text1"/>
          <w:sz w:val="28"/>
          <w:szCs w:val="28"/>
          <w:shd w:val="clear" w:color="auto" w:fill="FFFFFF"/>
        </w:rPr>
        <w:t xml:space="preserve">. В соответствии со ст. 7 </w:t>
      </w:r>
      <w:r w:rsidRPr="00E6100F">
        <w:rPr>
          <w:rFonts w:ascii="Times New Roman" w:hAnsi="Times New Roman" w:cs="Times New Roman"/>
          <w:bCs/>
          <w:color w:val="000000" w:themeColor="text1"/>
          <w:kern w:val="36"/>
          <w:sz w:val="28"/>
          <w:szCs w:val="28"/>
        </w:rPr>
        <w:t xml:space="preserve">Конвенции о защите физических лиц при автоматизированной обработке персональных данных, </w:t>
      </w:r>
      <w:r w:rsidRPr="00E6100F">
        <w:rPr>
          <w:rStyle w:val="blk"/>
          <w:rFonts w:ascii="Times New Roman" w:hAnsi="Times New Roman" w:cs="Times New Roman"/>
          <w:color w:val="000000" w:themeColor="text1"/>
          <w:sz w:val="28"/>
          <w:szCs w:val="28"/>
        </w:rPr>
        <w:t>для защиты персональных данных, хранящихся в автоматизированных файлах данных, принимаются надлежащие меры безопасности, направленные на предотвращение их случайного или несанкционированного уничтожения или случайной потери, а также на предотвращ</w:t>
      </w:r>
      <w:r w:rsidR="004D2711">
        <w:rPr>
          <w:rStyle w:val="blk"/>
          <w:rFonts w:ascii="Times New Roman" w:hAnsi="Times New Roman" w:cs="Times New Roman"/>
          <w:color w:val="000000" w:themeColor="text1"/>
          <w:sz w:val="28"/>
          <w:szCs w:val="28"/>
        </w:rPr>
        <w:t>ение несанкционированного досту</w:t>
      </w:r>
      <w:r w:rsidRPr="00E6100F">
        <w:rPr>
          <w:rStyle w:val="blk"/>
          <w:rFonts w:ascii="Times New Roman" w:hAnsi="Times New Roman" w:cs="Times New Roman"/>
          <w:color w:val="000000" w:themeColor="text1"/>
          <w:sz w:val="28"/>
          <w:szCs w:val="28"/>
        </w:rPr>
        <w:t>па, их изменения или распространения таких данных</w:t>
      </w:r>
      <w:r w:rsidRPr="00E6100F">
        <w:rPr>
          <w:rStyle w:val="a5"/>
          <w:rFonts w:ascii="Times New Roman" w:hAnsi="Times New Roman" w:cs="Times New Roman"/>
          <w:color w:val="000000" w:themeColor="text1"/>
          <w:sz w:val="28"/>
          <w:szCs w:val="28"/>
        </w:rPr>
        <w:footnoteReference w:id="304"/>
      </w:r>
      <w:r w:rsidRPr="00E6100F">
        <w:rPr>
          <w:rStyle w:val="blk"/>
          <w:rFonts w:ascii="Times New Roman" w:hAnsi="Times New Roman" w:cs="Times New Roman"/>
          <w:color w:val="000000" w:themeColor="text1"/>
          <w:sz w:val="28"/>
          <w:szCs w:val="28"/>
        </w:rPr>
        <w:t>.</w:t>
      </w:r>
      <w:r w:rsidRPr="00E6100F">
        <w:rPr>
          <w:rStyle w:val="blk"/>
          <w:rFonts w:ascii="Times New Roman" w:hAnsi="Times New Roman" w:cs="Times New Roman"/>
          <w:color w:val="000000" w:themeColor="text1"/>
          <w:sz w:val="28"/>
          <w:szCs w:val="28"/>
          <w:shd w:val="clear" w:color="auto" w:fill="FFFFFF"/>
        </w:rPr>
        <w:t xml:space="preserve"> </w:t>
      </w:r>
      <w:r w:rsidRPr="00E6100F">
        <w:rPr>
          <w:rStyle w:val="blk"/>
          <w:rFonts w:ascii="Times New Roman" w:hAnsi="Times New Roman" w:cs="Times New Roman"/>
          <w:color w:val="000000" w:themeColor="text1"/>
          <w:sz w:val="28"/>
          <w:szCs w:val="28"/>
        </w:rPr>
        <w:t xml:space="preserve">В связи с этим, </w:t>
      </w:r>
      <w:r w:rsidRPr="00E6100F">
        <w:rPr>
          <w:rFonts w:ascii="Times New Roman" w:hAnsi="Times New Roman" w:cs="Times New Roman"/>
          <w:color w:val="000000" w:themeColor="text1"/>
          <w:sz w:val="28"/>
          <w:szCs w:val="28"/>
          <w:shd w:val="clear" w:color="auto" w:fill="FFFFFF"/>
        </w:rPr>
        <w:t>защита сведений, содержащихся в Единой информационной системе нотариата, осуществляется в соответствии с законодательством РФ в области персональных данных и законодательством РФ об информации, информационных технологиях и о защите информации.</w:t>
      </w:r>
    </w:p>
    <w:p w14:paraId="431BAB77" w14:textId="67CCA42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 xml:space="preserve">В силу ст. 24 Конституции РФ, </w:t>
      </w:r>
      <w:r w:rsidRPr="00E6100F">
        <w:rPr>
          <w:rStyle w:val="blk"/>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w:t>
      </w:r>
      <w:r w:rsidRPr="00E6100F">
        <w:rPr>
          <w:rStyle w:val="a5"/>
          <w:rFonts w:ascii="Times New Roman" w:hAnsi="Times New Roman" w:cs="Times New Roman"/>
          <w:color w:val="000000" w:themeColor="text1"/>
          <w:sz w:val="28"/>
          <w:szCs w:val="28"/>
        </w:rPr>
        <w:footnoteReference w:id="305"/>
      </w:r>
      <w:r w:rsidRPr="00E6100F">
        <w:rPr>
          <w:rStyle w:val="blk"/>
          <w:rFonts w:ascii="Times New Roman" w:hAnsi="Times New Roman" w:cs="Times New Roman"/>
          <w:color w:val="000000" w:themeColor="text1"/>
          <w:sz w:val="28"/>
          <w:szCs w:val="28"/>
        </w:rPr>
        <w:t>. </w:t>
      </w:r>
      <w:r w:rsidR="004D2711">
        <w:rPr>
          <w:rFonts w:ascii="Times New Roman" w:hAnsi="Times New Roman" w:cs="Times New Roman"/>
          <w:color w:val="000000" w:themeColor="text1"/>
          <w:sz w:val="28"/>
          <w:szCs w:val="28"/>
        </w:rPr>
        <w:t xml:space="preserve">Следовательно, </w:t>
      </w:r>
      <w:r w:rsidRPr="00E6100F">
        <w:rPr>
          <w:rFonts w:ascii="Times New Roman" w:hAnsi="Times New Roman" w:cs="Times New Roman"/>
          <w:color w:val="000000" w:themeColor="text1"/>
          <w:sz w:val="28"/>
          <w:szCs w:val="28"/>
        </w:rPr>
        <w:t>использов</w:t>
      </w:r>
      <w:r w:rsidR="004D2711">
        <w:rPr>
          <w:rFonts w:ascii="Times New Roman" w:hAnsi="Times New Roman" w:cs="Times New Roman"/>
          <w:color w:val="000000" w:themeColor="text1"/>
          <w:sz w:val="28"/>
          <w:szCs w:val="28"/>
        </w:rPr>
        <w:t xml:space="preserve">ание персональных данных органами </w:t>
      </w:r>
      <w:r w:rsidRPr="00E6100F">
        <w:rPr>
          <w:rFonts w:ascii="Times New Roman" w:hAnsi="Times New Roman" w:cs="Times New Roman"/>
          <w:color w:val="000000" w:themeColor="text1"/>
          <w:sz w:val="28"/>
          <w:szCs w:val="28"/>
        </w:rPr>
        <w:t>и лицами, получившими их на законных основаниях, должно осуществляться в соответствии с теми задачами, ради решения которых они собирались</w:t>
      </w:r>
      <w:r w:rsidRPr="00E6100F">
        <w:rPr>
          <w:rStyle w:val="blk"/>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rPr>
        <w:t xml:space="preserve">В соответствии с п. 4 </w:t>
      </w:r>
      <w:bookmarkStart w:id="17" w:name="_Hlk4270695"/>
      <w:r w:rsidRPr="00E6100F">
        <w:rPr>
          <w:rFonts w:ascii="Times New Roman" w:hAnsi="Times New Roman" w:cs="Times New Roman"/>
          <w:bCs/>
          <w:color w:val="000000" w:themeColor="text1"/>
          <w:kern w:val="36"/>
          <w:sz w:val="28"/>
          <w:szCs w:val="28"/>
        </w:rPr>
        <w:t>Указа Президента РФ от 06.03.1997 N 188 "Об утверждении Перечня сведений конфиденциального характера"</w:t>
      </w:r>
      <w:bookmarkEnd w:id="17"/>
      <w:r w:rsidRPr="00E6100F">
        <w:rPr>
          <w:rFonts w:ascii="Times New Roman" w:hAnsi="Times New Roman" w:cs="Times New Roman"/>
          <w:bCs/>
          <w:color w:val="000000" w:themeColor="text1"/>
          <w:kern w:val="36"/>
          <w:sz w:val="28"/>
          <w:szCs w:val="28"/>
        </w:rPr>
        <w:t>, конфиденциальными являются сведения</w:t>
      </w:r>
      <w:r w:rsidRPr="00E6100F">
        <w:rPr>
          <w:rFonts w:ascii="Times New Roman" w:hAnsi="Times New Roman" w:cs="Times New Roman"/>
          <w:color w:val="000000" w:themeColor="text1"/>
          <w:sz w:val="28"/>
          <w:szCs w:val="28"/>
          <w:shd w:val="clear" w:color="auto" w:fill="FFFFFF"/>
        </w:rPr>
        <w:t>, связанные с профессиональной деятельностью, доступ к к</w:t>
      </w:r>
      <w:r w:rsidR="00E6100F">
        <w:rPr>
          <w:rFonts w:ascii="Times New Roman" w:hAnsi="Times New Roman" w:cs="Times New Roman"/>
          <w:color w:val="000000" w:themeColor="text1"/>
          <w:sz w:val="28"/>
          <w:szCs w:val="28"/>
          <w:shd w:val="clear" w:color="auto" w:fill="FFFFFF"/>
        </w:rPr>
        <w:t xml:space="preserve">оторым ограничен в соответствии с Конституцией РФ и федеральными законами </w:t>
      </w:r>
      <w:r w:rsidR="00E6100F" w:rsidRPr="00E6100F">
        <w:rPr>
          <w:rFonts w:ascii="Times New Roman" w:hAnsi="Times New Roman" w:cs="Times New Roman"/>
          <w:color w:val="000000" w:themeColor="text1"/>
          <w:sz w:val="28"/>
          <w:szCs w:val="28"/>
          <w:shd w:val="clear" w:color="auto" w:fill="FFFFFF"/>
        </w:rPr>
        <w:t>(</w:t>
      </w:r>
      <w:hyperlink r:id="rId110" w:anchor="dst100102" w:history="1">
        <w:r w:rsidR="00E6100F" w:rsidRPr="00E6100F">
          <w:rPr>
            <w:rStyle w:val="ab"/>
            <w:rFonts w:ascii="Times New Roman" w:hAnsi="Times New Roman" w:cs="Times New Roman"/>
            <w:color w:val="000000" w:themeColor="text1"/>
            <w:sz w:val="28"/>
            <w:szCs w:val="28"/>
            <w:u w:val="none"/>
            <w:shd w:val="clear" w:color="auto" w:fill="FFFFFF"/>
          </w:rPr>
          <w:t>врачебная</w:t>
        </w:r>
      </w:hyperlink>
      <w:r w:rsidR="00E6100F" w:rsidRPr="00E6100F">
        <w:rPr>
          <w:rFonts w:ascii="Times New Roman" w:hAnsi="Times New Roman" w:cs="Times New Roman"/>
          <w:color w:val="000000" w:themeColor="text1"/>
          <w:sz w:val="28"/>
          <w:szCs w:val="28"/>
          <w:shd w:val="clear" w:color="auto" w:fill="FFFFFF"/>
        </w:rPr>
        <w:t>, </w:t>
      </w:r>
      <w:hyperlink r:id="rId111" w:anchor="dst58" w:history="1">
        <w:r w:rsidR="00E6100F" w:rsidRPr="00E6100F">
          <w:rPr>
            <w:rStyle w:val="ab"/>
            <w:rFonts w:ascii="Times New Roman" w:hAnsi="Times New Roman" w:cs="Times New Roman"/>
            <w:color w:val="000000" w:themeColor="text1"/>
            <w:sz w:val="28"/>
            <w:szCs w:val="28"/>
            <w:u w:val="none"/>
            <w:shd w:val="clear" w:color="auto" w:fill="FFFFFF"/>
          </w:rPr>
          <w:t>нотариальная</w:t>
        </w:r>
      </w:hyperlink>
      <w:r w:rsidR="00E6100F" w:rsidRPr="00E6100F">
        <w:rPr>
          <w:rFonts w:ascii="Times New Roman" w:hAnsi="Times New Roman" w:cs="Times New Roman"/>
          <w:color w:val="000000" w:themeColor="text1"/>
          <w:sz w:val="28"/>
          <w:szCs w:val="28"/>
          <w:shd w:val="clear" w:color="auto" w:fill="FFFFFF"/>
        </w:rPr>
        <w:t>, </w:t>
      </w:r>
      <w:hyperlink r:id="rId112" w:anchor="dst100078" w:history="1">
        <w:r w:rsidR="00E6100F" w:rsidRPr="00E6100F">
          <w:rPr>
            <w:rStyle w:val="ab"/>
            <w:rFonts w:ascii="Times New Roman" w:hAnsi="Times New Roman" w:cs="Times New Roman"/>
            <w:color w:val="000000" w:themeColor="text1"/>
            <w:sz w:val="28"/>
            <w:szCs w:val="28"/>
            <w:u w:val="none"/>
            <w:shd w:val="clear" w:color="auto" w:fill="FFFFFF"/>
          </w:rPr>
          <w:t>адвокатская</w:t>
        </w:r>
      </w:hyperlink>
      <w:r w:rsidR="00E6100F" w:rsidRPr="00E6100F">
        <w:rPr>
          <w:rFonts w:ascii="Times New Roman" w:hAnsi="Times New Roman" w:cs="Times New Roman"/>
          <w:color w:val="000000" w:themeColor="text1"/>
          <w:sz w:val="28"/>
          <w:szCs w:val="28"/>
          <w:shd w:val="clear" w:color="auto" w:fill="FFFFFF"/>
        </w:rPr>
        <w:t> тайна, </w:t>
      </w:r>
      <w:hyperlink r:id="rId113" w:anchor="dst100594" w:history="1">
        <w:r w:rsidR="00E6100F" w:rsidRPr="00E6100F">
          <w:rPr>
            <w:rStyle w:val="ab"/>
            <w:rFonts w:ascii="Times New Roman" w:hAnsi="Times New Roman" w:cs="Times New Roman"/>
            <w:color w:val="000000" w:themeColor="text1"/>
            <w:sz w:val="28"/>
            <w:szCs w:val="28"/>
            <w:u w:val="none"/>
            <w:shd w:val="clear" w:color="auto" w:fill="FFFFFF"/>
          </w:rPr>
          <w:t>тайна</w:t>
        </w:r>
      </w:hyperlink>
      <w:r w:rsidR="00E6100F" w:rsidRPr="00E6100F">
        <w:rPr>
          <w:rFonts w:ascii="Times New Roman" w:hAnsi="Times New Roman" w:cs="Times New Roman"/>
          <w:color w:val="000000" w:themeColor="text1"/>
          <w:sz w:val="28"/>
          <w:szCs w:val="28"/>
          <w:shd w:val="clear" w:color="auto" w:fill="FFFFFF"/>
        </w:rPr>
        <w:t> переписки,</w:t>
      </w:r>
      <w:r w:rsidR="00E6100F">
        <w:rPr>
          <w:rFonts w:ascii="Times New Roman" w:hAnsi="Times New Roman" w:cs="Times New Roman"/>
          <w:color w:val="000000" w:themeColor="text1"/>
          <w:sz w:val="28"/>
          <w:szCs w:val="28"/>
          <w:shd w:val="clear" w:color="auto" w:fill="FFFFFF"/>
        </w:rPr>
        <w:t xml:space="preserve"> </w:t>
      </w:r>
      <w:r w:rsidR="00E6100F" w:rsidRPr="00E6100F">
        <w:rPr>
          <w:rFonts w:ascii="Times New Roman" w:hAnsi="Times New Roman" w:cs="Times New Roman"/>
          <w:color w:val="000000" w:themeColor="text1"/>
          <w:sz w:val="28"/>
          <w:szCs w:val="28"/>
          <w:shd w:val="clear" w:color="auto" w:fill="FFFFFF"/>
        </w:rPr>
        <w:t> теле</w:t>
      </w:r>
      <w:r w:rsidR="00E6100F">
        <w:rPr>
          <w:rFonts w:ascii="Times New Roman" w:hAnsi="Times New Roman" w:cs="Times New Roman"/>
          <w:color w:val="000000" w:themeColor="text1"/>
          <w:sz w:val="28"/>
          <w:szCs w:val="28"/>
          <w:shd w:val="clear" w:color="auto" w:fill="FFFFFF"/>
        </w:rPr>
        <w:t>фонных переговоров</w:t>
      </w:r>
      <w:r w:rsidR="00E6100F" w:rsidRPr="00E6100F">
        <w:rPr>
          <w:rFonts w:ascii="Times New Roman" w:hAnsi="Times New Roman" w:cs="Times New Roman"/>
          <w:color w:val="000000" w:themeColor="text1"/>
          <w:sz w:val="28"/>
          <w:szCs w:val="28"/>
          <w:shd w:val="clear" w:color="auto" w:fill="FFFFFF"/>
        </w:rPr>
        <w:t>, почтовых отправлений, телеграфных или иных сообщений и так далее)</w:t>
      </w:r>
      <w:r w:rsidR="00E6100F" w:rsidRPr="00E6100F">
        <w:rPr>
          <w:rStyle w:val="a5"/>
          <w:rFonts w:ascii="Times New Roman" w:hAnsi="Times New Roman" w:cs="Times New Roman"/>
          <w:color w:val="000000" w:themeColor="text1"/>
          <w:sz w:val="28"/>
          <w:szCs w:val="28"/>
          <w:shd w:val="clear" w:color="auto" w:fill="FFFFFF"/>
        </w:rPr>
        <w:footnoteReference w:id="306"/>
      </w:r>
      <w:r w:rsidR="00E6100F" w:rsidRPr="00E6100F">
        <w:rPr>
          <w:rFonts w:ascii="Times New Roman" w:hAnsi="Times New Roman" w:cs="Times New Roman"/>
          <w:color w:val="000000" w:themeColor="text1"/>
          <w:sz w:val="28"/>
          <w:szCs w:val="28"/>
          <w:shd w:val="clear" w:color="auto" w:fill="FFFFFF"/>
        </w:rPr>
        <w:t>.</w:t>
      </w:r>
    </w:p>
    <w:p w14:paraId="178DBE43"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 xml:space="preserve">Согласно ст. 14 Основ законодательства РФ о нотариате, </w:t>
      </w:r>
      <w:r w:rsidRPr="00E6100F">
        <w:rPr>
          <w:rStyle w:val="blk"/>
          <w:rFonts w:ascii="Times New Roman" w:hAnsi="Times New Roman" w:cs="Times New Roman"/>
          <w:color w:val="000000" w:themeColor="text1"/>
          <w:sz w:val="28"/>
          <w:szCs w:val="28"/>
        </w:rPr>
        <w:t>нотариус, впервые назначенный на должность, приносит присягу следующего содержания:</w:t>
      </w:r>
      <w:bookmarkStart w:id="18" w:name="dst100074"/>
      <w:bookmarkEnd w:id="18"/>
      <w:r w:rsidRPr="00E6100F">
        <w:rPr>
          <w:rFonts w:ascii="Times New Roman" w:hAnsi="Times New Roman" w:cs="Times New Roman"/>
          <w:color w:val="000000" w:themeColor="text1"/>
          <w:sz w:val="28"/>
          <w:szCs w:val="28"/>
        </w:rPr>
        <w:t xml:space="preserve"> </w:t>
      </w:r>
      <w:r w:rsidRPr="00E6100F">
        <w:rPr>
          <w:rStyle w:val="blk"/>
          <w:rFonts w:ascii="Times New Roman" w:hAnsi="Times New Roman" w:cs="Times New Roman"/>
          <w:color w:val="000000" w:themeColor="text1"/>
          <w:sz w:val="28"/>
          <w:szCs w:val="28"/>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bookmarkStart w:id="19" w:name="dst100099"/>
      <w:bookmarkEnd w:id="19"/>
      <w:r w:rsidRPr="00E6100F">
        <w:rPr>
          <w:rStyle w:val="blk"/>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shd w:val="clear" w:color="auto" w:fill="FFFFFF"/>
        </w:rPr>
        <w:t>Сохранение профессиональной тайны является одним из принципов нотариальной этики нотариусов</w:t>
      </w:r>
      <w:r w:rsidRPr="00E6100F">
        <w:rPr>
          <w:rStyle w:val="a5"/>
          <w:rFonts w:ascii="Times New Roman" w:hAnsi="Times New Roman" w:cs="Times New Roman"/>
          <w:color w:val="000000" w:themeColor="text1"/>
          <w:sz w:val="28"/>
          <w:szCs w:val="28"/>
          <w:shd w:val="clear" w:color="auto" w:fill="FFFFFF"/>
        </w:rPr>
        <w:footnoteReference w:id="307"/>
      </w:r>
      <w:r w:rsidRPr="00E6100F">
        <w:rPr>
          <w:rFonts w:ascii="Times New Roman" w:hAnsi="Times New Roman" w:cs="Times New Roman"/>
          <w:color w:val="000000" w:themeColor="text1"/>
          <w:sz w:val="28"/>
          <w:szCs w:val="28"/>
          <w:shd w:val="clear" w:color="auto" w:fill="FFFFFF"/>
        </w:rPr>
        <w:t>. Принося данную присягу, нотариусы принимают на себя обязанность хранить нотариальную тайну</w:t>
      </w:r>
      <w:r w:rsidRPr="00E6100F">
        <w:rPr>
          <w:rFonts w:ascii="Times New Roman" w:hAnsi="Times New Roman" w:cs="Times New Roman"/>
          <w:color w:val="000000" w:themeColor="text1"/>
          <w:sz w:val="28"/>
          <w:szCs w:val="28"/>
        </w:rPr>
        <w:t xml:space="preserve">. Понятие «нотариальная тайна», как и сведения, составляющие нотариальную тайну, в настоящее время законодательно не закреплены. </w:t>
      </w:r>
    </w:p>
    <w:p w14:paraId="33C8D580"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По мнению Романовской О. В. понятие нотариальной тайны в себя включает: «содержание нотариального действия и оформленный нотариусом документ, информацию о лицах, в отношении которых совершено нотариальное действие, сам факт обращения к нотариусу или его отсутствие, документы, истребованные нотариусом, иные сведения»</w:t>
      </w:r>
      <w:r w:rsidRPr="00E6100F">
        <w:rPr>
          <w:rStyle w:val="a5"/>
          <w:rFonts w:ascii="Times New Roman" w:hAnsi="Times New Roman" w:cs="Times New Roman"/>
          <w:color w:val="000000" w:themeColor="text1"/>
          <w:sz w:val="28"/>
          <w:szCs w:val="28"/>
        </w:rPr>
        <w:footnoteReference w:id="308"/>
      </w:r>
      <w:r w:rsidRPr="00E6100F">
        <w:rPr>
          <w:rFonts w:ascii="Times New Roman" w:hAnsi="Times New Roman" w:cs="Times New Roman"/>
          <w:color w:val="000000" w:themeColor="text1"/>
          <w:sz w:val="28"/>
          <w:szCs w:val="28"/>
        </w:rPr>
        <w:t xml:space="preserve">. Таким образом, </w:t>
      </w:r>
      <w:r w:rsidRPr="004D2711">
        <w:rPr>
          <w:rStyle w:val="af1"/>
          <w:rFonts w:ascii="Times New Roman" w:hAnsi="Times New Roman" w:cs="Times New Roman"/>
          <w:b w:val="0"/>
          <w:color w:val="000000" w:themeColor="text1"/>
          <w:sz w:val="28"/>
          <w:szCs w:val="28"/>
          <w:shd w:val="clear" w:color="auto" w:fill="FFFFFF"/>
        </w:rPr>
        <w:t xml:space="preserve">под нотариальной тайной можно понимать </w:t>
      </w:r>
      <w:r w:rsidRPr="00E6100F">
        <w:rPr>
          <w:rFonts w:ascii="Times New Roman" w:hAnsi="Times New Roman" w:cs="Times New Roman"/>
          <w:color w:val="000000" w:themeColor="text1"/>
          <w:sz w:val="28"/>
          <w:szCs w:val="28"/>
          <w:shd w:val="clear" w:color="auto" w:fill="FFFFFF"/>
        </w:rPr>
        <w:t xml:space="preserve">профессиональную тайну, в рамках которой нотариус обязан хранить в тайне сведения, которые стали ему известны вследствие выполнения его профессиональной деятельности. </w:t>
      </w:r>
      <w:r w:rsidRPr="00E6100F">
        <w:rPr>
          <w:rFonts w:ascii="Times New Roman" w:hAnsi="Times New Roman" w:cs="Times New Roman"/>
          <w:color w:val="000000" w:themeColor="text1"/>
          <w:sz w:val="28"/>
          <w:szCs w:val="28"/>
        </w:rPr>
        <w:t xml:space="preserve">В силу ст. 16 Основ, </w:t>
      </w:r>
      <w:r w:rsidRPr="00E6100F">
        <w:rPr>
          <w:rFonts w:ascii="Times New Roman" w:hAnsi="Times New Roman" w:cs="Times New Roman"/>
          <w:color w:val="000000" w:themeColor="text1"/>
          <w:sz w:val="28"/>
          <w:szCs w:val="28"/>
          <w:shd w:val="clear" w:color="auto" w:fill="FFFFFF"/>
        </w:rPr>
        <w:t xml:space="preserve">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 </w:t>
      </w:r>
    </w:p>
    <w:p w14:paraId="3AB35C14" w14:textId="37FF471D"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 субъектам, обязанным хранить нотариальную тайну, по м</w:t>
      </w:r>
      <w:r w:rsidR="004D2711">
        <w:rPr>
          <w:rFonts w:ascii="Times New Roman" w:hAnsi="Times New Roman" w:cs="Times New Roman"/>
          <w:color w:val="000000" w:themeColor="text1"/>
          <w:sz w:val="28"/>
          <w:szCs w:val="28"/>
        </w:rPr>
        <w:t xml:space="preserve">нению Алёхиной О. М., относятся </w:t>
      </w:r>
      <w:r w:rsidRPr="00E6100F">
        <w:rPr>
          <w:rFonts w:ascii="Times New Roman" w:hAnsi="Times New Roman" w:cs="Times New Roman"/>
          <w:color w:val="000000" w:themeColor="text1"/>
          <w:sz w:val="28"/>
          <w:szCs w:val="28"/>
        </w:rPr>
        <w:t>сле</w:t>
      </w:r>
      <w:r w:rsidR="004D2711">
        <w:rPr>
          <w:rFonts w:ascii="Times New Roman" w:hAnsi="Times New Roman" w:cs="Times New Roman"/>
          <w:color w:val="000000" w:themeColor="text1"/>
          <w:sz w:val="28"/>
          <w:szCs w:val="28"/>
        </w:rPr>
        <w:t xml:space="preserve">дующие группы: «непосредственно осуществляющие нотариальные действия — </w:t>
      </w:r>
      <w:r w:rsidRPr="00E6100F">
        <w:rPr>
          <w:rFonts w:ascii="Times New Roman" w:hAnsi="Times New Roman" w:cs="Times New Roman"/>
          <w:color w:val="000000" w:themeColor="text1"/>
          <w:sz w:val="28"/>
          <w:szCs w:val="28"/>
        </w:rPr>
        <w:t>нотар</w:t>
      </w:r>
      <w:r w:rsidR="004D2711">
        <w:rPr>
          <w:rFonts w:ascii="Times New Roman" w:hAnsi="Times New Roman" w:cs="Times New Roman"/>
          <w:color w:val="000000" w:themeColor="text1"/>
          <w:sz w:val="28"/>
          <w:szCs w:val="28"/>
        </w:rPr>
        <w:t>иусы, работающие в государствен</w:t>
      </w:r>
      <w:r w:rsidRPr="00E6100F">
        <w:rPr>
          <w:rFonts w:ascii="Times New Roman" w:hAnsi="Times New Roman" w:cs="Times New Roman"/>
          <w:color w:val="000000" w:themeColor="text1"/>
          <w:sz w:val="28"/>
          <w:szCs w:val="28"/>
        </w:rPr>
        <w:t>ных нотариальных конторах; нотариусы, занимающиеся частной практикой; должностные лица консульских учреждений и должностные лица органов местного самоуправления, которым предоставлено право при определенных условиях совершать отдельные нотариальные действия; лица, временно заменяющие отсутствующего нотариуса; обладающие доступом к сведениям, составляющим нотариальную тайну, вследствие служебного положения и (или) трудовой деятельности — стажеры и помощники нотариуса; лица, работающие в нотариальной конторе (секретарь, консультант, технический </w:t>
      </w:r>
    </w:p>
    <w:p w14:paraId="0DE0372C" w14:textId="77777777" w:rsidR="00E85885" w:rsidRPr="00E6100F" w:rsidRDefault="00E85885" w:rsidP="00E6100F">
      <w:pPr>
        <w:shd w:val="clear" w:color="auto" w:fill="FFFFFF"/>
        <w:spacing w:after="0" w:line="240" w:lineRule="auto"/>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персонал и др.), должностные лица нотариальной палаты, консульского учреждения, органа местного самоуправления, а также должностные лица государственных органов, осуществляющие контрольные полномочия в отношении субъектов, включенных в первую группу (в том числе должностные лица органов юстиции, налоговых органов); граждане, участвующие в ходе нотариального производства в качестве представителей, рукоприкладчиков, исполнителей завещания, свидетелей, сурдо-переводчики»</w:t>
      </w:r>
      <w:r w:rsidRPr="00E6100F">
        <w:rPr>
          <w:rStyle w:val="a5"/>
          <w:rFonts w:ascii="Times New Roman" w:hAnsi="Times New Roman" w:cs="Times New Roman"/>
          <w:color w:val="000000" w:themeColor="text1"/>
          <w:sz w:val="28"/>
          <w:szCs w:val="28"/>
        </w:rPr>
        <w:footnoteReference w:id="309"/>
      </w:r>
      <w:r w:rsidRPr="00E6100F">
        <w:rPr>
          <w:rFonts w:ascii="Times New Roman" w:hAnsi="Times New Roman" w:cs="Times New Roman"/>
          <w:color w:val="000000" w:themeColor="text1"/>
          <w:sz w:val="28"/>
          <w:szCs w:val="28"/>
        </w:rPr>
        <w:t>. Следует отметить, что основным субъектом, прежде всего, является нотариус.</w:t>
      </w:r>
    </w:p>
    <w:p w14:paraId="44EBCE69" w14:textId="6E367345" w:rsidR="00E85885" w:rsidRPr="00863DC0" w:rsidRDefault="00E85885" w:rsidP="00863DC0">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Камалова Г. Г. отмечает: «при формировании тайны и механизмов ее охраны важнейшими выступают права и свободы субъекта, в интересах которого ограничивается доступ к сведениям»</w:t>
      </w:r>
      <w:r w:rsidRPr="00E6100F">
        <w:rPr>
          <w:rStyle w:val="a5"/>
          <w:rFonts w:ascii="Times New Roman" w:hAnsi="Times New Roman" w:cs="Times New Roman"/>
          <w:color w:val="000000" w:themeColor="text1"/>
          <w:sz w:val="28"/>
          <w:szCs w:val="28"/>
        </w:rPr>
        <w:footnoteReference w:id="310"/>
      </w:r>
      <w:r w:rsidRPr="00E6100F">
        <w:rPr>
          <w:rFonts w:ascii="Times New Roman" w:hAnsi="Times New Roman" w:cs="Times New Roman"/>
          <w:color w:val="000000" w:themeColor="text1"/>
          <w:sz w:val="28"/>
          <w:szCs w:val="28"/>
        </w:rPr>
        <w:t xml:space="preserve">. Следовательно, в случае разглашения профессиональной тайны, нотариус несёт ответственность. </w:t>
      </w:r>
      <w:r w:rsidRPr="00E6100F">
        <w:rPr>
          <w:rFonts w:ascii="Times New Roman" w:hAnsi="Times New Roman" w:cs="Times New Roman"/>
          <w:color w:val="000000" w:themeColor="text1"/>
          <w:sz w:val="28"/>
          <w:szCs w:val="28"/>
          <w:shd w:val="clear" w:color="auto" w:fill="FFFFFF"/>
        </w:rPr>
        <w:t>В соответствии со ст. 13.14. КоАП РФ, р</w:t>
      </w:r>
      <w:r w:rsidRPr="00E6100F">
        <w:rPr>
          <w:rFonts w:ascii="Times New Roman" w:hAnsi="Times New Roman" w:cs="Times New Roman"/>
          <w:color w:val="000000" w:themeColor="text1"/>
          <w:sz w:val="28"/>
          <w:szCs w:val="28"/>
        </w:rPr>
        <w:t>азглашение информации, доступ к которой ограничен федеральным </w:t>
      </w:r>
      <w:hyperlink r:id="rId114" w:anchor="dst0" w:history="1">
        <w:r w:rsidRPr="004D2711">
          <w:rPr>
            <w:rStyle w:val="ab"/>
            <w:rFonts w:ascii="Times New Roman" w:hAnsi="Times New Roman" w:cs="Times New Roman"/>
            <w:color w:val="000000" w:themeColor="text1"/>
            <w:sz w:val="28"/>
            <w:szCs w:val="28"/>
            <w:u w:val="none"/>
          </w:rPr>
          <w:t>законом</w:t>
        </w:r>
      </w:hyperlink>
      <w:r w:rsidRPr="004D2711">
        <w:rPr>
          <w:rFonts w:ascii="Times New Roman" w:hAnsi="Times New Roman" w:cs="Times New Roman"/>
          <w:color w:val="000000" w:themeColor="text1"/>
          <w:sz w:val="28"/>
          <w:szCs w:val="28"/>
        </w:rPr>
        <w:t> </w:t>
      </w:r>
      <w:r w:rsidRPr="00E6100F">
        <w:rPr>
          <w:rFonts w:ascii="Times New Roman" w:hAnsi="Times New Roman" w:cs="Times New Roman"/>
          <w:color w:val="000000" w:themeColor="text1"/>
          <w:sz w:val="28"/>
          <w:szCs w:val="28"/>
        </w:rPr>
        <w:t xml:space="preserve">(за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r:id="rId115" w:anchor="dst976" w:history="1">
        <w:r w:rsidRPr="004D2711">
          <w:rPr>
            <w:rStyle w:val="ab"/>
            <w:rFonts w:ascii="Times New Roman" w:hAnsi="Times New Roman" w:cs="Times New Roman"/>
            <w:color w:val="000000" w:themeColor="text1"/>
            <w:sz w:val="28"/>
            <w:szCs w:val="28"/>
            <w:u w:val="none"/>
          </w:rPr>
          <w:t>ч. 1 ст. 14.33</w:t>
        </w:r>
      </w:hyperlink>
      <w:r w:rsidR="00F659ED">
        <w:rPr>
          <w:rFonts w:ascii="Times New Roman" w:hAnsi="Times New Roman" w:cs="Times New Roman"/>
          <w:color w:val="000000" w:themeColor="text1"/>
          <w:sz w:val="28"/>
          <w:szCs w:val="28"/>
        </w:rPr>
        <w:t xml:space="preserve"> Кодекса</w:t>
      </w:r>
      <w:r w:rsidRPr="00E6100F">
        <w:rPr>
          <w:rFonts w:ascii="Times New Roman" w:hAnsi="Times New Roman" w:cs="Times New Roman"/>
          <w:color w:val="000000" w:themeColor="text1"/>
          <w:sz w:val="28"/>
          <w:szCs w:val="28"/>
        </w:rPr>
        <w:t xml:space="preserve"> РФ об административных правонарушениях, -</w:t>
      </w:r>
      <w:bookmarkStart w:id="20" w:name="dst103704"/>
      <w:bookmarkEnd w:id="20"/>
      <w:r w:rsidRPr="00E6100F">
        <w:rPr>
          <w:rFonts w:ascii="Times New Roman" w:hAnsi="Times New Roman" w:cs="Times New Roman"/>
          <w:color w:val="000000" w:themeColor="text1"/>
          <w:sz w:val="28"/>
          <w:szCs w:val="28"/>
        </w:rPr>
        <w:t xml:space="preserve"> влечет наложение административного штрафа на граждан в размере от пятисот до одной тысячи рублей; </w:t>
      </w:r>
      <w:r w:rsidR="00863DC0">
        <w:rPr>
          <w:rFonts w:ascii="Times New Roman" w:hAnsi="Times New Roman" w:cs="Times New Roman"/>
          <w:color w:val="000000" w:themeColor="text1"/>
          <w:sz w:val="28"/>
          <w:szCs w:val="28"/>
        </w:rPr>
        <w:t xml:space="preserve">на должностных лиц - от четырех тысяч до пяти тысяч </w:t>
      </w:r>
      <w:r w:rsidRPr="00E6100F">
        <w:rPr>
          <w:rFonts w:ascii="Times New Roman" w:hAnsi="Times New Roman" w:cs="Times New Roman"/>
          <w:color w:val="000000" w:themeColor="text1"/>
          <w:sz w:val="28"/>
          <w:szCs w:val="28"/>
        </w:rPr>
        <w:t>рублей</w:t>
      </w:r>
      <w:r w:rsidRPr="00E6100F">
        <w:rPr>
          <w:rStyle w:val="a5"/>
          <w:rFonts w:ascii="Times New Roman" w:hAnsi="Times New Roman" w:cs="Times New Roman"/>
          <w:color w:val="000000" w:themeColor="text1"/>
          <w:sz w:val="28"/>
          <w:szCs w:val="28"/>
        </w:rPr>
        <w:footnoteReference w:id="311"/>
      </w:r>
      <w:r w:rsidRPr="00E6100F">
        <w:rPr>
          <w:rFonts w:ascii="Times New Roman" w:hAnsi="Times New Roman" w:cs="Times New Roman"/>
          <w:color w:val="000000" w:themeColor="text1"/>
          <w:sz w:val="28"/>
          <w:szCs w:val="28"/>
        </w:rPr>
        <w:t>.</w:t>
      </w:r>
      <w:r w:rsidR="00863DC0">
        <w:rPr>
          <w:rFonts w:ascii="Times New Roman" w:hAnsi="Times New Roman" w:cs="Times New Roman"/>
          <w:color w:val="000000" w:themeColor="text1"/>
          <w:sz w:val="28"/>
          <w:szCs w:val="28"/>
        </w:rPr>
        <w:t xml:space="preserve"> </w:t>
      </w:r>
      <w:r w:rsidRPr="00E6100F">
        <w:rPr>
          <w:rFonts w:ascii="Times New Roman" w:hAnsi="Times New Roman" w:cs="Times New Roman"/>
          <w:color w:val="000000" w:themeColor="text1"/>
          <w:sz w:val="28"/>
          <w:szCs w:val="28"/>
          <w:shd w:val="clear" w:color="auto" w:fill="FFFFFF"/>
        </w:rPr>
        <w:t>Нарушение</w:t>
      </w:r>
      <w:r w:rsidR="004D2711">
        <w:rPr>
          <w:rFonts w:ascii="Times New Roman" w:hAnsi="Times New Roman" w:cs="Times New Roman"/>
          <w:color w:val="000000" w:themeColor="text1"/>
          <w:sz w:val="28"/>
          <w:szCs w:val="28"/>
          <w:shd w:val="clear" w:color="auto" w:fill="FFFFFF"/>
        </w:rPr>
        <w:t xml:space="preserve"> </w:t>
      </w:r>
      <w:r w:rsidR="004D2711">
        <w:rPr>
          <w:rStyle w:val="snippetequal"/>
          <w:rFonts w:ascii="Times New Roman" w:eastAsiaTheme="minorEastAsia" w:hAnsi="Times New Roman" w:cs="Times New Roman"/>
          <w:bCs/>
          <w:color w:val="000000" w:themeColor="text1"/>
          <w:sz w:val="28"/>
          <w:szCs w:val="28"/>
          <w:bdr w:val="none" w:sz="0" w:space="0" w:color="auto" w:frame="1"/>
        </w:rPr>
        <w:t xml:space="preserve">нотариусом нотариальной </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тайны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также </w:t>
      </w:r>
      <w:r w:rsidRPr="00E6100F">
        <w:rPr>
          <w:rFonts w:ascii="Times New Roman" w:hAnsi="Times New Roman" w:cs="Times New Roman"/>
          <w:color w:val="000000" w:themeColor="text1"/>
          <w:sz w:val="28"/>
          <w:szCs w:val="28"/>
          <w:shd w:val="clear" w:color="auto" w:fill="FFFFFF"/>
        </w:rPr>
        <w:t>входит в состав уголовного преступления, предусмотренного ст.</w:t>
      </w:r>
      <w:r w:rsidR="00863DC0">
        <w:rPr>
          <w:rFonts w:ascii="Times New Roman" w:hAnsi="Times New Roman" w:cs="Times New Roman"/>
          <w:color w:val="000000" w:themeColor="text1"/>
          <w:sz w:val="28"/>
          <w:szCs w:val="28"/>
          <w:shd w:val="clear" w:color="auto" w:fill="FFFFFF"/>
        </w:rPr>
        <w:t xml:space="preserve"> </w:t>
      </w:r>
      <w:hyperlink r:id="rId116" w:tgtFrame="_blank" w:tooltip="УК РФ &gt;  Особенная часть &gt; Раздел VIII. Преступления в сфере экономики &gt; Глава 23. Преступления против интересов службы в коммерческих и иных организациях &gt; Статья 202. Злоупотребление полномочиями частными &lt;span class=&quot;snippet_equal&quot;&gt; нотариусами &lt;/span&gt;" w:history="1">
        <w:r w:rsidRPr="00863DC0">
          <w:rPr>
            <w:rStyle w:val="ab"/>
            <w:rFonts w:ascii="Times New Roman" w:eastAsiaTheme="majorEastAsia" w:hAnsi="Times New Roman" w:cs="Times New Roman"/>
            <w:color w:val="000000" w:themeColor="text1"/>
            <w:sz w:val="28"/>
            <w:szCs w:val="28"/>
            <w:u w:val="none"/>
            <w:bdr w:val="none" w:sz="0" w:space="0" w:color="auto" w:frame="1"/>
          </w:rPr>
          <w:t>202</w:t>
        </w:r>
      </w:hyperlink>
      <w:r w:rsidR="00863DC0">
        <w:rPr>
          <w:rFonts w:ascii="Times New Roman" w:hAnsi="Times New Roman" w:cs="Times New Roman"/>
          <w:color w:val="000000" w:themeColor="text1"/>
          <w:sz w:val="28"/>
          <w:szCs w:val="28"/>
          <w:shd w:val="clear" w:color="auto" w:fill="FFFFFF"/>
        </w:rPr>
        <w:t xml:space="preserve"> </w:t>
      </w:r>
      <w:r w:rsidRPr="00E6100F">
        <w:rPr>
          <w:rFonts w:ascii="Times New Roman" w:hAnsi="Times New Roman" w:cs="Times New Roman"/>
          <w:color w:val="000000" w:themeColor="text1"/>
          <w:sz w:val="28"/>
          <w:szCs w:val="28"/>
          <w:shd w:val="clear" w:color="auto" w:fill="FFFFFF"/>
        </w:rPr>
        <w:t xml:space="preserve">Уголовного кодекса РФ «Злоупотребление   полномочиями    частными </w:t>
      </w:r>
      <w:bookmarkStart w:id="21" w:name="_Hlk4352284"/>
      <w:r w:rsidRPr="00E6100F">
        <w:rPr>
          <w:rFonts w:ascii="Times New Roman" w:hAnsi="Times New Roman" w:cs="Times New Roman"/>
          <w:color w:val="000000" w:themeColor="text1"/>
          <w:sz w:val="28"/>
          <w:szCs w:val="28"/>
          <w:shd w:val="clear" w:color="auto" w:fill="FFFFFF"/>
        </w:rPr>
        <w:t>аудиторами»</w:t>
      </w:r>
      <w:r w:rsidRPr="00E6100F">
        <w:rPr>
          <w:rStyle w:val="a5"/>
          <w:rFonts w:ascii="Times New Roman" w:hAnsi="Times New Roman" w:cs="Times New Roman"/>
          <w:color w:val="000000" w:themeColor="text1"/>
          <w:sz w:val="28"/>
          <w:szCs w:val="28"/>
          <w:shd w:val="clear" w:color="auto" w:fill="FFFFFF"/>
        </w:rPr>
        <w:footnoteReference w:id="312"/>
      </w:r>
      <w:r w:rsidRPr="00E6100F">
        <w:rPr>
          <w:rFonts w:ascii="Times New Roman" w:hAnsi="Times New Roman" w:cs="Times New Roman"/>
          <w:color w:val="000000" w:themeColor="text1"/>
          <w:sz w:val="28"/>
          <w:szCs w:val="28"/>
          <w:shd w:val="clear" w:color="auto" w:fill="FFFFFF"/>
        </w:rPr>
        <w:t>.</w:t>
      </w:r>
      <w:bookmarkEnd w:id="21"/>
      <w:r w:rsidRPr="00E6100F">
        <w:rPr>
          <w:rFonts w:ascii="Times New Roman" w:hAnsi="Times New Roman" w:cs="Times New Roman"/>
          <w:color w:val="000000" w:themeColor="text1"/>
          <w:sz w:val="28"/>
          <w:szCs w:val="28"/>
          <w:shd w:val="clear" w:color="auto" w:fill="FFFFFF"/>
        </w:rPr>
        <w:t xml:space="preserve"> </w:t>
      </w:r>
    </w:p>
    <w:p w14:paraId="255A677D" w14:textId="77777777"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 xml:space="preserve">В соответствии со ст. 17 Основ, </w:t>
      </w:r>
      <w:r w:rsidRPr="00E6100F">
        <w:rPr>
          <w:rStyle w:val="blk"/>
          <w:rFonts w:ascii="Times New Roman" w:hAnsi="Times New Roman" w:cs="Times New Roman"/>
          <w:color w:val="000000" w:themeColor="text1"/>
          <w:sz w:val="28"/>
          <w:szCs w:val="28"/>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bookmarkStart w:id="22" w:name="dst100553"/>
      <w:bookmarkEnd w:id="22"/>
      <w:r w:rsidRPr="00E6100F">
        <w:rPr>
          <w:rStyle w:val="blk"/>
          <w:rFonts w:ascii="Times New Roman" w:hAnsi="Times New Roman" w:cs="Times New Roman"/>
          <w:color w:val="000000" w:themeColor="text1"/>
          <w:sz w:val="28"/>
          <w:szCs w:val="28"/>
        </w:rPr>
        <w:t xml:space="preserve"> Вред, причиненный имуществу гражданина или юридического лица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r w:rsidRPr="00E6100F">
        <w:rPr>
          <w:rFonts w:ascii="Times New Roman" w:hAnsi="Times New Roman" w:cs="Times New Roman"/>
          <w:color w:val="000000" w:themeColor="text1"/>
          <w:sz w:val="28"/>
          <w:szCs w:val="28"/>
        </w:rPr>
        <w:t xml:space="preserve"> </w:t>
      </w:r>
    </w:p>
    <w:p w14:paraId="1840FBFB" w14:textId="1E271358" w:rsidR="00E85885" w:rsidRPr="00E6100F" w:rsidRDefault="00863DC0" w:rsidP="00E6100F">
      <w:pPr>
        <w:shd w:val="clear" w:color="auto" w:fill="FFFFFF"/>
        <w:spacing w:after="0" w:line="240" w:lineRule="auto"/>
        <w:ind w:firstLine="709"/>
        <w:jc w:val="both"/>
        <w:rPr>
          <w:rStyle w:val="blk"/>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В</w:t>
      </w:r>
      <w:r w:rsidR="00E85885" w:rsidRPr="00E6100F">
        <w:rPr>
          <w:rFonts w:ascii="Times New Roman" w:hAnsi="Times New Roman" w:cs="Times New Roman"/>
          <w:color w:val="000000" w:themeColor="text1"/>
          <w:sz w:val="28"/>
          <w:szCs w:val="28"/>
        </w:rPr>
        <w:t xml:space="preserve">силу ст. 12 Основ, нотариус, занимающийся частной практикой, освобождается от полномочий на основании решения суда о лишении его права нотариальной деятельности </w:t>
      </w:r>
      <w:r w:rsidR="00E85885" w:rsidRPr="00E6100F">
        <w:rPr>
          <w:rStyle w:val="blk"/>
          <w:rFonts w:ascii="Times New Roman" w:hAnsi="Times New Roman" w:cs="Times New Roman"/>
          <w:color w:val="000000" w:themeColor="text1"/>
          <w:sz w:val="28"/>
          <w:szCs w:val="28"/>
        </w:rPr>
        <w:t>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14:paraId="7687E743" w14:textId="77777777" w:rsidR="00863DC0"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Fonts w:ascii="Times New Roman" w:hAnsi="Times New Roman" w:cs="Times New Roman"/>
          <w:color w:val="000000" w:themeColor="text1"/>
          <w:sz w:val="28"/>
          <w:szCs w:val="28"/>
        </w:rPr>
        <w:t xml:space="preserve">Так, в Ленинский районный суд города Ульяновска обратилась </w:t>
      </w:r>
      <w:r w:rsidRPr="00E6100F">
        <w:rPr>
          <w:rFonts w:ascii="Times New Roman" w:hAnsi="Times New Roman" w:cs="Times New Roman"/>
          <w:color w:val="000000" w:themeColor="text1"/>
          <w:sz w:val="28"/>
          <w:szCs w:val="28"/>
          <w:shd w:val="clear" w:color="auto" w:fill="FFFFFF"/>
        </w:rPr>
        <w:t>Ассоциация</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нотариусов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Нотариальной</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палаты У</w:t>
      </w:r>
      <w:r w:rsidR="00863DC0">
        <w:rPr>
          <w:rFonts w:ascii="Times New Roman" w:hAnsi="Times New Roman" w:cs="Times New Roman"/>
          <w:color w:val="000000" w:themeColor="text1"/>
          <w:sz w:val="28"/>
          <w:szCs w:val="28"/>
          <w:shd w:val="clear" w:color="auto" w:fill="FFFFFF"/>
        </w:rPr>
        <w:t xml:space="preserve">льяновской области с заявлением о </w:t>
      </w:r>
      <w:r w:rsidRPr="00E6100F">
        <w:rPr>
          <w:rFonts w:ascii="Times New Roman" w:hAnsi="Times New Roman" w:cs="Times New Roman"/>
          <w:color w:val="000000" w:themeColor="text1"/>
          <w:sz w:val="28"/>
          <w:szCs w:val="28"/>
          <w:shd w:val="clear" w:color="auto" w:fill="FFFFFF"/>
        </w:rPr>
        <w:t>лишении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Fonts w:ascii="Times New Roman" w:hAnsi="Times New Roman" w:cs="Times New Roman"/>
          <w:color w:val="000000" w:themeColor="text1"/>
          <w:sz w:val="28"/>
          <w:szCs w:val="28"/>
          <w:shd w:val="clear" w:color="auto" w:fill="FFFFFF"/>
        </w:rPr>
        <w:t xml:space="preserve">, занимающегося частной </w:t>
      </w:r>
      <w:r w:rsidRPr="00E6100F">
        <w:rPr>
          <w:rFonts w:ascii="Times New Roman" w:hAnsi="Times New Roman" w:cs="Times New Roman"/>
          <w:color w:val="000000" w:themeColor="text1"/>
          <w:sz w:val="28"/>
          <w:szCs w:val="28"/>
          <w:shd w:val="clear" w:color="auto" w:fill="FFFFFF"/>
        </w:rPr>
        <w:t>практикой,</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нота</w:t>
      </w:r>
      <w:r w:rsidRPr="00E6100F">
        <w:rPr>
          <w:rStyle w:val="snippetequal"/>
          <w:rFonts w:ascii="Times New Roman" w:eastAsiaTheme="minorEastAsia" w:hAnsi="Times New Roman" w:cs="Times New Roman"/>
          <w:bCs/>
          <w:color w:val="000000" w:themeColor="text1"/>
          <w:sz w:val="28"/>
          <w:szCs w:val="28"/>
          <w:bdr w:val="none" w:sz="0" w:space="0" w:color="auto" w:frame="1"/>
        </w:rPr>
        <w:t>риального</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округа город Ульяновск Семенову Н.В. </w:t>
      </w:r>
      <w:r w:rsidRPr="00E6100F">
        <w:rPr>
          <w:rFonts w:ascii="Times New Roman" w:hAnsi="Times New Roman" w:cs="Times New Roman"/>
          <w:color w:val="000000" w:themeColor="text1"/>
          <w:sz w:val="28"/>
          <w:szCs w:val="28"/>
          <w:shd w:val="clear" w:color="auto" w:fill="FFFFFF"/>
        </w:rPr>
        <w:t>права</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нотариальной </w:t>
      </w:r>
      <w:r w:rsidRPr="00E6100F">
        <w:rPr>
          <w:rFonts w:ascii="Times New Roman" w:hAnsi="Times New Roman" w:cs="Times New Roman"/>
          <w:color w:val="000000" w:themeColor="text1"/>
          <w:sz w:val="28"/>
          <w:szCs w:val="28"/>
          <w:shd w:val="clear" w:color="auto" w:fill="FFFFFF"/>
        </w:rPr>
        <w:t>деятельности, обязании ее передать Управлению Министерства юстиции России по Ульяновской области печать с воспроизведением Госу</w:t>
      </w:r>
      <w:r w:rsidR="00863DC0">
        <w:rPr>
          <w:rFonts w:ascii="Times New Roman" w:hAnsi="Times New Roman" w:cs="Times New Roman"/>
          <w:color w:val="000000" w:themeColor="text1"/>
          <w:sz w:val="28"/>
          <w:szCs w:val="28"/>
          <w:shd w:val="clear" w:color="auto" w:fill="FFFFFF"/>
        </w:rPr>
        <w:t xml:space="preserve">дарственного герба РФ, обязании ее передать </w:t>
      </w:r>
      <w:r w:rsidRPr="00E6100F">
        <w:rPr>
          <w:rFonts w:ascii="Times New Roman" w:hAnsi="Times New Roman" w:cs="Times New Roman"/>
          <w:color w:val="000000" w:themeColor="text1"/>
          <w:sz w:val="28"/>
          <w:szCs w:val="28"/>
          <w:shd w:val="clear" w:color="auto" w:fill="FFFFFF"/>
        </w:rPr>
        <w:t>Ассоциации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нотариусов</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Нотариальная</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палата </w:t>
      </w:r>
      <w:r w:rsidRPr="00E6100F">
        <w:rPr>
          <w:rFonts w:ascii="Times New Roman" w:hAnsi="Times New Roman" w:cs="Times New Roman"/>
          <w:color w:val="000000" w:themeColor="text1"/>
          <w:sz w:val="28"/>
          <w:szCs w:val="28"/>
          <w:shd w:val="clear" w:color="auto" w:fill="FFFFFF"/>
        </w:rPr>
        <w:t xml:space="preserve">Ульяновской области» хранящиеся у нее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нотариальные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документы, включая архив, за весь период деятельности в качестве частнопрактикующего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в обоснование указав следующее: о вине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Семёновой Н.В. допущено</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разглашение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сведений, которые стали известны в связи с совершением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нотариального </w:t>
      </w:r>
      <w:r w:rsidRPr="00E6100F">
        <w:rPr>
          <w:rFonts w:ascii="Times New Roman" w:hAnsi="Times New Roman" w:cs="Times New Roman"/>
          <w:color w:val="000000" w:themeColor="text1"/>
          <w:sz w:val="28"/>
          <w:szCs w:val="28"/>
          <w:shd w:val="clear" w:color="auto" w:fill="FFFFFF"/>
        </w:rPr>
        <w:t xml:space="preserve">действия. </w:t>
      </w:r>
    </w:p>
    <w:p w14:paraId="100F904C" w14:textId="2330B285"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shd w:val="clear" w:color="auto" w:fill="FFFFFF"/>
        </w:rPr>
        <w:t>Такие действия включают в себя: сам факт обращения к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нотариусу</w:t>
      </w:r>
      <w:r w:rsidRPr="00E6100F">
        <w:rPr>
          <w:rFonts w:ascii="Times New Roman" w:hAnsi="Times New Roman" w:cs="Times New Roman"/>
          <w:color w:val="000000" w:themeColor="text1"/>
          <w:sz w:val="28"/>
          <w:szCs w:val="28"/>
          <w:shd w:val="clear" w:color="auto" w:fill="FFFFFF"/>
        </w:rPr>
        <w:t xml:space="preserve">; информация о лицах, в отношении которых совершались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нотариальные </w:t>
      </w:r>
      <w:r w:rsidRPr="00E6100F">
        <w:rPr>
          <w:rFonts w:ascii="Times New Roman" w:hAnsi="Times New Roman" w:cs="Times New Roman"/>
          <w:color w:val="000000" w:themeColor="text1"/>
          <w:sz w:val="28"/>
          <w:szCs w:val="28"/>
          <w:shd w:val="clear" w:color="auto" w:fill="FFFFFF"/>
        </w:rPr>
        <w:t>действия; содержание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 </w:t>
      </w:r>
      <w:r w:rsidR="00863DC0">
        <w:rPr>
          <w:rFonts w:ascii="Times New Roman" w:hAnsi="Times New Roman" w:cs="Times New Roman"/>
          <w:color w:val="000000" w:themeColor="text1"/>
          <w:sz w:val="28"/>
          <w:szCs w:val="28"/>
          <w:shd w:val="clear" w:color="auto" w:fill="FFFFFF"/>
        </w:rPr>
        <w:t xml:space="preserve">действия и оформленный </w:t>
      </w:r>
      <w:r w:rsidRPr="00E6100F">
        <w:rPr>
          <w:rFonts w:ascii="Times New Roman" w:hAnsi="Times New Roman" w:cs="Times New Roman"/>
          <w:color w:val="000000" w:themeColor="text1"/>
          <w:sz w:val="28"/>
          <w:szCs w:val="28"/>
          <w:shd w:val="clear" w:color="auto" w:fill="FFFFFF"/>
        </w:rPr>
        <w:t>(выданный)</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документ; документы, </w:t>
      </w:r>
      <w:r w:rsidRPr="00E6100F">
        <w:rPr>
          <w:rFonts w:ascii="Times New Roman" w:hAnsi="Times New Roman" w:cs="Times New Roman"/>
          <w:color w:val="000000" w:themeColor="text1"/>
          <w:sz w:val="28"/>
          <w:szCs w:val="28"/>
          <w:shd w:val="clear" w:color="auto" w:fill="FFFFFF"/>
        </w:rPr>
        <w:t>истребованные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нотариусом</w:t>
      </w:r>
      <w:r w:rsidR="00863DC0">
        <w:rPr>
          <w:rFonts w:ascii="Times New Roman" w:hAnsi="Times New Roman" w:cs="Times New Roman"/>
          <w:color w:val="000000" w:themeColor="text1"/>
          <w:sz w:val="28"/>
          <w:szCs w:val="28"/>
          <w:shd w:val="clear" w:color="auto" w:fill="FFFFFF"/>
        </w:rPr>
        <w:t xml:space="preserve">; иные сведения, </w:t>
      </w:r>
      <w:r w:rsidRPr="00E6100F">
        <w:rPr>
          <w:rFonts w:ascii="Times New Roman" w:hAnsi="Times New Roman" w:cs="Times New Roman"/>
          <w:color w:val="000000" w:themeColor="text1"/>
          <w:sz w:val="28"/>
          <w:szCs w:val="28"/>
          <w:shd w:val="clear" w:color="auto" w:fill="FFFFFF"/>
        </w:rPr>
        <w:t>представленные</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нотариусу</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00863DC0">
        <w:rPr>
          <w:rFonts w:ascii="Times New Roman" w:hAnsi="Times New Roman" w:cs="Times New Roman"/>
          <w:color w:val="000000" w:themeColor="text1"/>
          <w:sz w:val="28"/>
          <w:szCs w:val="28"/>
          <w:shd w:val="clear" w:color="auto" w:fill="FFFFFF"/>
        </w:rPr>
        <w:t xml:space="preserve">либо </w:t>
      </w:r>
      <w:r w:rsidRPr="00E6100F">
        <w:rPr>
          <w:rFonts w:ascii="Times New Roman" w:hAnsi="Times New Roman" w:cs="Times New Roman"/>
          <w:color w:val="000000" w:themeColor="text1"/>
          <w:sz w:val="28"/>
          <w:szCs w:val="28"/>
          <w:shd w:val="clear" w:color="auto" w:fill="FFFFFF"/>
        </w:rPr>
        <w:t>полученные</w:t>
      </w:r>
      <w:r w:rsidR="00863DC0">
        <w:rPr>
          <w:rFonts w:ascii="Times New Roman" w:hAnsi="Times New Roman" w:cs="Times New Roman"/>
          <w:color w:val="000000" w:themeColor="text1"/>
          <w:sz w:val="28"/>
          <w:szCs w:val="28"/>
          <w:shd w:val="clear" w:color="auto" w:fill="FFFFFF"/>
        </w:rPr>
        <w:t xml:space="preserve"> </w:t>
      </w:r>
      <w:r w:rsidR="00863DC0">
        <w:rPr>
          <w:rStyle w:val="snippetequal"/>
          <w:rFonts w:ascii="Times New Roman" w:eastAsiaTheme="minorEastAsia" w:hAnsi="Times New Roman" w:cs="Times New Roman"/>
          <w:bCs/>
          <w:color w:val="000000" w:themeColor="text1"/>
          <w:sz w:val="28"/>
          <w:szCs w:val="28"/>
          <w:bdr w:val="none" w:sz="0" w:space="0" w:color="auto" w:frame="1"/>
        </w:rPr>
        <w:t>но</w:t>
      </w:r>
      <w:r w:rsidRPr="00E6100F">
        <w:rPr>
          <w:rStyle w:val="snippetequal"/>
          <w:rFonts w:ascii="Times New Roman" w:eastAsiaTheme="minorEastAsia" w:hAnsi="Times New Roman" w:cs="Times New Roman"/>
          <w:bCs/>
          <w:color w:val="000000" w:themeColor="text1"/>
          <w:sz w:val="28"/>
          <w:szCs w:val="28"/>
          <w:bdr w:val="none" w:sz="0" w:space="0" w:color="auto" w:frame="1"/>
        </w:rPr>
        <w:t>тариусом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 xml:space="preserve">в ходе подготовки к совершению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 </w:t>
      </w:r>
      <w:r w:rsidRPr="00E6100F">
        <w:rPr>
          <w:rFonts w:ascii="Times New Roman" w:hAnsi="Times New Roman" w:cs="Times New Roman"/>
          <w:color w:val="000000" w:themeColor="text1"/>
          <w:sz w:val="28"/>
          <w:szCs w:val="28"/>
          <w:shd w:val="clear" w:color="auto" w:fill="FFFFFF"/>
        </w:rPr>
        <w:t xml:space="preserve">действия. </w:t>
      </w:r>
    </w:p>
    <w:p w14:paraId="401F6B5B" w14:textId="73D7D15C"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 </w:t>
      </w:r>
      <w:r w:rsidRPr="00E6100F">
        <w:rPr>
          <w:rFonts w:ascii="Times New Roman" w:hAnsi="Times New Roman" w:cs="Times New Roman"/>
          <w:color w:val="000000" w:themeColor="text1"/>
          <w:sz w:val="28"/>
          <w:szCs w:val="28"/>
          <w:shd w:val="clear" w:color="auto" w:fill="FFFFFF"/>
        </w:rPr>
        <w:t>Семёнова Н.В. привлекла к работе без оформления трудового договора гражданку С.Л.В., которая присутствовала при беседах с гражданами, при даче консультаций, составляла проекты договоров, завещаний, доверенностей, свидетельств о праве на наследство, осуществляла сбор документов, информации посредством электронно-цифровой подписи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Права и обязанности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а также его ответственность определены Основами законодательства Российской Федерации</w:t>
      </w:r>
      <w:r w:rsidR="00863DC0">
        <w:rPr>
          <w:rFonts w:ascii="Times New Roman" w:hAnsi="Times New Roman" w:cs="Times New Roman"/>
          <w:color w:val="000000" w:themeColor="text1"/>
          <w:sz w:val="28"/>
          <w:szCs w:val="28"/>
          <w:shd w:val="clear" w:color="auto" w:fill="FFFFFF"/>
        </w:rPr>
        <w:t xml:space="preserve"> о нотариате</w:t>
      </w:r>
      <w:r w:rsidRPr="00E6100F">
        <w:rPr>
          <w:rFonts w:ascii="Times New Roman" w:hAnsi="Times New Roman" w:cs="Times New Roman"/>
          <w:color w:val="000000" w:themeColor="text1"/>
          <w:sz w:val="28"/>
          <w:szCs w:val="28"/>
          <w:shd w:val="clear" w:color="auto" w:fill="FFFFFF"/>
        </w:rPr>
        <w:t>.</w:t>
      </w:r>
      <w:r w:rsidRPr="00E6100F">
        <w:rPr>
          <w:rFonts w:ascii="Times New Roman" w:hAnsi="Times New Roman" w:cs="Times New Roman"/>
          <w:color w:val="000000" w:themeColor="text1"/>
          <w:sz w:val="28"/>
          <w:szCs w:val="28"/>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Разглашение</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сведений о совершенном</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нотариальном</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действии является самостоятельным основанием для привлечения</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к имущественной ответственности.</w:t>
      </w:r>
      <w:bookmarkStart w:id="23" w:name="dst805"/>
      <w:bookmarkEnd w:id="23"/>
      <w:r w:rsidRPr="00E6100F">
        <w:rPr>
          <w:rFonts w:ascii="Times New Roman" w:hAnsi="Times New Roman" w:cs="Times New Roman"/>
          <w:color w:val="000000" w:themeColor="text1"/>
          <w:sz w:val="28"/>
          <w:szCs w:val="28"/>
          <w:shd w:val="clear" w:color="auto" w:fill="FFFFFF"/>
        </w:rPr>
        <w:t xml:space="preserve"> Суд принял решение о лишении</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нотариуса</w:t>
      </w:r>
      <w:r w:rsidRPr="00E6100F">
        <w:rPr>
          <w:rFonts w:ascii="Times New Roman" w:hAnsi="Times New Roman" w:cs="Times New Roman"/>
          <w:color w:val="000000" w:themeColor="text1"/>
          <w:sz w:val="28"/>
          <w:szCs w:val="28"/>
          <w:shd w:val="clear" w:color="auto" w:fill="FFFFFF"/>
        </w:rPr>
        <w:t>, занимающегося частной практикой,</w:t>
      </w:r>
      <w:r w:rsidR="00863DC0">
        <w:rPr>
          <w:rFonts w:ascii="Times New Roman" w:hAnsi="Times New Roman" w:cs="Times New Roman"/>
          <w:color w:val="000000" w:themeColor="text1"/>
          <w:sz w:val="28"/>
          <w:szCs w:val="28"/>
          <w:shd w:val="clear" w:color="auto" w:fill="FFFFFF"/>
        </w:rPr>
        <w:t xml:space="preserve"> </w:t>
      </w:r>
      <w:r w:rsidRPr="00E6100F">
        <w:rPr>
          <w:rStyle w:val="snippetequal"/>
          <w:rFonts w:ascii="Times New Roman" w:eastAsiaTheme="minorEastAsia" w:hAnsi="Times New Roman" w:cs="Times New Roman"/>
          <w:bCs/>
          <w:color w:val="000000" w:themeColor="text1"/>
          <w:sz w:val="28"/>
          <w:szCs w:val="28"/>
          <w:bdr w:val="none" w:sz="0" w:space="0" w:color="auto" w:frame="1"/>
        </w:rPr>
        <w:t>нотариального</w:t>
      </w:r>
      <w:r w:rsidR="00863DC0">
        <w:rPr>
          <w:rStyle w:val="snippetequal"/>
          <w:rFonts w:ascii="Times New Roman" w:eastAsiaTheme="minorEastAsia" w:hAnsi="Times New Roman" w:cs="Times New Roman"/>
          <w:bCs/>
          <w:color w:val="000000" w:themeColor="text1"/>
          <w:sz w:val="28"/>
          <w:szCs w:val="28"/>
          <w:bdr w:val="none" w:sz="0" w:space="0" w:color="auto" w:frame="1"/>
        </w:rPr>
        <w:t xml:space="preserve"> </w:t>
      </w:r>
      <w:r w:rsidRPr="00E6100F">
        <w:rPr>
          <w:rFonts w:ascii="Times New Roman" w:hAnsi="Times New Roman" w:cs="Times New Roman"/>
          <w:color w:val="000000" w:themeColor="text1"/>
          <w:sz w:val="28"/>
          <w:szCs w:val="28"/>
          <w:shd w:val="clear" w:color="auto" w:fill="FFFFFF"/>
        </w:rPr>
        <w:t>округа город Ульяновск Семенову Н.В. права </w:t>
      </w:r>
      <w:r w:rsidRPr="00E6100F">
        <w:rPr>
          <w:rStyle w:val="snippetequal"/>
          <w:rFonts w:ascii="Times New Roman" w:eastAsiaTheme="minorEastAsia" w:hAnsi="Times New Roman" w:cs="Times New Roman"/>
          <w:bCs/>
          <w:color w:val="000000" w:themeColor="text1"/>
          <w:sz w:val="28"/>
          <w:szCs w:val="28"/>
          <w:bdr w:val="none" w:sz="0" w:space="0" w:color="auto" w:frame="1"/>
        </w:rPr>
        <w:t xml:space="preserve">нотариальной </w:t>
      </w:r>
      <w:r w:rsidRPr="00E6100F">
        <w:rPr>
          <w:rFonts w:ascii="Times New Roman" w:hAnsi="Times New Roman" w:cs="Times New Roman"/>
          <w:color w:val="000000" w:themeColor="text1"/>
          <w:sz w:val="28"/>
          <w:szCs w:val="28"/>
          <w:shd w:val="clear" w:color="auto" w:fill="FFFFFF"/>
        </w:rPr>
        <w:t>деятельности</w:t>
      </w:r>
      <w:r w:rsidRPr="00E6100F">
        <w:rPr>
          <w:rStyle w:val="a5"/>
          <w:rFonts w:ascii="Times New Roman" w:hAnsi="Times New Roman" w:cs="Times New Roman"/>
          <w:color w:val="000000" w:themeColor="text1"/>
          <w:sz w:val="28"/>
          <w:szCs w:val="28"/>
          <w:shd w:val="clear" w:color="auto" w:fill="FFFFFF"/>
        </w:rPr>
        <w:footnoteReference w:id="313"/>
      </w:r>
      <w:r w:rsidRPr="00E6100F">
        <w:rPr>
          <w:rFonts w:ascii="Times New Roman" w:hAnsi="Times New Roman" w:cs="Times New Roman"/>
          <w:color w:val="000000" w:themeColor="text1"/>
          <w:sz w:val="28"/>
          <w:szCs w:val="28"/>
          <w:shd w:val="clear" w:color="auto" w:fill="FFFFFF"/>
        </w:rPr>
        <w:t>.</w:t>
      </w:r>
    </w:p>
    <w:p w14:paraId="1066614C" w14:textId="5E1BF8D8" w:rsidR="00E85885" w:rsidRPr="00E6100F" w:rsidRDefault="00E85885" w:rsidP="00E6100F">
      <w:pPr>
        <w:shd w:val="clear" w:color="auto" w:fill="FFFFFF"/>
        <w:spacing w:after="0" w:line="240" w:lineRule="auto"/>
        <w:ind w:firstLine="709"/>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Таким образом, за нотариусом закреплена обязанность сохранять в тайне сведения, которые стали ему известны в связи с осуществлением его профессиональной деятельности. На наш взгляд, видится целесообразным конкретизировать</w:t>
      </w:r>
      <w:r w:rsidR="00863DC0">
        <w:rPr>
          <w:rFonts w:ascii="Times New Roman" w:hAnsi="Times New Roman" w:cs="Times New Roman"/>
          <w:color w:val="000000" w:themeColor="text1"/>
          <w:sz w:val="28"/>
          <w:szCs w:val="28"/>
        </w:rPr>
        <w:t xml:space="preserve"> в действующем законодательстве</w:t>
      </w:r>
      <w:r w:rsidRPr="00E6100F">
        <w:rPr>
          <w:rFonts w:ascii="Times New Roman" w:hAnsi="Times New Roman" w:cs="Times New Roman"/>
          <w:color w:val="000000" w:themeColor="text1"/>
          <w:sz w:val="28"/>
          <w:szCs w:val="28"/>
        </w:rPr>
        <w:t xml:space="preserve"> </w:t>
      </w:r>
      <w:r w:rsidR="00863DC0">
        <w:rPr>
          <w:rFonts w:ascii="Times New Roman" w:hAnsi="Times New Roman" w:cs="Times New Roman"/>
          <w:color w:val="000000" w:themeColor="text1"/>
          <w:sz w:val="28"/>
          <w:szCs w:val="28"/>
        </w:rPr>
        <w:t xml:space="preserve">перечень сведений, составляющих нотариальную тайну, а также </w:t>
      </w:r>
      <w:r w:rsidRPr="00E6100F">
        <w:rPr>
          <w:rFonts w:ascii="Times New Roman" w:hAnsi="Times New Roman" w:cs="Times New Roman"/>
          <w:color w:val="000000" w:themeColor="text1"/>
          <w:sz w:val="28"/>
          <w:szCs w:val="28"/>
        </w:rPr>
        <w:t xml:space="preserve">понятие «нотариальная тайна». </w:t>
      </w:r>
    </w:p>
    <w:p w14:paraId="42AF4EEA" w14:textId="77777777" w:rsidR="00DD27D8" w:rsidRDefault="00DD27D8" w:rsidP="00DD27D8">
      <w:pPr>
        <w:shd w:val="clear" w:color="auto" w:fill="FFFFFF"/>
        <w:spacing w:after="0" w:line="240" w:lineRule="auto"/>
        <w:jc w:val="center"/>
        <w:rPr>
          <w:rFonts w:ascii="Times New Roman" w:hAnsi="Times New Roman" w:cs="Times New Roman"/>
          <w:b/>
          <w:color w:val="000000" w:themeColor="text1"/>
          <w:sz w:val="28"/>
          <w:szCs w:val="28"/>
          <w:shd w:val="clear" w:color="auto" w:fill="FFFFFF"/>
        </w:rPr>
      </w:pPr>
    </w:p>
    <w:p w14:paraId="5A734A96" w14:textId="77777777" w:rsidR="00E85885" w:rsidRPr="00E6100F" w:rsidRDefault="00E85885" w:rsidP="000B026C">
      <w:pPr>
        <w:shd w:val="clear" w:color="auto" w:fill="FFFFFF"/>
        <w:spacing w:after="0" w:line="240" w:lineRule="auto"/>
        <w:jc w:val="center"/>
        <w:rPr>
          <w:rFonts w:ascii="Times New Roman" w:hAnsi="Times New Roman" w:cs="Times New Roman"/>
          <w:color w:val="000000" w:themeColor="text1"/>
          <w:sz w:val="28"/>
          <w:szCs w:val="28"/>
        </w:rPr>
      </w:pPr>
      <w:r w:rsidRPr="00E6100F">
        <w:rPr>
          <w:rFonts w:ascii="Times New Roman" w:hAnsi="Times New Roman" w:cs="Times New Roman"/>
          <w:b/>
          <w:color w:val="000000" w:themeColor="text1"/>
          <w:sz w:val="28"/>
          <w:szCs w:val="28"/>
          <w:shd w:val="clear" w:color="auto" w:fill="FFFFFF"/>
        </w:rPr>
        <w:t>Список литературы:</w:t>
      </w:r>
    </w:p>
    <w:p w14:paraId="140145B2" w14:textId="77777777" w:rsidR="00E85885" w:rsidRPr="00E6100F" w:rsidRDefault="00E85885" w:rsidP="000B026C">
      <w:pPr>
        <w:tabs>
          <w:tab w:val="left" w:pos="966"/>
          <w:tab w:val="left" w:pos="1134"/>
          <w:tab w:val="left" w:pos="1526"/>
          <w:tab w:val="left" w:pos="8364"/>
        </w:tabs>
        <w:spacing w:after="0" w:line="240" w:lineRule="auto"/>
        <w:jc w:val="center"/>
        <w:rPr>
          <w:rFonts w:ascii="Times New Roman" w:hAnsi="Times New Roman" w:cs="Times New Roman"/>
          <w:b/>
          <w:color w:val="000000" w:themeColor="text1"/>
          <w:sz w:val="28"/>
          <w:szCs w:val="28"/>
          <w:shd w:val="clear" w:color="auto" w:fill="FFFFFF"/>
        </w:rPr>
      </w:pPr>
      <w:r w:rsidRPr="00E6100F">
        <w:rPr>
          <w:rFonts w:ascii="Times New Roman" w:hAnsi="Times New Roman" w:cs="Times New Roman"/>
          <w:b/>
          <w:color w:val="000000" w:themeColor="text1"/>
          <w:sz w:val="28"/>
          <w:szCs w:val="28"/>
          <w:shd w:val="clear" w:color="auto" w:fill="FFFFFF"/>
        </w:rPr>
        <w:t>Нормативно-правовые акты:</w:t>
      </w:r>
    </w:p>
    <w:p w14:paraId="0FDB720B"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bCs/>
          <w:color w:val="000000" w:themeColor="text1"/>
          <w:kern w:val="36"/>
          <w:sz w:val="28"/>
          <w:szCs w:val="28"/>
        </w:rPr>
        <w:t>Конвенция о защите физических лиц при автоматизированной обработке персональных данных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 СПС Консультант Плюс.</w:t>
      </w:r>
    </w:p>
    <w:p w14:paraId="70B2C232"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Style w:val="blk"/>
          <w:rFonts w:ascii="Times New Roman" w:hAnsi="Times New Roman" w:cs="Times New Roman"/>
          <w:color w:val="000000" w:themeColor="text1"/>
          <w:spacing w:val="2"/>
          <w:sz w:val="28"/>
          <w:szCs w:val="28"/>
          <w:shd w:val="clear" w:color="auto" w:fill="FFFFFF"/>
        </w:rPr>
        <w:t>Конституция Российской Федерации (принята всенародным голосованием 12.12.1993) // СПС Консультант Плюс.</w:t>
      </w:r>
    </w:p>
    <w:p w14:paraId="14D0ECD5"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bookmarkStart w:id="24" w:name="_Hlk4271612"/>
      <w:r w:rsidRPr="00E6100F">
        <w:rPr>
          <w:rFonts w:ascii="Times New Roman" w:hAnsi="Times New Roman" w:cs="Times New Roman"/>
          <w:color w:val="000000" w:themeColor="text1"/>
          <w:sz w:val="28"/>
          <w:szCs w:val="28"/>
        </w:rPr>
        <w:t>Уголовный кодекс Российской Федерации от 13.06.1996 N 63-ФЗ (ред. от 27.12.2018) (с изм. и доп., вступ. в силу с 08.01.2019) // СПС Консультант Плюс</w:t>
      </w:r>
      <w:bookmarkEnd w:id="24"/>
      <w:r w:rsidRPr="00E6100F">
        <w:rPr>
          <w:rFonts w:ascii="Times New Roman" w:hAnsi="Times New Roman" w:cs="Times New Roman"/>
          <w:color w:val="000000" w:themeColor="text1"/>
          <w:sz w:val="28"/>
          <w:szCs w:val="28"/>
        </w:rPr>
        <w:t>.</w:t>
      </w:r>
    </w:p>
    <w:p w14:paraId="2E1A53D0" w14:textId="77777777" w:rsidR="00E85885" w:rsidRPr="00E6100F" w:rsidRDefault="00E85885" w:rsidP="00DD27D8">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rPr>
        <w:t>Кодекс Российской Федерации об административных правонарушениях" от 30.12.2001 N 195-ФЗ (ред. от 18.03.2019) // СПС Консультант Плюс.</w:t>
      </w:r>
    </w:p>
    <w:p w14:paraId="430E2163" w14:textId="77777777" w:rsidR="00E85885" w:rsidRPr="00E6100F" w:rsidRDefault="00E85885" w:rsidP="00631420">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rPr>
        <w:t>Кодекс профессиональной этики нотариусов в Российской Федерации (утв. Минюстом России 19.01.2016) // СПС Консультант Плюс.</w:t>
      </w:r>
    </w:p>
    <w:p w14:paraId="1023B01B" w14:textId="77777777" w:rsidR="00E85885" w:rsidRPr="00E6100F" w:rsidRDefault="00E85885" w:rsidP="00631420">
      <w:pPr>
        <w:pStyle w:val="a8"/>
        <w:numPr>
          <w:ilvl w:val="0"/>
          <w:numId w:val="48"/>
        </w:numPr>
        <w:shd w:val="clear" w:color="auto" w:fill="FFFFFF"/>
        <w:spacing w:after="144"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color w:val="000000" w:themeColor="text1"/>
          <w:sz w:val="28"/>
          <w:szCs w:val="28"/>
          <w:shd w:val="clear" w:color="auto" w:fill="FFFFFF"/>
        </w:rPr>
        <w:t>Основы законодательства Российской Федерации о нотариате (утв. ВС РФ 11.02.1993 N 4462-1) // СПС Консультант Плюс.</w:t>
      </w:r>
      <w:bookmarkStart w:id="25" w:name="_Hlk4271155"/>
    </w:p>
    <w:p w14:paraId="4427A6D1" w14:textId="77777777" w:rsidR="00E85885" w:rsidRPr="00E6100F" w:rsidRDefault="00E85885" w:rsidP="00631420">
      <w:pPr>
        <w:pStyle w:val="a8"/>
        <w:numPr>
          <w:ilvl w:val="0"/>
          <w:numId w:val="48"/>
        </w:numPr>
        <w:shd w:val="clear" w:color="auto" w:fill="FFFFFF"/>
        <w:spacing w:after="0" w:line="240" w:lineRule="auto"/>
        <w:ind w:left="0" w:firstLine="709"/>
        <w:jc w:val="both"/>
        <w:outlineLvl w:val="0"/>
        <w:rPr>
          <w:rFonts w:ascii="Times New Roman" w:hAnsi="Times New Roman" w:cs="Times New Roman"/>
          <w:bCs/>
          <w:color w:val="000000" w:themeColor="text1"/>
          <w:kern w:val="36"/>
          <w:sz w:val="28"/>
          <w:szCs w:val="28"/>
        </w:rPr>
      </w:pPr>
      <w:r w:rsidRPr="00E6100F">
        <w:rPr>
          <w:rFonts w:ascii="Times New Roman" w:hAnsi="Times New Roman" w:cs="Times New Roman"/>
          <w:bCs/>
          <w:color w:val="000000" w:themeColor="text1"/>
          <w:kern w:val="36"/>
          <w:sz w:val="28"/>
          <w:szCs w:val="28"/>
        </w:rPr>
        <w:t>Указ Президента РФ от 06.03.1997 N 188 (ред. от 13.07.2015) "Об утверждении Перечня сведений конфиденциального характера" // СПС Консультант Плюс.</w:t>
      </w:r>
    </w:p>
    <w:bookmarkEnd w:id="25"/>
    <w:p w14:paraId="403783CE" w14:textId="77777777" w:rsidR="00E85885" w:rsidRPr="00E6100F" w:rsidRDefault="00E85885" w:rsidP="000B026C">
      <w:pPr>
        <w:pStyle w:val="a3"/>
        <w:tabs>
          <w:tab w:val="left" w:pos="966"/>
          <w:tab w:val="left" w:pos="1134"/>
          <w:tab w:val="left" w:pos="1526"/>
          <w:tab w:val="left" w:pos="8364"/>
        </w:tabs>
        <w:contextualSpacing/>
        <w:jc w:val="center"/>
        <w:rPr>
          <w:rFonts w:ascii="Times New Roman" w:hAnsi="Times New Roman" w:cs="Times New Roman"/>
          <w:b/>
          <w:color w:val="000000" w:themeColor="text1"/>
          <w:sz w:val="28"/>
          <w:szCs w:val="28"/>
        </w:rPr>
      </w:pPr>
      <w:r w:rsidRPr="00E6100F">
        <w:rPr>
          <w:rFonts w:ascii="Times New Roman" w:hAnsi="Times New Roman" w:cs="Times New Roman"/>
          <w:b/>
          <w:color w:val="000000" w:themeColor="text1"/>
          <w:sz w:val="28"/>
          <w:szCs w:val="28"/>
        </w:rPr>
        <w:t>Специальная литература:</w:t>
      </w:r>
    </w:p>
    <w:p w14:paraId="2CC8548C" w14:textId="77777777" w:rsidR="00E85885" w:rsidRPr="00E6100F" w:rsidRDefault="00E85885" w:rsidP="00631420">
      <w:pPr>
        <w:pStyle w:val="a3"/>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Алехина О.М. Проблемы обеспечения нотариальной тайны и ее уголовно-правовой охраны // Вестник Московского университета МВД России, №1. М., 2016. 10-15 с.</w:t>
      </w:r>
      <w:bookmarkStart w:id="26" w:name="_Hlk4271422"/>
    </w:p>
    <w:p w14:paraId="1C60491E" w14:textId="77777777" w:rsidR="00F212B0" w:rsidRDefault="00E85885" w:rsidP="00631420">
      <w:pPr>
        <w:pStyle w:val="a3"/>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E6100F">
        <w:rPr>
          <w:rFonts w:ascii="Times New Roman" w:hAnsi="Times New Roman" w:cs="Times New Roman"/>
          <w:color w:val="000000" w:themeColor="text1"/>
          <w:sz w:val="28"/>
          <w:szCs w:val="28"/>
        </w:rPr>
        <w:t>Камалова Г.Г. О способе отнесения сведений к информации ограниченного доступа // Вестник Удмуртского университета. Серия «экономика и права». 2015. Т. 25, вып. 2. 107-111 с.</w:t>
      </w:r>
      <w:bookmarkStart w:id="27" w:name="_Hlk4271303"/>
      <w:bookmarkEnd w:id="26"/>
    </w:p>
    <w:p w14:paraId="34E1B79A" w14:textId="77777777" w:rsidR="00E85885" w:rsidRPr="00F212B0" w:rsidRDefault="00E85885" w:rsidP="00631420">
      <w:pPr>
        <w:pStyle w:val="a3"/>
        <w:numPr>
          <w:ilvl w:val="0"/>
          <w:numId w:val="48"/>
        </w:numPr>
        <w:tabs>
          <w:tab w:val="left" w:pos="966"/>
          <w:tab w:val="left" w:pos="1134"/>
          <w:tab w:val="left" w:pos="1526"/>
          <w:tab w:val="left" w:pos="8364"/>
        </w:tabs>
        <w:ind w:left="0" w:firstLine="709"/>
        <w:contextualSpacing/>
        <w:jc w:val="both"/>
        <w:rPr>
          <w:rFonts w:ascii="Times New Roman" w:hAnsi="Times New Roman" w:cs="Times New Roman"/>
          <w:color w:val="000000" w:themeColor="text1"/>
          <w:sz w:val="28"/>
          <w:szCs w:val="28"/>
        </w:rPr>
      </w:pPr>
      <w:r w:rsidRPr="00F212B0">
        <w:rPr>
          <w:rFonts w:ascii="Times New Roman" w:hAnsi="Times New Roman" w:cs="Times New Roman"/>
          <w:color w:val="000000" w:themeColor="text1"/>
          <w:sz w:val="28"/>
          <w:szCs w:val="28"/>
        </w:rPr>
        <w:t xml:space="preserve"> Романовская О.В. Нотариальная тайна и освобождение нотариуса от обязанности ее сохранения // Нотариус. 2016. </w:t>
      </w:r>
      <w:bookmarkStart w:id="28" w:name="_Hlk4269961"/>
      <w:r w:rsidRPr="00F212B0">
        <w:rPr>
          <w:rFonts w:ascii="Times New Roman" w:hAnsi="Times New Roman" w:cs="Times New Roman"/>
          <w:color w:val="000000" w:themeColor="text1"/>
          <w:sz w:val="28"/>
          <w:szCs w:val="28"/>
        </w:rPr>
        <w:t xml:space="preserve">N </w:t>
      </w:r>
      <w:bookmarkEnd w:id="28"/>
      <w:r w:rsidRPr="00F212B0">
        <w:rPr>
          <w:rFonts w:ascii="Times New Roman" w:hAnsi="Times New Roman" w:cs="Times New Roman"/>
          <w:color w:val="000000" w:themeColor="text1"/>
          <w:sz w:val="28"/>
          <w:szCs w:val="28"/>
        </w:rPr>
        <w:t>4, с. 7-10.</w:t>
      </w:r>
      <w:bookmarkEnd w:id="27"/>
    </w:p>
    <w:p w14:paraId="524D4F28" w14:textId="77777777" w:rsidR="00F212B0" w:rsidRDefault="00E85885" w:rsidP="000B026C">
      <w:pPr>
        <w:shd w:val="clear" w:color="auto" w:fill="FFFFFF"/>
        <w:spacing w:after="0" w:line="240" w:lineRule="auto"/>
        <w:contextualSpacing/>
        <w:jc w:val="center"/>
        <w:rPr>
          <w:rFonts w:ascii="Times New Roman" w:hAnsi="Times New Roman" w:cs="Times New Roman"/>
          <w:b/>
          <w:color w:val="000000" w:themeColor="text1"/>
          <w:sz w:val="28"/>
          <w:szCs w:val="28"/>
        </w:rPr>
      </w:pPr>
      <w:r w:rsidRPr="00E6100F">
        <w:rPr>
          <w:rFonts w:ascii="Times New Roman" w:hAnsi="Times New Roman" w:cs="Times New Roman"/>
          <w:b/>
          <w:color w:val="000000" w:themeColor="text1"/>
          <w:sz w:val="28"/>
          <w:szCs w:val="28"/>
        </w:rPr>
        <w:t>Судебная практика</w:t>
      </w:r>
      <w:bookmarkStart w:id="29" w:name="_Hlk4271840"/>
      <w:r w:rsidR="00F212B0">
        <w:rPr>
          <w:rFonts w:ascii="Times New Roman" w:hAnsi="Times New Roman" w:cs="Times New Roman"/>
          <w:b/>
          <w:color w:val="000000" w:themeColor="text1"/>
          <w:sz w:val="28"/>
          <w:szCs w:val="28"/>
        </w:rPr>
        <w:t>:</w:t>
      </w:r>
    </w:p>
    <w:p w14:paraId="7AE2A4EB" w14:textId="77777777" w:rsidR="00E85885" w:rsidRPr="00F212B0" w:rsidRDefault="00E85885" w:rsidP="00631420">
      <w:pPr>
        <w:pStyle w:val="a8"/>
        <w:numPr>
          <w:ilvl w:val="0"/>
          <w:numId w:val="48"/>
        </w:numPr>
        <w:shd w:val="clear" w:color="auto" w:fill="FFFFFF"/>
        <w:spacing w:after="0" w:line="240" w:lineRule="auto"/>
        <w:ind w:left="0" w:firstLine="709"/>
        <w:jc w:val="both"/>
        <w:rPr>
          <w:rFonts w:ascii="Times New Roman" w:hAnsi="Times New Roman" w:cs="Times New Roman"/>
          <w:b/>
          <w:color w:val="000000" w:themeColor="text1"/>
          <w:sz w:val="28"/>
          <w:szCs w:val="28"/>
        </w:rPr>
      </w:pPr>
      <w:r w:rsidRPr="00F212B0">
        <w:rPr>
          <w:rFonts w:ascii="Times New Roman" w:hAnsi="Times New Roman" w:cs="Times New Roman"/>
          <w:color w:val="000000" w:themeColor="text1"/>
          <w:sz w:val="28"/>
          <w:szCs w:val="28"/>
        </w:rPr>
        <w:t xml:space="preserve">Решение Ленинского районного суда города Ульяновск от </w:t>
      </w:r>
      <w:r w:rsidRPr="00F212B0">
        <w:rPr>
          <w:rFonts w:ascii="Times New Roman" w:hAnsi="Times New Roman" w:cs="Times New Roman"/>
          <w:bCs/>
          <w:color w:val="000000" w:themeColor="text1"/>
          <w:kern w:val="36"/>
          <w:sz w:val="28"/>
          <w:szCs w:val="28"/>
        </w:rPr>
        <w:t>т 19 августа     2015 г. по делу № 2-3887/2015</w:t>
      </w:r>
      <w:r w:rsidRPr="00F212B0">
        <w:rPr>
          <w:rFonts w:ascii="Times New Roman" w:hAnsi="Times New Roman" w:cs="Times New Roman"/>
          <w:color w:val="000000" w:themeColor="text1"/>
          <w:sz w:val="28"/>
          <w:szCs w:val="28"/>
        </w:rPr>
        <w:t xml:space="preserve"> // СПС </w:t>
      </w:r>
      <w:bookmarkEnd w:id="29"/>
      <w:r w:rsidRPr="00F212B0">
        <w:rPr>
          <w:rFonts w:ascii="Times New Roman" w:hAnsi="Times New Roman" w:cs="Times New Roman"/>
          <w:color w:val="000000" w:themeColor="text1"/>
          <w:sz w:val="28"/>
          <w:szCs w:val="28"/>
        </w:rPr>
        <w:t>Консультант Плюс.</w:t>
      </w:r>
    </w:p>
    <w:p w14:paraId="63DDC115" w14:textId="77777777" w:rsidR="00E6100F" w:rsidRPr="00E6100F" w:rsidRDefault="00E6100F" w:rsidP="00DD27D8">
      <w:pPr>
        <w:shd w:val="clear" w:color="auto" w:fill="FFFFFF"/>
        <w:spacing w:line="240" w:lineRule="auto"/>
        <w:ind w:firstLine="709"/>
        <w:contextualSpacing/>
        <w:jc w:val="both"/>
        <w:rPr>
          <w:rFonts w:ascii="Times New Roman" w:hAnsi="Times New Roman" w:cs="Times New Roman"/>
          <w:b/>
          <w:color w:val="000000" w:themeColor="text1"/>
          <w:sz w:val="28"/>
          <w:szCs w:val="28"/>
        </w:rPr>
      </w:pPr>
    </w:p>
    <w:p w14:paraId="722653E7" w14:textId="77777777" w:rsidR="00863DC0" w:rsidRDefault="00E85885" w:rsidP="00863DC0">
      <w:pPr>
        <w:shd w:val="clear" w:color="auto" w:fill="FFFFFF"/>
        <w:spacing w:after="0" w:line="240" w:lineRule="auto"/>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СТРАХОВА</w:t>
      </w:r>
      <w:r w:rsidR="000B026C">
        <w:rPr>
          <w:rFonts w:ascii="Times New Roman" w:hAnsi="Times New Roman" w:cs="Times New Roman"/>
          <w:b/>
          <w:color w:val="000000" w:themeColor="text1"/>
          <w:sz w:val="28"/>
          <w:szCs w:val="28"/>
        </w:rPr>
        <w:t xml:space="preserve">НИЕ ДЕЯТЕЛЬНОСТИ НОТАРИУСА, </w:t>
      </w:r>
    </w:p>
    <w:p w14:paraId="4D452A41" w14:textId="436DB22A" w:rsidR="00E85885" w:rsidRPr="00E6100F" w:rsidRDefault="00E85885" w:rsidP="00863DC0">
      <w:pPr>
        <w:shd w:val="clear" w:color="auto" w:fill="FFFFFF"/>
        <w:spacing w:after="0" w:line="240" w:lineRule="auto"/>
        <w:jc w:val="center"/>
        <w:rPr>
          <w:rFonts w:ascii="Times New Roman" w:hAnsi="Times New Roman" w:cs="Times New Roman"/>
          <w:color w:val="000000" w:themeColor="text1"/>
          <w:sz w:val="24"/>
          <w:szCs w:val="24"/>
        </w:rPr>
      </w:pPr>
      <w:r w:rsidRPr="00A8352D">
        <w:rPr>
          <w:rFonts w:ascii="Times New Roman" w:hAnsi="Times New Roman" w:cs="Times New Roman"/>
          <w:b/>
          <w:color w:val="000000" w:themeColor="text1"/>
          <w:sz w:val="28"/>
          <w:szCs w:val="28"/>
        </w:rPr>
        <w:t>ЗАНИМАЮЩЕГОСЯ ЧАСТНОЙ ПРАКТИКОЙ</w:t>
      </w:r>
      <w:r w:rsidRPr="00A8352D">
        <w:rPr>
          <w:rFonts w:ascii="Times New Roman" w:hAnsi="Times New Roman" w:cs="Times New Roman"/>
          <w:b/>
          <w:color w:val="000000" w:themeColor="text1"/>
          <w:sz w:val="28"/>
          <w:szCs w:val="28"/>
        </w:rPr>
        <w:br/>
        <w:t>Хихловская Ю.В.</w:t>
      </w:r>
      <w:r w:rsidRPr="00A8352D">
        <w:rPr>
          <w:rFonts w:ascii="Times New Roman" w:hAnsi="Times New Roman" w:cs="Times New Roman"/>
          <w:b/>
          <w:color w:val="000000" w:themeColor="text1"/>
          <w:sz w:val="28"/>
          <w:szCs w:val="28"/>
        </w:rPr>
        <w:br/>
      </w:r>
      <w:r w:rsidRPr="00E6100F">
        <w:rPr>
          <w:rFonts w:ascii="Times New Roman" w:hAnsi="Times New Roman" w:cs="Times New Roman"/>
          <w:color w:val="000000" w:themeColor="text1"/>
          <w:sz w:val="24"/>
          <w:szCs w:val="24"/>
        </w:rPr>
        <w:t>ФГБОУ ВО «Тверской государственный университет, г. Тверь</w:t>
      </w:r>
    </w:p>
    <w:p w14:paraId="3BACE1BA" w14:textId="77777777" w:rsidR="00863DC0" w:rsidRDefault="00863DC0" w:rsidP="00863DC0">
      <w:pPr>
        <w:shd w:val="clear" w:color="auto" w:fill="FFFFFF"/>
        <w:spacing w:after="0" w:line="240" w:lineRule="auto"/>
        <w:ind w:firstLine="539"/>
        <w:jc w:val="both"/>
        <w:rPr>
          <w:rFonts w:ascii="Times New Roman" w:hAnsi="Times New Roman" w:cs="Times New Roman"/>
          <w:color w:val="000000" w:themeColor="text1"/>
          <w:sz w:val="24"/>
          <w:szCs w:val="24"/>
        </w:rPr>
      </w:pPr>
    </w:p>
    <w:p w14:paraId="7172E178" w14:textId="77777777" w:rsidR="00E85885" w:rsidRPr="00E6100F" w:rsidRDefault="00E85885" w:rsidP="00E85885">
      <w:pPr>
        <w:shd w:val="clear" w:color="auto" w:fill="FFFFFF"/>
        <w:spacing w:line="240" w:lineRule="auto"/>
        <w:ind w:firstLine="540"/>
        <w:jc w:val="both"/>
        <w:rPr>
          <w:rFonts w:ascii="Times New Roman" w:hAnsi="Times New Roman" w:cs="Times New Roman"/>
          <w:b/>
          <w:color w:val="000000" w:themeColor="text1"/>
          <w:sz w:val="24"/>
          <w:szCs w:val="24"/>
        </w:rPr>
      </w:pPr>
      <w:r w:rsidRPr="00E6100F">
        <w:rPr>
          <w:rFonts w:ascii="Times New Roman" w:hAnsi="Times New Roman" w:cs="Times New Roman"/>
          <w:color w:val="000000" w:themeColor="text1"/>
          <w:sz w:val="24"/>
          <w:szCs w:val="24"/>
        </w:rPr>
        <w:t>В статье рассматриваются вопросы, связанные с необходимостью страхования деятельности частнопрактикующего нотариуса, в том числе основания для заключения договора страхования, сумма, порядок</w:t>
      </w:r>
      <w:r w:rsidRPr="00E6100F">
        <w:rPr>
          <w:rFonts w:ascii="Times New Roman" w:hAnsi="Times New Roman" w:cs="Times New Roman"/>
          <w:b/>
          <w:color w:val="000000" w:themeColor="text1"/>
          <w:sz w:val="24"/>
          <w:szCs w:val="24"/>
        </w:rPr>
        <w:t xml:space="preserve">, </w:t>
      </w:r>
      <w:r w:rsidRPr="00E6100F">
        <w:rPr>
          <w:rFonts w:ascii="Times New Roman" w:hAnsi="Times New Roman" w:cs="Times New Roman"/>
          <w:color w:val="000000" w:themeColor="text1"/>
          <w:sz w:val="24"/>
          <w:szCs w:val="24"/>
        </w:rPr>
        <w:t>условия возмещения.</w:t>
      </w:r>
    </w:p>
    <w:p w14:paraId="5F409AF9" w14:textId="77777777" w:rsidR="00E85885" w:rsidRPr="00E6100F" w:rsidRDefault="00E85885" w:rsidP="00E85885">
      <w:pPr>
        <w:shd w:val="clear" w:color="auto" w:fill="FFFFFF"/>
        <w:spacing w:line="240" w:lineRule="auto"/>
        <w:ind w:firstLine="540"/>
        <w:jc w:val="both"/>
        <w:rPr>
          <w:rFonts w:ascii="Times New Roman" w:hAnsi="Times New Roman" w:cs="Times New Roman"/>
          <w:b/>
          <w:i/>
          <w:color w:val="000000" w:themeColor="text1"/>
          <w:sz w:val="24"/>
          <w:szCs w:val="24"/>
        </w:rPr>
      </w:pPr>
      <w:r w:rsidRPr="00E6100F">
        <w:rPr>
          <w:rFonts w:ascii="Times New Roman" w:hAnsi="Times New Roman" w:cs="Times New Roman"/>
          <w:b/>
          <w:i/>
          <w:color w:val="000000" w:themeColor="text1"/>
          <w:sz w:val="24"/>
          <w:szCs w:val="24"/>
        </w:rPr>
        <w:t xml:space="preserve">Ключевые слова: </w:t>
      </w:r>
      <w:r w:rsidRPr="00E6100F">
        <w:rPr>
          <w:rFonts w:ascii="Times New Roman" w:hAnsi="Times New Roman" w:cs="Times New Roman"/>
          <w:i/>
          <w:color w:val="000000" w:themeColor="text1"/>
          <w:sz w:val="24"/>
          <w:szCs w:val="24"/>
        </w:rPr>
        <w:t>нотариус, страхование, ответственность, возмещение.</w:t>
      </w:r>
    </w:p>
    <w:p w14:paraId="4C862F54" w14:textId="788C635D"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highlight w:val="yellow"/>
          <w:lang w:eastAsia="ru-RU"/>
        </w:rPr>
      </w:pPr>
      <w:r w:rsidRPr="00A8352D">
        <w:rPr>
          <w:rFonts w:ascii="Times New Roman" w:hAnsi="Times New Roman" w:cs="Times New Roman"/>
          <w:color w:val="000000" w:themeColor="text1"/>
          <w:sz w:val="28"/>
          <w:szCs w:val="28"/>
        </w:rPr>
        <w:t xml:space="preserve">Деятельность нотариуса требует высокого профессионализма и ответственного подхода к совершению нотариальных действий, так как они порой они связаны с риском причинить вред клиентам в процессе выполнения профессиональных обязанностей. В связи с этим, законодательством предусматривается обязательное страхование гражданско-правовой ответственности нотариусов. Это касается именно нотариусов, занимающихся частной практикой, так как </w:t>
      </w:r>
      <w:r w:rsidRPr="00A8352D">
        <w:rPr>
          <w:rFonts w:ascii="Times New Roman" w:eastAsia="Times New Roman" w:hAnsi="Times New Roman" w:cs="Times New Roman"/>
          <w:color w:val="000000" w:themeColor="text1"/>
          <w:sz w:val="28"/>
          <w:szCs w:val="28"/>
          <w:lang w:eastAsia="ru-RU"/>
        </w:rPr>
        <w:t>государство и его органы власти несут ответственность лишь за вред, причиненный действиями (бездействием) нотариуса, работающего в государственной нотариальной конторе, в соответствии со </w:t>
      </w:r>
      <w:hyperlink r:id="rId117" w:anchor="dst102626" w:history="1">
        <w:r w:rsidR="00863DC0">
          <w:rPr>
            <w:rStyle w:val="ab"/>
            <w:rFonts w:ascii="Times New Roman" w:eastAsia="Times New Roman" w:hAnsi="Times New Roman" w:cs="Times New Roman"/>
            <w:color w:val="000000" w:themeColor="text1"/>
            <w:sz w:val="28"/>
            <w:szCs w:val="28"/>
            <w:u w:val="none"/>
            <w:lang w:eastAsia="ru-RU"/>
          </w:rPr>
          <w:t>ст.</w:t>
        </w:r>
        <w:r w:rsidRPr="00863DC0">
          <w:rPr>
            <w:rStyle w:val="ab"/>
            <w:rFonts w:ascii="Times New Roman" w:eastAsia="Times New Roman" w:hAnsi="Times New Roman" w:cs="Times New Roman"/>
            <w:color w:val="000000" w:themeColor="text1"/>
            <w:sz w:val="28"/>
            <w:szCs w:val="28"/>
            <w:u w:val="none"/>
            <w:lang w:eastAsia="ru-RU"/>
          </w:rPr>
          <w:t xml:space="preserve"> 1069</w:t>
        </w:r>
      </w:hyperlink>
      <w:r w:rsidR="00863DC0">
        <w:rPr>
          <w:rFonts w:ascii="Times New Roman" w:eastAsia="Times New Roman" w:hAnsi="Times New Roman" w:cs="Times New Roman"/>
          <w:color w:val="000000" w:themeColor="text1"/>
          <w:sz w:val="28"/>
          <w:szCs w:val="28"/>
          <w:lang w:eastAsia="ru-RU"/>
        </w:rPr>
        <w:t xml:space="preserve"> </w:t>
      </w:r>
      <w:r w:rsidRPr="00A8352D">
        <w:rPr>
          <w:rFonts w:ascii="Times New Roman" w:eastAsia="Times New Roman" w:hAnsi="Times New Roman" w:cs="Times New Roman"/>
          <w:color w:val="000000" w:themeColor="text1"/>
          <w:sz w:val="28"/>
          <w:szCs w:val="28"/>
          <w:lang w:eastAsia="ru-RU"/>
        </w:rPr>
        <w:t>Гражданского кодекса РФ.</w:t>
      </w:r>
      <w:r w:rsidRPr="00A8352D">
        <w:rPr>
          <w:rStyle w:val="a5"/>
          <w:color w:val="000000" w:themeColor="text1"/>
          <w:sz w:val="28"/>
          <w:szCs w:val="28"/>
        </w:rPr>
        <w:footnoteReference w:id="314"/>
      </w:r>
    </w:p>
    <w:p w14:paraId="52D2806E"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В ч. 1 ст. 18 Основ законодательства РФ о нотариате (далее «Основы») закреплено, что нотариус, занимающийся частной практикой, обязан заключить договор страхования своей деятельности. Он</w:t>
      </w:r>
      <w:r w:rsidRPr="00A8352D">
        <w:rPr>
          <w:rFonts w:ascii="Times New Roman" w:eastAsia="Times New Roman" w:hAnsi="Times New Roman" w:cs="Times New Roman"/>
          <w:color w:val="000000" w:themeColor="text1"/>
          <w:sz w:val="28"/>
          <w:szCs w:val="28"/>
          <w:lang w:eastAsia="ru-RU"/>
        </w:rPr>
        <w:t xml:space="preserve">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для договоров имущественного страхования.</w:t>
      </w:r>
      <w:r w:rsidRPr="00A8352D">
        <w:rPr>
          <w:rStyle w:val="a5"/>
          <w:color w:val="000000" w:themeColor="text1"/>
          <w:sz w:val="28"/>
          <w:szCs w:val="28"/>
        </w:rPr>
        <w:footnoteReference w:id="315"/>
      </w:r>
    </w:p>
    <w:p w14:paraId="7095F0C6" w14:textId="58B9D204"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Также</w:t>
      </w:r>
      <w:r w:rsidR="001603C2">
        <w:rPr>
          <w:rFonts w:ascii="Times New Roman" w:hAnsi="Times New Roman" w:cs="Times New Roman"/>
          <w:color w:val="000000" w:themeColor="text1"/>
          <w:sz w:val="28"/>
          <w:szCs w:val="28"/>
        </w:rPr>
        <w:t>,</w:t>
      </w:r>
      <w:r w:rsidRPr="00A8352D">
        <w:rPr>
          <w:rFonts w:ascii="Times New Roman" w:hAnsi="Times New Roman" w:cs="Times New Roman"/>
          <w:color w:val="000000" w:themeColor="text1"/>
          <w:sz w:val="28"/>
          <w:szCs w:val="28"/>
        </w:rPr>
        <w:t xml:space="preserve"> согласно ч. 2 ст. 18 Основ объектом страхования по такому договору являются имущественные интересы, связанные с риском ответственности нотариуса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14:paraId="4342BC96" w14:textId="156F80CC"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Согласно ч. 3 ст. 18 Основ 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противоречащими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w:t>
      </w:r>
      <w:r w:rsidR="001603C2">
        <w:rPr>
          <w:rFonts w:ascii="Times New Roman" w:eastAsia="Times New Roman" w:hAnsi="Times New Roman" w:cs="Times New Roman"/>
          <w:color w:val="000000" w:themeColor="text1"/>
          <w:sz w:val="28"/>
          <w:szCs w:val="28"/>
          <w:lang w:eastAsia="ru-RU"/>
        </w:rPr>
        <w:t>нном нотариальном действии. Одним</w:t>
      </w:r>
      <w:r w:rsidRPr="00A8352D">
        <w:rPr>
          <w:rFonts w:ascii="Times New Roman" w:eastAsia="Times New Roman" w:hAnsi="Times New Roman" w:cs="Times New Roman"/>
          <w:color w:val="000000" w:themeColor="text1"/>
          <w:sz w:val="28"/>
          <w:szCs w:val="28"/>
          <w:lang w:eastAsia="ru-RU"/>
        </w:rPr>
        <w:t xml:space="preserve"> из правовых оснований, необходимых для признан</w:t>
      </w:r>
      <w:r w:rsidR="001603C2">
        <w:rPr>
          <w:rFonts w:ascii="Times New Roman" w:eastAsia="Times New Roman" w:hAnsi="Times New Roman" w:cs="Times New Roman"/>
          <w:color w:val="000000" w:themeColor="text1"/>
          <w:sz w:val="28"/>
          <w:szCs w:val="28"/>
          <w:lang w:eastAsia="ru-RU"/>
        </w:rPr>
        <w:t>ия события страховым случаем, является</w:t>
      </w:r>
      <w:r w:rsidRPr="00A8352D">
        <w:rPr>
          <w:rFonts w:ascii="Times New Roman" w:eastAsia="Times New Roman" w:hAnsi="Times New Roman" w:cs="Times New Roman"/>
          <w:color w:val="000000" w:themeColor="text1"/>
          <w:sz w:val="28"/>
          <w:szCs w:val="28"/>
          <w:lang w:eastAsia="ru-RU"/>
        </w:rPr>
        <w:t xml:space="preserve"> отсутствие умысла в действиях нотариуса. </w:t>
      </w:r>
    </w:p>
    <w:p w14:paraId="7249AC9E" w14:textId="198C73AF" w:rsidR="00E85885" w:rsidRPr="00A8352D" w:rsidRDefault="00E85885" w:rsidP="00E85885">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Что касается размера страхового покрытия, то в соответствии с ч. 6 ст. 18 Основ он составляет 2 и 1,5 миллиона рублей для городских и сельских поселений соответственно, а для совершения нотариальных действий по удостоверению договоров об ипотеке и договоров по распоряжению недвижимым имуществом, согласно ч. 7 ст. 18 Основ, - 5 миллионов рублей.</w:t>
      </w:r>
    </w:p>
    <w:p w14:paraId="0F701958" w14:textId="77777777" w:rsidR="00E85885" w:rsidRPr="00A8352D" w:rsidRDefault="00E85885" w:rsidP="00DD27D8">
      <w:pPr>
        <w:spacing w:after="0" w:line="240" w:lineRule="auto"/>
        <w:ind w:firstLine="708"/>
        <w:jc w:val="both"/>
        <w:rPr>
          <w:rFonts w:ascii="Times New Roman" w:hAnsi="Times New Roman" w:cs="Times New Roman"/>
          <w:color w:val="000000" w:themeColor="text1"/>
          <w:sz w:val="28"/>
          <w:szCs w:val="28"/>
        </w:rPr>
      </w:pPr>
      <w:r w:rsidRPr="00A8352D">
        <w:rPr>
          <w:rFonts w:ascii="Times New Roman" w:eastAsia="Times New Roman" w:hAnsi="Times New Roman" w:cs="Times New Roman"/>
          <w:color w:val="000000" w:themeColor="text1"/>
          <w:sz w:val="28"/>
          <w:szCs w:val="28"/>
          <w:lang w:eastAsia="ru-RU"/>
        </w:rPr>
        <w:t>Вред, причиненный имуществу гражданина или юридического лица,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заключенному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 Участие в формировании данного фонда является одной из обязанностей ФНП.</w:t>
      </w:r>
      <w:r w:rsidRPr="00A8352D">
        <w:rPr>
          <w:rStyle w:val="a5"/>
          <w:color w:val="000000" w:themeColor="text1"/>
          <w:sz w:val="28"/>
          <w:szCs w:val="28"/>
        </w:rPr>
        <w:footnoteReference w:id="316"/>
      </w:r>
    </w:p>
    <w:p w14:paraId="5A8906D4" w14:textId="77777777" w:rsidR="00E85885" w:rsidRPr="00A8352D" w:rsidRDefault="00E85885" w:rsidP="00DD27D8">
      <w:pPr>
        <w:shd w:val="clear" w:color="auto" w:fill="FFFFFF"/>
        <w:spacing w:after="0" w:line="240" w:lineRule="auto"/>
        <w:ind w:firstLine="540"/>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Положением о порядке аккредитации страховых организаций Федеральной нотариальной палатой, утвержденным Решением Правления Федеральной нотариальной палаты,</w:t>
      </w:r>
      <w:r w:rsidRPr="00A8352D">
        <w:rPr>
          <w:rStyle w:val="a5"/>
          <w:color w:val="000000" w:themeColor="text1"/>
          <w:sz w:val="28"/>
          <w:szCs w:val="28"/>
        </w:rPr>
        <w:footnoteReference w:id="317"/>
      </w:r>
      <w:r w:rsidRPr="00A8352D">
        <w:rPr>
          <w:rFonts w:ascii="Times New Roman" w:eastAsia="Times New Roman" w:hAnsi="Times New Roman" w:cs="Times New Roman"/>
          <w:color w:val="000000" w:themeColor="text1"/>
          <w:sz w:val="28"/>
          <w:szCs w:val="28"/>
          <w:lang w:eastAsia="ru-RU"/>
        </w:rPr>
        <w:t xml:space="preserve"> устанавливаются требования для страховых компаний, которые имеют право страховать ответственность нотариусов.</w:t>
      </w:r>
    </w:p>
    <w:p w14:paraId="55D7E641"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 xml:space="preserve">Страховые организации, отвечающие требованиям указанного Положения, вносятся в </w:t>
      </w:r>
      <w:r w:rsidRPr="00A8352D">
        <w:rPr>
          <w:rFonts w:ascii="Times New Roman" w:eastAsia="Times New Roman" w:hAnsi="Times New Roman" w:cs="Times New Roman"/>
          <w:color w:val="000000" w:themeColor="text1"/>
          <w:sz w:val="28"/>
          <w:szCs w:val="28"/>
          <w:lang w:eastAsia="ru-RU"/>
        </w:rPr>
        <w:t xml:space="preserve">Реестр страховых компаний, </w:t>
      </w:r>
      <w:r w:rsidRPr="00A8352D">
        <w:rPr>
          <w:rFonts w:ascii="Times New Roman" w:hAnsi="Times New Roman" w:cs="Times New Roman"/>
          <w:color w:val="000000" w:themeColor="text1"/>
          <w:sz w:val="28"/>
          <w:szCs w:val="28"/>
        </w:rPr>
        <w:t>осуществляющих страхование гражданской ответственности нотариусов в рамках их профессиональной деятельности.</w:t>
      </w:r>
      <w:r w:rsidRPr="00A8352D">
        <w:rPr>
          <w:rStyle w:val="a5"/>
          <w:color w:val="000000" w:themeColor="text1"/>
          <w:sz w:val="28"/>
          <w:szCs w:val="28"/>
        </w:rPr>
        <w:footnoteReference w:id="318"/>
      </w:r>
      <w:r w:rsidRPr="00A8352D">
        <w:rPr>
          <w:rFonts w:ascii="Times New Roman" w:hAnsi="Times New Roman" w:cs="Times New Roman"/>
          <w:color w:val="000000" w:themeColor="text1"/>
          <w:sz w:val="28"/>
          <w:szCs w:val="28"/>
        </w:rPr>
        <w:t xml:space="preserve"> Среди таких требований: подтвержденная надежность страховой организации, разветвленная филиальная сеть, отсутствие каких-либо претензий со стороны органа страхового надзора и другие. Получение аккредитации ФНП подтверждает, что страховщик является надежным, а его деятельность соответствует нормам действующего законодательства. Срок действия такой аккредитации составляет 1 год.</w:t>
      </w:r>
    </w:p>
    <w:p w14:paraId="56A93363"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hAnsi="Times New Roman" w:cs="Times New Roman"/>
          <w:color w:val="000000" w:themeColor="text1"/>
          <w:sz w:val="28"/>
          <w:szCs w:val="28"/>
        </w:rPr>
        <w:t xml:space="preserve">По данным одной из компаний, осуществляющих страхование ответственности частнопрактикующих нотариусов, </w:t>
      </w:r>
      <w:r w:rsidRPr="00A8352D">
        <w:rPr>
          <w:rFonts w:ascii="Times New Roman" w:hAnsi="Times New Roman" w:cs="Times New Roman"/>
          <w:color w:val="000000" w:themeColor="text1"/>
          <w:sz w:val="28"/>
          <w:szCs w:val="28"/>
          <w:shd w:val="clear" w:color="auto" w:fill="FFFFFF"/>
        </w:rPr>
        <w:t>за пять лет им было предъявлено более 55 требований о возмещении вреда на общую сумму более 20 миллионов рублей.</w:t>
      </w:r>
      <w:r w:rsidRPr="00A8352D">
        <w:rPr>
          <w:rStyle w:val="a5"/>
          <w:color w:val="000000" w:themeColor="text1"/>
          <w:sz w:val="28"/>
          <w:szCs w:val="28"/>
          <w:shd w:val="clear" w:color="auto" w:fill="FFFFFF"/>
        </w:rPr>
        <w:footnoteReference w:id="319"/>
      </w:r>
      <w:r w:rsidRPr="00A8352D">
        <w:rPr>
          <w:rFonts w:ascii="Times New Roman" w:hAnsi="Times New Roman" w:cs="Times New Roman"/>
          <w:color w:val="000000" w:themeColor="text1"/>
          <w:sz w:val="28"/>
          <w:szCs w:val="28"/>
          <w:shd w:val="clear" w:color="auto" w:fill="FFFFFF"/>
        </w:rPr>
        <w:t xml:space="preserve"> При этом, применительно к общему количеству нотариальных действий, даже если учитывать только нотариальные действия, имеющие отношения к удостоверению сделок, процент ошибок нотариуса является ничтожным, что означает высокий уровень профессионализма и ответственности нотариусов, их желание помогать гражданам. Но ошибки случаются у всех, и именно в этом случае появляется необходимость в страховании.</w:t>
      </w:r>
    </w:p>
    <w:p w14:paraId="34254CC2" w14:textId="410158F2"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shd w:val="clear" w:color="auto" w:fill="FFFFFF"/>
        </w:rPr>
        <w:t>В качестве примера может служить случай, связанный</w:t>
      </w:r>
      <w:r w:rsidRPr="00A8352D">
        <w:rPr>
          <w:rFonts w:ascii="Times New Roman" w:hAnsi="Times New Roman" w:cs="Times New Roman"/>
          <w:color w:val="000000" w:themeColor="text1"/>
          <w:sz w:val="28"/>
          <w:szCs w:val="28"/>
        </w:rPr>
        <w:t xml:space="preserve"> с ошибочным оформлением свидетельства о праве на</w:t>
      </w:r>
      <w:r w:rsidR="001603C2">
        <w:rPr>
          <w:rFonts w:ascii="Times New Roman" w:hAnsi="Times New Roman" w:cs="Times New Roman"/>
          <w:color w:val="000000" w:themeColor="text1"/>
          <w:sz w:val="28"/>
          <w:szCs w:val="28"/>
        </w:rPr>
        <w:t xml:space="preserve"> </w:t>
      </w:r>
      <w:hyperlink r:id="rId118" w:history="1">
        <w:r w:rsidRPr="001603C2">
          <w:rPr>
            <w:rStyle w:val="ab"/>
            <w:rFonts w:ascii="Times New Roman" w:hAnsi="Times New Roman" w:cs="Times New Roman"/>
            <w:color w:val="000000" w:themeColor="text1"/>
            <w:sz w:val="28"/>
            <w:szCs w:val="28"/>
            <w:u w:val="none"/>
          </w:rPr>
          <w:t>наследство</w:t>
        </w:r>
      </w:hyperlink>
      <w:r w:rsidRPr="00A8352D">
        <w:rPr>
          <w:rFonts w:ascii="Times New Roman" w:hAnsi="Times New Roman" w:cs="Times New Roman"/>
          <w:color w:val="000000" w:themeColor="text1"/>
          <w:sz w:val="28"/>
          <w:szCs w:val="28"/>
        </w:rPr>
        <w:t>, в котором нотариус указал неверный номер банковского вклада. На основании данного свидетельства банк выдал наследнику сумму вклада, принадлежащего другому лицу. После того, как владелец данного вклада обна</w:t>
      </w:r>
      <w:r w:rsidR="001603C2">
        <w:rPr>
          <w:rFonts w:ascii="Times New Roman" w:hAnsi="Times New Roman" w:cs="Times New Roman"/>
          <w:color w:val="000000" w:themeColor="text1"/>
          <w:sz w:val="28"/>
          <w:szCs w:val="28"/>
        </w:rPr>
        <w:t xml:space="preserve">ружил некорректную операцию, он </w:t>
      </w:r>
      <w:r w:rsidRPr="00A8352D">
        <w:rPr>
          <w:rFonts w:ascii="Times New Roman" w:hAnsi="Times New Roman" w:cs="Times New Roman"/>
          <w:color w:val="000000" w:themeColor="text1"/>
          <w:sz w:val="28"/>
          <w:szCs w:val="28"/>
        </w:rPr>
        <w:t xml:space="preserve">попытался вернуть деньги, но платеж не смогли отменить. </w:t>
      </w:r>
      <w:r w:rsidR="001603C2">
        <w:rPr>
          <w:rFonts w:ascii="Times New Roman" w:hAnsi="Times New Roman" w:cs="Times New Roman"/>
          <w:color w:val="000000" w:themeColor="text1"/>
          <w:sz w:val="28"/>
          <w:szCs w:val="28"/>
        </w:rPr>
        <w:t xml:space="preserve">В итоге разница между суммой на </w:t>
      </w:r>
      <w:r w:rsidRPr="00A8352D">
        <w:rPr>
          <w:rFonts w:ascii="Times New Roman" w:hAnsi="Times New Roman" w:cs="Times New Roman"/>
          <w:color w:val="000000" w:themeColor="text1"/>
          <w:sz w:val="28"/>
          <w:szCs w:val="28"/>
        </w:rPr>
        <w:t>«прави</w:t>
      </w:r>
      <w:r w:rsidR="001603C2">
        <w:rPr>
          <w:rFonts w:ascii="Times New Roman" w:hAnsi="Times New Roman" w:cs="Times New Roman"/>
          <w:color w:val="000000" w:themeColor="text1"/>
          <w:sz w:val="28"/>
          <w:szCs w:val="28"/>
        </w:rPr>
        <w:t xml:space="preserve">льном» вкладе и </w:t>
      </w:r>
      <w:r w:rsidRPr="00A8352D">
        <w:rPr>
          <w:rFonts w:ascii="Times New Roman" w:hAnsi="Times New Roman" w:cs="Times New Roman"/>
          <w:color w:val="000000" w:themeColor="text1"/>
          <w:sz w:val="28"/>
          <w:szCs w:val="28"/>
        </w:rPr>
        <w:t>вкладе, с</w:t>
      </w:r>
      <w:r w:rsidR="001603C2">
        <w:rPr>
          <w:rFonts w:ascii="Times New Roman" w:hAnsi="Times New Roman" w:cs="Times New Roman"/>
          <w:color w:val="000000" w:themeColor="text1"/>
          <w:sz w:val="28"/>
          <w:szCs w:val="28"/>
        </w:rPr>
        <w:t xml:space="preserve"> которого произошло списание на основании свидетельства на наследство, составила 200 тысяч </w:t>
      </w:r>
      <w:r w:rsidRPr="00A8352D">
        <w:rPr>
          <w:rFonts w:ascii="Times New Roman" w:hAnsi="Times New Roman" w:cs="Times New Roman"/>
          <w:color w:val="000000" w:themeColor="text1"/>
          <w:sz w:val="28"/>
          <w:szCs w:val="28"/>
        </w:rPr>
        <w:t>рублей.</w:t>
      </w:r>
      <w:r w:rsidR="001603C2">
        <w:rPr>
          <w:rFonts w:ascii="Times New Roman" w:hAnsi="Times New Roman" w:cs="Times New Roman"/>
          <w:color w:val="000000" w:themeColor="text1"/>
          <w:sz w:val="28"/>
          <w:szCs w:val="28"/>
        </w:rPr>
        <w:t xml:space="preserve"> </w:t>
      </w:r>
      <w:hyperlink r:id="rId119" w:history="1">
        <w:r w:rsidRPr="001603C2">
          <w:rPr>
            <w:rStyle w:val="ab"/>
            <w:rFonts w:ascii="Times New Roman" w:hAnsi="Times New Roman" w:cs="Times New Roman"/>
            <w:color w:val="000000" w:themeColor="text1"/>
            <w:sz w:val="28"/>
            <w:szCs w:val="28"/>
            <w:u w:val="none"/>
          </w:rPr>
          <w:t>Собственник</w:t>
        </w:r>
      </w:hyperlink>
      <w:r w:rsidR="001603C2">
        <w:rPr>
          <w:rFonts w:ascii="Times New Roman" w:hAnsi="Times New Roman" w:cs="Times New Roman"/>
          <w:color w:val="000000" w:themeColor="text1"/>
          <w:sz w:val="28"/>
          <w:szCs w:val="28"/>
        </w:rPr>
        <w:t xml:space="preserve"> обратился с претензией о </w:t>
      </w:r>
      <w:r w:rsidRPr="00A8352D">
        <w:rPr>
          <w:rFonts w:ascii="Times New Roman" w:hAnsi="Times New Roman" w:cs="Times New Roman"/>
          <w:color w:val="000000" w:themeColor="text1"/>
          <w:sz w:val="28"/>
          <w:szCs w:val="28"/>
        </w:rPr>
        <w:t>взыскании данной суммы с нот</w:t>
      </w:r>
      <w:r w:rsidR="001603C2">
        <w:rPr>
          <w:rFonts w:ascii="Times New Roman" w:hAnsi="Times New Roman" w:cs="Times New Roman"/>
          <w:color w:val="000000" w:themeColor="text1"/>
          <w:sz w:val="28"/>
          <w:szCs w:val="28"/>
        </w:rPr>
        <w:t xml:space="preserve">ариуса, что и </w:t>
      </w:r>
      <w:r w:rsidRPr="00A8352D">
        <w:rPr>
          <w:rFonts w:ascii="Times New Roman" w:hAnsi="Times New Roman" w:cs="Times New Roman"/>
          <w:color w:val="000000" w:themeColor="text1"/>
          <w:sz w:val="28"/>
          <w:szCs w:val="28"/>
        </w:rPr>
        <w:t>послужило основанием для выплаты компенсации.</w:t>
      </w:r>
      <w:r w:rsidRPr="00A8352D">
        <w:rPr>
          <w:rStyle w:val="a5"/>
          <w:color w:val="000000" w:themeColor="text1"/>
          <w:sz w:val="28"/>
          <w:szCs w:val="28"/>
        </w:rPr>
        <w:footnoteReference w:id="320"/>
      </w:r>
    </w:p>
    <w:p w14:paraId="15FE889E" w14:textId="00CB53E4"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rPr>
      </w:pPr>
      <w:r w:rsidRPr="00A8352D">
        <w:rPr>
          <w:rFonts w:ascii="Times New Roman" w:hAnsi="Times New Roman" w:cs="Times New Roman"/>
          <w:color w:val="000000" w:themeColor="text1"/>
          <w:sz w:val="28"/>
          <w:szCs w:val="28"/>
        </w:rPr>
        <w:t>Еще одна ситуация произошла в процессе заверения подписи юридического лица на заявлении для государственной регистрации — ВРИО нота</w:t>
      </w:r>
      <w:r w:rsidR="001603C2">
        <w:rPr>
          <w:rFonts w:ascii="Times New Roman" w:hAnsi="Times New Roman" w:cs="Times New Roman"/>
          <w:color w:val="000000" w:themeColor="text1"/>
          <w:sz w:val="28"/>
          <w:szCs w:val="28"/>
        </w:rPr>
        <w:t xml:space="preserve">риуса забыл поставить печать на </w:t>
      </w:r>
      <w:r w:rsidRPr="00A8352D">
        <w:rPr>
          <w:rFonts w:ascii="Times New Roman" w:hAnsi="Times New Roman" w:cs="Times New Roman"/>
          <w:color w:val="000000" w:themeColor="text1"/>
          <w:sz w:val="28"/>
          <w:szCs w:val="28"/>
        </w:rPr>
        <w:t>бланке. В итоге, компания понесла дополнительные расходы около 50 тысяч рублей на повторную подачу заявления со всеми документами, которые были также компенсированы страховой компанией (здесь важно отметить, как поясняют эксперты страховщика, что </w:t>
      </w:r>
      <w:hyperlink r:id="rId120" w:history="1">
        <w:r w:rsidRPr="00A8352D">
          <w:rPr>
            <w:rStyle w:val="ab"/>
            <w:rFonts w:ascii="Times New Roman" w:hAnsi="Times New Roman" w:cs="Times New Roman"/>
            <w:color w:val="000000" w:themeColor="text1"/>
            <w:sz w:val="28"/>
            <w:szCs w:val="28"/>
          </w:rPr>
          <w:t>договор</w:t>
        </w:r>
      </w:hyperlink>
      <w:r w:rsidRPr="00A8352D">
        <w:rPr>
          <w:rFonts w:ascii="Times New Roman" w:hAnsi="Times New Roman" w:cs="Times New Roman"/>
          <w:color w:val="000000" w:themeColor="text1"/>
          <w:sz w:val="28"/>
          <w:szCs w:val="28"/>
        </w:rPr>
        <w:t> страхования должен распространять свою защиту не только на самого нотариуса, но и на лицо, временное его замещающего, за действия которого нотариус несет ответственность).</w:t>
      </w:r>
      <w:r w:rsidRPr="00A8352D">
        <w:rPr>
          <w:rStyle w:val="a5"/>
          <w:color w:val="000000" w:themeColor="text1"/>
          <w:sz w:val="28"/>
          <w:szCs w:val="28"/>
        </w:rPr>
        <w:footnoteReference w:id="321"/>
      </w:r>
    </w:p>
    <w:p w14:paraId="60CBDC94" w14:textId="77777777" w:rsidR="00E85885" w:rsidRPr="00A8352D" w:rsidRDefault="00E85885" w:rsidP="00E85885">
      <w:pPr>
        <w:shd w:val="clear" w:color="auto" w:fill="FFFFFF"/>
        <w:spacing w:after="0" w:line="240" w:lineRule="auto"/>
        <w:ind w:firstLine="540"/>
        <w:jc w:val="both"/>
        <w:rPr>
          <w:rFonts w:ascii="Times New Roman" w:hAnsi="Times New Roman" w:cs="Times New Roman"/>
          <w:color w:val="000000" w:themeColor="text1"/>
          <w:sz w:val="28"/>
          <w:szCs w:val="28"/>
          <w:shd w:val="clear" w:color="auto" w:fill="FFFFFF"/>
        </w:rPr>
      </w:pPr>
      <w:r w:rsidRPr="00A8352D">
        <w:rPr>
          <w:rFonts w:ascii="Times New Roman" w:eastAsia="Times New Roman" w:hAnsi="Times New Roman" w:cs="Times New Roman"/>
          <w:color w:val="000000" w:themeColor="text1"/>
          <w:sz w:val="28"/>
          <w:szCs w:val="28"/>
          <w:lang w:eastAsia="ru-RU"/>
        </w:rPr>
        <w:t>Таким образом, приведенные выше страховые случаи являются наглядным примером того, что страхование ответственности нотариусов является действительно надежным механизмом, гарантирующим компенсацию причиненных убытков. В бытовых ситуациях люди, обратившиеся за помощью и столкнувшиеся с проблемами, получают деньги, компенсирующие их потери.</w:t>
      </w:r>
    </w:p>
    <w:p w14:paraId="07DA090A" w14:textId="77777777" w:rsidR="00E6100F" w:rsidRDefault="00E6100F" w:rsidP="00E6100F">
      <w:pPr>
        <w:spacing w:after="0" w:line="240" w:lineRule="auto"/>
        <w:jc w:val="center"/>
        <w:rPr>
          <w:rFonts w:ascii="Times New Roman" w:eastAsia="Times New Roman" w:hAnsi="Times New Roman" w:cs="Times New Roman"/>
          <w:b/>
          <w:color w:val="000000" w:themeColor="text1"/>
          <w:sz w:val="28"/>
          <w:szCs w:val="28"/>
          <w:lang w:eastAsia="ru-RU"/>
        </w:rPr>
      </w:pPr>
    </w:p>
    <w:p w14:paraId="52996DFE" w14:textId="77777777" w:rsidR="00E85885" w:rsidRPr="00A8352D" w:rsidRDefault="00E85885" w:rsidP="000B026C">
      <w:pPr>
        <w:spacing w:after="0" w:line="240" w:lineRule="auto"/>
        <w:jc w:val="center"/>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Список литературы:</w:t>
      </w:r>
      <w:r w:rsidRPr="00A8352D">
        <w:rPr>
          <w:rFonts w:ascii="Times New Roman" w:eastAsia="Times New Roman" w:hAnsi="Times New Roman" w:cs="Times New Roman"/>
          <w:b/>
          <w:color w:val="000000" w:themeColor="text1"/>
          <w:sz w:val="28"/>
          <w:szCs w:val="28"/>
          <w:lang w:eastAsia="ru-RU"/>
        </w:rPr>
        <w:br/>
        <w:t>Нормативно-правовые акты:</w:t>
      </w:r>
    </w:p>
    <w:p w14:paraId="631D8D4D" w14:textId="1754E627" w:rsidR="00E85885" w:rsidRPr="00A8352D" w:rsidRDefault="00E85885" w:rsidP="00DD27D8">
      <w:pPr>
        <w:pStyle w:val="a8"/>
        <w:numPr>
          <w:ilvl w:val="0"/>
          <w:numId w:val="4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Гражданский кодекс Российской Федерации: часть вторая (принят Государственной Думой 22 декабря 1995 г. № 14-ФЗ, ред. от 23.05.2016) // СПС "КонсультантПлюс".</w:t>
      </w:r>
    </w:p>
    <w:p w14:paraId="7FC2AF9D" w14:textId="2F3500FC" w:rsidR="00E85885" w:rsidRPr="00A8352D" w:rsidRDefault="00E85885" w:rsidP="00DD27D8">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Основы законодательства Российской Федерации о нотариате (утверждены ВС РФ 11.02.1993 № 4462-1, ред. от 03.07.2016) // СПС "КонсультантПлюс".</w:t>
      </w:r>
    </w:p>
    <w:p w14:paraId="6AD828C5" w14:textId="1F738F3A" w:rsidR="00E85885" w:rsidRPr="00A8352D" w:rsidRDefault="00E85885" w:rsidP="00DD27D8">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hAnsi="Times New Roman" w:cs="Times New Roman"/>
          <w:color w:val="000000" w:themeColor="text1"/>
          <w:sz w:val="28"/>
          <w:szCs w:val="28"/>
        </w:rPr>
        <w:t>Положение о порядке аккредитации страховых организаций Федеральной нотариальной палатой (утв. решением Правления ФНП от 10.06.2015, протокол N 08/15) (ред. от 23.05.2017) // СПС "КонсультантПлюс".</w:t>
      </w:r>
    </w:p>
    <w:p w14:paraId="01A10ED2" w14:textId="2F4A6915" w:rsidR="00E85885" w:rsidRPr="00A8352D" w:rsidRDefault="00E85885" w:rsidP="00DD27D8">
      <w:pPr>
        <w:pStyle w:val="a8"/>
        <w:numPr>
          <w:ilvl w:val="0"/>
          <w:numId w:val="49"/>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lang w:eastAsia="ru-RU"/>
        </w:rPr>
      </w:pPr>
      <w:r w:rsidRPr="00A8352D">
        <w:rPr>
          <w:rFonts w:ascii="Times New Roman" w:eastAsia="Times New Roman" w:hAnsi="Times New Roman" w:cs="Times New Roman"/>
          <w:color w:val="000000" w:themeColor="text1"/>
          <w:sz w:val="28"/>
          <w:szCs w:val="28"/>
          <w:lang w:eastAsia="ru-RU"/>
        </w:rPr>
        <w:t xml:space="preserve">Реестр аккредитованных Федеральной нотариальной палатой страховых организаций, утв. решением Правления ФНП от 26.09.2016, протокол N 09/16) // </w:t>
      </w:r>
      <w:r w:rsidRPr="00A8352D">
        <w:rPr>
          <w:rFonts w:ascii="Times New Roman" w:hAnsi="Times New Roman" w:cs="Times New Roman"/>
          <w:color w:val="000000" w:themeColor="text1"/>
          <w:sz w:val="28"/>
          <w:szCs w:val="28"/>
        </w:rPr>
        <w:t>СПС "КонсультантПлюс".</w:t>
      </w:r>
    </w:p>
    <w:p w14:paraId="1AC24E81" w14:textId="77777777" w:rsidR="00E85885" w:rsidRPr="00A8352D" w:rsidRDefault="00E85885" w:rsidP="000B026C">
      <w:pPr>
        <w:pStyle w:val="a8"/>
        <w:spacing w:before="100" w:beforeAutospacing="1" w:after="100" w:afterAutospacing="1" w:line="240" w:lineRule="auto"/>
        <w:ind w:left="0"/>
        <w:jc w:val="center"/>
        <w:rPr>
          <w:rFonts w:ascii="Times New Roman" w:hAnsi="Times New Roman" w:cs="Times New Roman"/>
          <w:b/>
          <w:color w:val="000000" w:themeColor="text1"/>
          <w:sz w:val="28"/>
          <w:szCs w:val="28"/>
        </w:rPr>
      </w:pPr>
      <w:r w:rsidRPr="00A8352D">
        <w:rPr>
          <w:rFonts w:ascii="Times New Roman" w:hAnsi="Times New Roman" w:cs="Times New Roman"/>
          <w:b/>
          <w:color w:val="000000" w:themeColor="text1"/>
          <w:sz w:val="28"/>
          <w:szCs w:val="28"/>
        </w:rPr>
        <w:t>Специальная литература:</w:t>
      </w:r>
    </w:p>
    <w:p w14:paraId="2B4A77E4" w14:textId="3A9C82A4" w:rsidR="00E85885" w:rsidRPr="00A8352D" w:rsidRDefault="00E85885" w:rsidP="00DD27D8">
      <w:pPr>
        <w:pStyle w:val="a8"/>
        <w:numPr>
          <w:ilvl w:val="0"/>
          <w:numId w:val="49"/>
        </w:numPr>
        <w:spacing w:before="100" w:beforeAutospacing="1" w:after="100" w:afterAutospacing="1" w:line="240" w:lineRule="auto"/>
        <w:ind w:left="0" w:firstLine="709"/>
        <w:jc w:val="both"/>
        <w:textAlignment w:val="top"/>
        <w:rPr>
          <w:rFonts w:ascii="Arial" w:eastAsia="Times New Roman" w:hAnsi="Arial" w:cs="Arial"/>
          <w:color w:val="000000" w:themeColor="text1"/>
          <w:sz w:val="23"/>
          <w:szCs w:val="23"/>
          <w:lang w:eastAsia="ru-RU"/>
        </w:rPr>
      </w:pPr>
      <w:r w:rsidRPr="00A8352D">
        <w:rPr>
          <w:rFonts w:ascii="Times New Roman" w:hAnsi="Times New Roman" w:cs="Times New Roman"/>
          <w:color w:val="000000" w:themeColor="text1"/>
          <w:sz w:val="28"/>
          <w:szCs w:val="28"/>
        </w:rPr>
        <w:t>А. В. Христенко Страхования профессиональной ответственности // Московский экономический журнал. 2018. №</w:t>
      </w:r>
      <w:r w:rsidR="000D4C0C">
        <w:rPr>
          <w:rFonts w:ascii="Times New Roman" w:hAnsi="Times New Roman" w:cs="Times New Roman"/>
          <w:color w:val="000000" w:themeColor="text1"/>
          <w:sz w:val="28"/>
          <w:szCs w:val="28"/>
        </w:rPr>
        <w:t xml:space="preserve"> </w:t>
      </w:r>
      <w:r w:rsidRPr="00A8352D">
        <w:rPr>
          <w:rFonts w:ascii="Times New Roman" w:hAnsi="Times New Roman" w:cs="Times New Roman"/>
          <w:color w:val="000000" w:themeColor="text1"/>
          <w:sz w:val="28"/>
          <w:szCs w:val="28"/>
        </w:rPr>
        <w:t>5 (2) С. 17.</w:t>
      </w:r>
    </w:p>
    <w:p w14:paraId="62E640AD" w14:textId="77777777" w:rsidR="00E85885" w:rsidRPr="00A8352D" w:rsidRDefault="00E85885" w:rsidP="000B026C">
      <w:pPr>
        <w:pStyle w:val="a8"/>
        <w:spacing w:before="100" w:beforeAutospacing="1" w:after="100" w:afterAutospacing="1" w:line="240" w:lineRule="auto"/>
        <w:ind w:left="0"/>
        <w:jc w:val="center"/>
        <w:textAlignment w:val="top"/>
        <w:rPr>
          <w:rFonts w:ascii="Times New Roman" w:eastAsia="Times New Roman" w:hAnsi="Times New Roman" w:cs="Times New Roman"/>
          <w:b/>
          <w:color w:val="000000" w:themeColor="text1"/>
          <w:sz w:val="28"/>
          <w:szCs w:val="28"/>
          <w:lang w:eastAsia="ru-RU"/>
        </w:rPr>
      </w:pPr>
      <w:r w:rsidRPr="00A8352D">
        <w:rPr>
          <w:rFonts w:ascii="Times New Roman" w:eastAsia="Times New Roman" w:hAnsi="Times New Roman" w:cs="Times New Roman"/>
          <w:b/>
          <w:color w:val="000000" w:themeColor="text1"/>
          <w:sz w:val="28"/>
          <w:szCs w:val="28"/>
          <w:lang w:eastAsia="ru-RU"/>
        </w:rPr>
        <w:t>Интернет-ресурсы:</w:t>
      </w:r>
    </w:p>
    <w:p w14:paraId="364C230C" w14:textId="77777777" w:rsidR="00E85885" w:rsidRPr="00ED2C70" w:rsidRDefault="00E85885" w:rsidP="00DD27D8">
      <w:pPr>
        <w:pStyle w:val="a8"/>
        <w:numPr>
          <w:ilvl w:val="0"/>
          <w:numId w:val="49"/>
        </w:numPr>
        <w:spacing w:before="100" w:beforeAutospacing="1" w:after="100" w:afterAutospacing="1" w:line="240" w:lineRule="auto"/>
        <w:ind w:left="0" w:firstLine="709"/>
        <w:jc w:val="both"/>
        <w:textAlignment w:val="top"/>
        <w:rPr>
          <w:rFonts w:ascii="Times New Roman" w:eastAsia="Times New Roman" w:hAnsi="Times New Roman" w:cs="Times New Roman"/>
          <w:color w:val="000000" w:themeColor="text1"/>
          <w:sz w:val="28"/>
          <w:szCs w:val="28"/>
          <w:lang w:val="en-US" w:eastAsia="ru-RU"/>
        </w:rPr>
      </w:pPr>
      <w:r w:rsidRPr="00A8352D">
        <w:rPr>
          <w:rFonts w:ascii="Times New Roman" w:hAnsi="Times New Roman" w:cs="Times New Roman"/>
          <w:color w:val="000000" w:themeColor="text1"/>
          <w:sz w:val="28"/>
          <w:szCs w:val="28"/>
        </w:rPr>
        <w:t xml:space="preserve">Нотариус заплатит за ошибку. Российская газета. </w:t>
      </w:r>
      <w:r w:rsidRPr="00A8352D">
        <w:rPr>
          <w:rFonts w:ascii="Times New Roman" w:hAnsi="Times New Roman" w:cs="Times New Roman"/>
          <w:color w:val="000000" w:themeColor="text1"/>
          <w:sz w:val="28"/>
          <w:szCs w:val="28"/>
          <w:lang w:val="en-US"/>
        </w:rPr>
        <w:t>URL</w:t>
      </w:r>
      <w:r w:rsidRPr="00ED2C70">
        <w:rPr>
          <w:rFonts w:ascii="Times New Roman" w:hAnsi="Times New Roman" w:cs="Times New Roman"/>
          <w:color w:val="000000" w:themeColor="text1"/>
          <w:sz w:val="28"/>
          <w:szCs w:val="28"/>
          <w:lang w:val="en-US"/>
        </w:rPr>
        <w:t xml:space="preserve">: </w:t>
      </w:r>
      <w:hyperlink r:id="rId121" w:history="1">
        <w:r w:rsidRPr="00A8352D">
          <w:rPr>
            <w:rStyle w:val="ab"/>
            <w:rFonts w:ascii="Times New Roman" w:eastAsia="Times New Roman" w:hAnsi="Times New Roman" w:cs="Times New Roman"/>
            <w:color w:val="000000" w:themeColor="text1"/>
            <w:sz w:val="28"/>
            <w:szCs w:val="28"/>
            <w:lang w:val="en-US" w:eastAsia="ru-RU"/>
          </w:rPr>
          <w:t>https</w:t>
        </w:r>
        <w:r w:rsidRPr="00ED2C70">
          <w:rPr>
            <w:rStyle w:val="ab"/>
            <w:rFonts w:ascii="Times New Roman" w:eastAsia="Times New Roman" w:hAnsi="Times New Roman" w:cs="Times New Roman"/>
            <w:color w:val="000000" w:themeColor="text1"/>
            <w:sz w:val="28"/>
            <w:szCs w:val="28"/>
            <w:lang w:val="en-US" w:eastAsia="ru-RU"/>
          </w:rPr>
          <w:t>://</w:t>
        </w:r>
        <w:r w:rsidRPr="00A8352D">
          <w:rPr>
            <w:rStyle w:val="ab"/>
            <w:rFonts w:ascii="Times New Roman" w:eastAsia="Times New Roman" w:hAnsi="Times New Roman" w:cs="Times New Roman"/>
            <w:color w:val="000000" w:themeColor="text1"/>
            <w:sz w:val="28"/>
            <w:szCs w:val="28"/>
            <w:lang w:val="en-US" w:eastAsia="ru-RU"/>
          </w:rPr>
          <w:t>rg</w:t>
        </w:r>
        <w:r w:rsidRPr="00ED2C70">
          <w:rPr>
            <w:rStyle w:val="ab"/>
            <w:rFonts w:ascii="Times New Roman" w:eastAsia="Times New Roman" w:hAnsi="Times New Roman" w:cs="Times New Roman"/>
            <w:color w:val="000000" w:themeColor="text1"/>
            <w:sz w:val="28"/>
            <w:szCs w:val="28"/>
            <w:lang w:val="en-US" w:eastAsia="ru-RU"/>
          </w:rPr>
          <w:t>.</w:t>
        </w:r>
        <w:r w:rsidRPr="00A8352D">
          <w:rPr>
            <w:rStyle w:val="ab"/>
            <w:rFonts w:ascii="Times New Roman" w:eastAsia="Times New Roman" w:hAnsi="Times New Roman" w:cs="Times New Roman"/>
            <w:color w:val="000000" w:themeColor="text1"/>
            <w:sz w:val="28"/>
            <w:szCs w:val="28"/>
            <w:lang w:val="en-US" w:eastAsia="ru-RU"/>
          </w:rPr>
          <w:t>ru</w:t>
        </w:r>
        <w:r w:rsidRPr="00ED2C70">
          <w:rPr>
            <w:rStyle w:val="ab"/>
            <w:rFonts w:ascii="Times New Roman" w:eastAsia="Times New Roman" w:hAnsi="Times New Roman" w:cs="Times New Roman"/>
            <w:color w:val="000000" w:themeColor="text1"/>
            <w:sz w:val="28"/>
            <w:szCs w:val="28"/>
            <w:lang w:val="en-US" w:eastAsia="ru-RU"/>
          </w:rPr>
          <w:t>/2015/12/15/</w:t>
        </w:r>
        <w:r w:rsidRPr="00A8352D">
          <w:rPr>
            <w:rStyle w:val="ab"/>
            <w:rFonts w:ascii="Times New Roman" w:eastAsia="Times New Roman" w:hAnsi="Times New Roman" w:cs="Times New Roman"/>
            <w:color w:val="000000" w:themeColor="text1"/>
            <w:sz w:val="28"/>
            <w:szCs w:val="28"/>
            <w:lang w:val="en-US" w:eastAsia="ru-RU"/>
          </w:rPr>
          <w:t>notarius</w:t>
        </w:r>
        <w:r w:rsidRPr="00ED2C70">
          <w:rPr>
            <w:rStyle w:val="ab"/>
            <w:rFonts w:ascii="Times New Roman" w:eastAsia="Times New Roman" w:hAnsi="Times New Roman" w:cs="Times New Roman"/>
            <w:color w:val="000000" w:themeColor="text1"/>
            <w:sz w:val="28"/>
            <w:szCs w:val="28"/>
            <w:lang w:val="en-US" w:eastAsia="ru-RU"/>
          </w:rPr>
          <w:t>.</w:t>
        </w:r>
        <w:r w:rsidRPr="00A8352D">
          <w:rPr>
            <w:rStyle w:val="ab"/>
            <w:rFonts w:ascii="Times New Roman" w:eastAsia="Times New Roman" w:hAnsi="Times New Roman" w:cs="Times New Roman"/>
            <w:color w:val="000000" w:themeColor="text1"/>
            <w:sz w:val="28"/>
            <w:szCs w:val="28"/>
            <w:lang w:val="en-US" w:eastAsia="ru-RU"/>
          </w:rPr>
          <w:t>html</w:t>
        </w:r>
      </w:hyperlink>
    </w:p>
    <w:p w14:paraId="21E95EA0" w14:textId="36998553" w:rsidR="00631420" w:rsidRPr="00ED2C70" w:rsidRDefault="00E85885" w:rsidP="00631420">
      <w:pPr>
        <w:pStyle w:val="a8"/>
        <w:numPr>
          <w:ilvl w:val="0"/>
          <w:numId w:val="49"/>
        </w:numPr>
        <w:spacing w:after="0" w:line="240" w:lineRule="auto"/>
        <w:ind w:left="0" w:firstLine="709"/>
        <w:jc w:val="both"/>
        <w:rPr>
          <w:rFonts w:ascii="Times New Roman" w:eastAsia="Times New Roman" w:hAnsi="Times New Roman" w:cs="Times New Roman"/>
          <w:b/>
          <w:color w:val="000000" w:themeColor="text1"/>
          <w:sz w:val="28"/>
          <w:szCs w:val="28"/>
          <w:lang w:val="en-US" w:eastAsia="ru-RU"/>
        </w:rPr>
      </w:pPr>
      <w:r w:rsidRPr="00A8352D">
        <w:rPr>
          <w:rFonts w:ascii="Times New Roman" w:hAnsi="Times New Roman" w:cs="Times New Roman"/>
          <w:color w:val="000000" w:themeColor="text1"/>
          <w:sz w:val="28"/>
          <w:szCs w:val="28"/>
        </w:rPr>
        <w:t>Ответственность</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нотариуса</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реальна</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данные</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подтверждают</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Федеральная</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Нотариальная</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rPr>
        <w:t>палата</w:t>
      </w:r>
      <w:r w:rsidR="000D4C0C" w:rsidRPr="00ED2C70">
        <w:rPr>
          <w:rFonts w:ascii="Times New Roman" w:hAnsi="Times New Roman" w:cs="Times New Roman"/>
          <w:color w:val="000000" w:themeColor="text1"/>
          <w:sz w:val="28"/>
          <w:szCs w:val="28"/>
          <w:lang w:val="en-US"/>
        </w:rPr>
        <w:t>. -</w:t>
      </w:r>
      <w:r w:rsidRPr="00ED2C70">
        <w:rPr>
          <w:rFonts w:ascii="Times New Roman" w:hAnsi="Times New Roman" w:cs="Times New Roman"/>
          <w:color w:val="000000" w:themeColor="text1"/>
          <w:sz w:val="28"/>
          <w:szCs w:val="28"/>
          <w:lang w:val="en-US"/>
        </w:rPr>
        <w:t xml:space="preserve"> </w:t>
      </w:r>
      <w:r w:rsidRPr="00A8352D">
        <w:rPr>
          <w:rFonts w:ascii="Times New Roman" w:hAnsi="Times New Roman" w:cs="Times New Roman"/>
          <w:color w:val="000000" w:themeColor="text1"/>
          <w:sz w:val="28"/>
          <w:szCs w:val="28"/>
          <w:lang w:val="en-US"/>
        </w:rPr>
        <w:t>URL</w:t>
      </w:r>
      <w:r w:rsidRPr="00ED2C70">
        <w:rPr>
          <w:rFonts w:ascii="Times New Roman" w:hAnsi="Times New Roman" w:cs="Times New Roman"/>
          <w:color w:val="000000" w:themeColor="text1"/>
          <w:sz w:val="28"/>
          <w:szCs w:val="28"/>
          <w:lang w:val="en-US"/>
        </w:rPr>
        <w:t xml:space="preserve">: </w:t>
      </w:r>
      <w:r w:rsidR="009A5D8B" w:rsidRPr="00631420">
        <w:rPr>
          <w:rFonts w:ascii="Times New Roman" w:hAnsi="Times New Roman" w:cs="Times New Roman"/>
          <w:color w:val="000000" w:themeColor="text1"/>
          <w:sz w:val="28"/>
          <w:szCs w:val="28"/>
          <w:lang w:val="en-US"/>
        </w:rPr>
        <w:t>https</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notariat</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ru</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sovet</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pages</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page</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 xml:space="preserve"> otvetstvennost</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notariusa</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realna</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dannye</w:t>
      </w:r>
      <w:r w:rsidR="009A5D8B" w:rsidRPr="00ED2C70">
        <w:rPr>
          <w:rFonts w:ascii="Times New Roman" w:hAnsi="Times New Roman" w:cs="Times New Roman"/>
          <w:color w:val="000000" w:themeColor="text1"/>
          <w:sz w:val="28"/>
          <w:szCs w:val="28"/>
          <w:lang w:val="en-US"/>
        </w:rPr>
        <w:t>-</w:t>
      </w:r>
      <w:r w:rsidR="009A5D8B" w:rsidRPr="00631420">
        <w:rPr>
          <w:rFonts w:ascii="Times New Roman" w:hAnsi="Times New Roman" w:cs="Times New Roman"/>
          <w:color w:val="000000" w:themeColor="text1"/>
          <w:sz w:val="28"/>
          <w:szCs w:val="28"/>
          <w:lang w:val="en-US"/>
        </w:rPr>
        <w:t>podtverzhdaiut</w:t>
      </w:r>
    </w:p>
    <w:p w14:paraId="10DFDCBF" w14:textId="77777777" w:rsidR="00631420" w:rsidRPr="00ED2C70" w:rsidRDefault="00631420" w:rsidP="00631420">
      <w:pPr>
        <w:pStyle w:val="a8"/>
        <w:spacing w:after="0" w:line="240" w:lineRule="auto"/>
        <w:ind w:left="709"/>
        <w:jc w:val="both"/>
        <w:rPr>
          <w:rFonts w:ascii="Times New Roman" w:eastAsia="Times New Roman" w:hAnsi="Times New Roman" w:cs="Times New Roman"/>
          <w:b/>
          <w:color w:val="000000" w:themeColor="text1"/>
          <w:sz w:val="28"/>
          <w:szCs w:val="28"/>
          <w:lang w:val="en-US" w:eastAsia="ru-RU"/>
        </w:rPr>
      </w:pPr>
    </w:p>
    <w:p w14:paraId="214C9DFA" w14:textId="77777777" w:rsidR="000D4C0C" w:rsidRPr="00ED2C70" w:rsidRDefault="000D4C0C" w:rsidP="00631420">
      <w:pPr>
        <w:pStyle w:val="a8"/>
        <w:spacing w:after="0" w:line="240" w:lineRule="auto"/>
        <w:ind w:left="709"/>
        <w:jc w:val="both"/>
        <w:rPr>
          <w:rFonts w:ascii="Times New Roman" w:eastAsia="Times New Roman" w:hAnsi="Times New Roman" w:cs="Times New Roman"/>
          <w:b/>
          <w:color w:val="000000" w:themeColor="text1"/>
          <w:sz w:val="28"/>
          <w:szCs w:val="28"/>
          <w:lang w:val="en-US" w:eastAsia="ru-RU"/>
        </w:rPr>
      </w:pPr>
    </w:p>
    <w:p w14:paraId="77243CD6" w14:textId="77777777" w:rsidR="000B026C" w:rsidRPr="00ED2C70" w:rsidRDefault="000B026C" w:rsidP="00631420">
      <w:pPr>
        <w:pStyle w:val="a8"/>
        <w:spacing w:after="0" w:line="240" w:lineRule="auto"/>
        <w:ind w:left="709"/>
        <w:jc w:val="both"/>
        <w:rPr>
          <w:rFonts w:ascii="Times New Roman" w:eastAsia="Times New Roman" w:hAnsi="Times New Roman" w:cs="Times New Roman"/>
          <w:b/>
          <w:color w:val="000000" w:themeColor="text1"/>
          <w:sz w:val="28"/>
          <w:szCs w:val="28"/>
          <w:lang w:val="en-US" w:eastAsia="ru-RU"/>
        </w:rPr>
      </w:pPr>
    </w:p>
    <w:p w14:paraId="443ED973" w14:textId="77777777" w:rsidR="00990582" w:rsidRDefault="00E85885" w:rsidP="000B026C">
      <w:pPr>
        <w:spacing w:after="0" w:line="240" w:lineRule="auto"/>
        <w:ind w:right="926"/>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ТЕОРЕТИЧЕСКИЕ И ПРАКТИЧЕСКИЕ ПРОБЛЕМЫ СОВЕРШЕНИЯ НОТАРИАЛЬНЫХ Д</w:t>
      </w:r>
      <w:r w:rsidR="00990582">
        <w:rPr>
          <w:rFonts w:ascii="Times New Roman" w:hAnsi="Times New Roman" w:cs="Times New Roman"/>
          <w:b/>
          <w:color w:val="000000" w:themeColor="text1"/>
          <w:sz w:val="28"/>
          <w:szCs w:val="28"/>
        </w:rPr>
        <w:t>ЕЙСТВИЙ ПО УДОСТОВЕРЕНИЮ ФАКТОВ</w:t>
      </w:r>
    </w:p>
    <w:p w14:paraId="3A28E66C" w14:textId="77777777" w:rsidR="00E85885" w:rsidRPr="00990582" w:rsidRDefault="00E85885" w:rsidP="000B026C">
      <w:pPr>
        <w:spacing w:after="0" w:line="240" w:lineRule="auto"/>
        <w:ind w:right="926"/>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Шмелева</w:t>
      </w:r>
      <w:r w:rsidR="00990582">
        <w:rPr>
          <w:rFonts w:ascii="Times New Roman" w:hAnsi="Times New Roman" w:cs="Times New Roman"/>
          <w:b/>
          <w:color w:val="000000" w:themeColor="text1"/>
          <w:sz w:val="28"/>
          <w:szCs w:val="28"/>
        </w:rPr>
        <w:t xml:space="preserve"> А.В.</w:t>
      </w:r>
    </w:p>
    <w:p w14:paraId="4E1C8850" w14:textId="77777777" w:rsidR="00E85885" w:rsidRPr="00990582" w:rsidRDefault="00990582" w:rsidP="000B026C">
      <w:pPr>
        <w:pStyle w:val="a9"/>
        <w:spacing w:after="0"/>
        <w:jc w:val="center"/>
        <w:rPr>
          <w:i/>
          <w:color w:val="000000" w:themeColor="text1"/>
        </w:rPr>
      </w:pPr>
      <w:r w:rsidRPr="00990582">
        <w:rPr>
          <w:color w:val="000000" w:themeColor="text1"/>
        </w:rPr>
        <w:t>ФГБОУ ВО «Тверской государственный университет, г. Тверь</w:t>
      </w:r>
    </w:p>
    <w:p w14:paraId="37A63F0D" w14:textId="77777777" w:rsidR="00990582" w:rsidRDefault="00990582" w:rsidP="00990582">
      <w:pPr>
        <w:spacing w:after="0" w:line="240" w:lineRule="auto"/>
        <w:ind w:right="396" w:firstLine="567"/>
        <w:jc w:val="both"/>
        <w:rPr>
          <w:rFonts w:ascii="Times New Roman" w:hAnsi="Times New Roman" w:cs="Times New Roman"/>
          <w:color w:val="000000" w:themeColor="text1"/>
          <w:sz w:val="24"/>
          <w:szCs w:val="24"/>
        </w:rPr>
      </w:pPr>
    </w:p>
    <w:p w14:paraId="7FCDB554" w14:textId="0ADDC0D8" w:rsidR="00E85885" w:rsidRPr="00990582" w:rsidRDefault="00E85885" w:rsidP="00990582">
      <w:pPr>
        <w:spacing w:after="0" w:line="240" w:lineRule="auto"/>
        <w:ind w:right="396" w:firstLine="567"/>
        <w:jc w:val="both"/>
        <w:rPr>
          <w:rFonts w:ascii="Times New Roman" w:hAnsi="Times New Roman" w:cs="Times New Roman"/>
          <w:color w:val="000000" w:themeColor="text1"/>
          <w:sz w:val="24"/>
          <w:szCs w:val="24"/>
        </w:rPr>
      </w:pPr>
      <w:r w:rsidRPr="00990582">
        <w:rPr>
          <w:rFonts w:ascii="Times New Roman" w:hAnsi="Times New Roman" w:cs="Times New Roman"/>
          <w:color w:val="000000" w:themeColor="text1"/>
          <w:sz w:val="24"/>
          <w:szCs w:val="24"/>
        </w:rPr>
        <w:t xml:space="preserve">Автор рассматривает теоретические и практические проблемы нотариального удостоверения фактов. </w:t>
      </w:r>
      <w:r w:rsidR="000D4C0C">
        <w:rPr>
          <w:rFonts w:ascii="Times New Roman" w:hAnsi="Times New Roman" w:cs="Times New Roman"/>
          <w:color w:val="000000" w:themeColor="text1"/>
          <w:sz w:val="24"/>
          <w:szCs w:val="24"/>
        </w:rPr>
        <w:t>О</w:t>
      </w:r>
      <w:r w:rsidRPr="00990582">
        <w:rPr>
          <w:rFonts w:ascii="Times New Roman" w:hAnsi="Times New Roman" w:cs="Times New Roman"/>
          <w:color w:val="000000" w:themeColor="text1"/>
          <w:sz w:val="24"/>
          <w:szCs w:val="24"/>
        </w:rPr>
        <w:t>бращает</w:t>
      </w:r>
      <w:r w:rsidR="000D4C0C">
        <w:rPr>
          <w:rFonts w:ascii="Times New Roman" w:hAnsi="Times New Roman" w:cs="Times New Roman"/>
          <w:color w:val="000000" w:themeColor="text1"/>
          <w:sz w:val="24"/>
          <w:szCs w:val="24"/>
        </w:rPr>
        <w:t>ся</w:t>
      </w:r>
      <w:r w:rsidRPr="00990582">
        <w:rPr>
          <w:rFonts w:ascii="Times New Roman" w:hAnsi="Times New Roman" w:cs="Times New Roman"/>
          <w:color w:val="000000" w:themeColor="text1"/>
          <w:sz w:val="24"/>
          <w:szCs w:val="24"/>
        </w:rPr>
        <w:t xml:space="preserve"> внимание на необходимость разработки фундаментального подхода к определению роли нотариуса в корпоративных отношениях. Первопричину практических и теоретических проблем в данной области автор связывает с существованием сдерживания участия нотариуса в гражданском обороте и недостатком глубоко продуманной концепции его возвращения.</w:t>
      </w:r>
    </w:p>
    <w:p w14:paraId="11B24F08" w14:textId="77777777" w:rsidR="00DD27D8" w:rsidRDefault="00DD27D8" w:rsidP="00DD27D8">
      <w:pPr>
        <w:spacing w:after="0" w:line="240" w:lineRule="auto"/>
        <w:ind w:right="398" w:firstLine="567"/>
        <w:jc w:val="both"/>
        <w:rPr>
          <w:rFonts w:ascii="Times New Roman" w:hAnsi="Times New Roman" w:cs="Times New Roman"/>
          <w:b/>
          <w:i/>
          <w:color w:val="000000" w:themeColor="text1"/>
          <w:sz w:val="24"/>
          <w:szCs w:val="24"/>
        </w:rPr>
      </w:pPr>
    </w:p>
    <w:p w14:paraId="008E8E99" w14:textId="77777777" w:rsidR="00E85885" w:rsidRDefault="00E85885" w:rsidP="00DD27D8">
      <w:pPr>
        <w:spacing w:after="0" w:line="240" w:lineRule="auto"/>
        <w:ind w:right="398" w:firstLine="567"/>
        <w:jc w:val="both"/>
        <w:rPr>
          <w:rFonts w:ascii="Times New Roman" w:hAnsi="Times New Roman" w:cs="Times New Roman"/>
          <w:i/>
          <w:color w:val="000000" w:themeColor="text1"/>
          <w:sz w:val="24"/>
          <w:szCs w:val="24"/>
        </w:rPr>
      </w:pPr>
      <w:r w:rsidRPr="00990582">
        <w:rPr>
          <w:rFonts w:ascii="Times New Roman" w:hAnsi="Times New Roman" w:cs="Times New Roman"/>
          <w:b/>
          <w:i/>
          <w:color w:val="000000" w:themeColor="text1"/>
          <w:sz w:val="24"/>
          <w:szCs w:val="24"/>
        </w:rPr>
        <w:t>Ключевые слова</w:t>
      </w:r>
      <w:r w:rsidRPr="00990582">
        <w:rPr>
          <w:rFonts w:ascii="Times New Roman" w:hAnsi="Times New Roman" w:cs="Times New Roman"/>
          <w:i/>
          <w:color w:val="000000" w:themeColor="text1"/>
          <w:sz w:val="24"/>
          <w:szCs w:val="24"/>
        </w:rPr>
        <w:t>: нотариус, удостоверение фактов, решение органа управления юридического лица,</w:t>
      </w:r>
      <w:r w:rsidRPr="00990582">
        <w:rPr>
          <w:rFonts w:ascii="Times New Roman" w:hAnsi="Times New Roman" w:cs="Times New Roman"/>
          <w:color w:val="000000" w:themeColor="text1"/>
          <w:sz w:val="24"/>
          <w:szCs w:val="24"/>
        </w:rPr>
        <w:t xml:space="preserve"> </w:t>
      </w:r>
      <w:r w:rsidRPr="00990582">
        <w:rPr>
          <w:rFonts w:ascii="Times New Roman" w:hAnsi="Times New Roman" w:cs="Times New Roman"/>
          <w:i/>
          <w:color w:val="000000" w:themeColor="text1"/>
          <w:sz w:val="24"/>
          <w:szCs w:val="24"/>
        </w:rPr>
        <w:t>нахождение гражданина в живых, нахождение гражданина в определенном месте, время предъявления документа, тождественность гражданина с лиц</w:t>
      </w:r>
      <w:r w:rsidR="00990582">
        <w:rPr>
          <w:rFonts w:ascii="Times New Roman" w:hAnsi="Times New Roman" w:cs="Times New Roman"/>
          <w:i/>
          <w:color w:val="000000" w:themeColor="text1"/>
          <w:sz w:val="24"/>
          <w:szCs w:val="24"/>
        </w:rPr>
        <w:t>ом, изображенным на фотографии.</w:t>
      </w:r>
    </w:p>
    <w:p w14:paraId="780128E5" w14:textId="77777777" w:rsidR="00DD27D8" w:rsidRPr="00990582" w:rsidRDefault="00DD27D8" w:rsidP="00DD27D8">
      <w:pPr>
        <w:spacing w:after="0" w:line="240" w:lineRule="auto"/>
        <w:ind w:right="398" w:firstLine="567"/>
        <w:jc w:val="both"/>
        <w:rPr>
          <w:rFonts w:ascii="Times New Roman" w:hAnsi="Times New Roman" w:cs="Times New Roman"/>
          <w:i/>
          <w:color w:val="000000" w:themeColor="text1"/>
          <w:sz w:val="24"/>
          <w:szCs w:val="24"/>
        </w:rPr>
      </w:pPr>
    </w:p>
    <w:p w14:paraId="5F8AC490"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Одной из задач нотариата является удостоверение бесспорных прав и фактов, свидетельствование документов и выполнение иных действий, направленных на юридическое подтверждение и закрепление гражданских прав в целях предупреждения их возможного нарушения в будущем. Данное положение отражено в большинстве доктринальных определений нотариата, в действующем законодательстве (ст. 1 Основ законодательства РФ о нотариате)</w:t>
      </w:r>
      <w:r w:rsidRPr="00990582">
        <w:rPr>
          <w:rStyle w:val="a5"/>
          <w:color w:val="000000" w:themeColor="text1"/>
          <w:sz w:val="28"/>
          <w:szCs w:val="28"/>
        </w:rPr>
        <w:footnoteReference w:id="322"/>
      </w:r>
      <w:r w:rsidRPr="00990582">
        <w:rPr>
          <w:color w:val="000000" w:themeColor="text1"/>
          <w:sz w:val="28"/>
          <w:szCs w:val="28"/>
        </w:rPr>
        <w:t>, а также в ст. 4 Проекта Федерального закона «О нотариате и нотариальной деятельности в РФ».</w:t>
      </w:r>
      <w:r w:rsidRPr="00990582">
        <w:rPr>
          <w:rStyle w:val="a5"/>
          <w:color w:val="000000" w:themeColor="text1"/>
          <w:sz w:val="28"/>
          <w:szCs w:val="28"/>
        </w:rPr>
        <w:footnoteReference w:id="323"/>
      </w:r>
    </w:p>
    <w:p w14:paraId="69A3B8ED"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Обратимся к анализу нотариального удостоверения фактов, по отношению к которым отсутствуют споры в аспекте действующей позиции законодателя.</w:t>
      </w:r>
    </w:p>
    <w:p w14:paraId="48FA5C86"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В большинстве работ, в которых затрагиваются вопросы, касающиеся свидетельствования нотариусом различных фактов реальной действительности, обращается внимание на достаточно узкую сферу их применимости и их редко используемый характер. В то же время нельзя не отметить их очевидную значимость для решения жизненных проблем конкретных людей. На самом деле, действиям по удостоверению фактов составить конкуренцию действиям по удостоверению различных сделок, доверенностей, свидетельствованию подлинности подписей на документах, верности копий документов невозможно. Впрочем, количественные параметры в данном случае не играют серьезной роли. Подтверждением значимости действий по нотариальному удостоверению бесспорных фактов является наметившаяся тенденция к расширению возможностей нотариусов в данной сфере.</w:t>
      </w:r>
    </w:p>
    <w:p w14:paraId="47BC6742"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В гл. 16 Основ законодательства Российской Федерации о нотариате на данный момент предусмотрено шесть видов бесспорных фактов, подлежащих нотариальному удостоверению:</w:t>
      </w:r>
    </w:p>
    <w:p w14:paraId="21D21C01"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1. факт нахождения гражданина в живых;</w:t>
      </w:r>
    </w:p>
    <w:p w14:paraId="148921B7"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2. факт нахождения гражданина в определенном месте;</w:t>
      </w:r>
    </w:p>
    <w:p w14:paraId="6BDF2AAA" w14:textId="77777777" w:rsid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3.факт тождественности личности гражданина с лицом, изображенным на фотографии;</w:t>
      </w:r>
    </w:p>
    <w:p w14:paraId="6B74BD02"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4. факт  тождественности собственноручной подписи инвалида по зрению с факсимильным воспроизведением его собственноручной подписи;</w:t>
      </w:r>
    </w:p>
    <w:p w14:paraId="7883DC4D"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5. факт возникновения права собственности на объекты недвижимого имущества в силу приобретательной давности;</w:t>
      </w:r>
    </w:p>
    <w:p w14:paraId="75A7696F"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6. факт времени предъявления документа нотариусу.</w:t>
      </w:r>
    </w:p>
    <w:p w14:paraId="3284C415"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Все эти нотариальные действия юридически подтверждают те или иные фактические обстоятельства жизнедеятельности граждан, которые после удостоверения нотариуса приобретают юридическую силу, а значит, могут быть использованы в качестве доказательств.</w:t>
      </w:r>
    </w:p>
    <w:p w14:paraId="2A631DBE"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Хотелось бы обратить внимание на то, что в нотариальной практике имеются определенные проблемы, а также спорные теоретические и практические моменты  при удостоверении некоторых юридических фактов.</w:t>
      </w:r>
    </w:p>
    <w:p w14:paraId="3778B9C5"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Федеральным законом от 29.12.2014 № 457-ФЗ в Основы законодательства Российской Федерации о нотариате была введена новая глава XX.3 «Удостоверение решения органа управления юридического лица». На данный момент эта процедура удостоверения решения органа управления юридического лица четко не регламентирована. Так, при совершении данных нотариальных действий отсутствует четкий алгоритм действий нотариуса при удостоверении корпоративных решений, не указан перечень лиц, уполномоченных выступать заявителем. </w:t>
      </w:r>
    </w:p>
    <w:p w14:paraId="2D7B99CD"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Как отмечают в своей научной статье Савченко С.А. и Гриценко Н.Б., практические проблемы, возникающие при судебном оспаривании корпоративных решений, заключаются в установлении:</w:t>
      </w:r>
    </w:p>
    <w:p w14:paraId="79C82223"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1) факта принятия соответствующего решения (подтверждение места и времени); </w:t>
      </w:r>
    </w:p>
    <w:p w14:paraId="0DD2A2A9"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2) факта принятия решения уполномоченными лицами (подтверждение соответствия решения компетенции органа, фиксация состава присутствующих лиц и определение наличия кворума для принятия решений);</w:t>
      </w:r>
      <w:r w:rsidRPr="00990582">
        <w:rPr>
          <w:color w:val="000000" w:themeColor="text1"/>
          <w:sz w:val="28"/>
          <w:szCs w:val="28"/>
        </w:rPr>
        <w:tab/>
      </w:r>
    </w:p>
    <w:p w14:paraId="64B6F04E"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3) факта принятия решения при соблюдении требований законодательства РФ (подтверждение процедур, предшествующих и сопутствующих принятию корпоративного решения); </w:t>
      </w:r>
    </w:p>
    <w:p w14:paraId="592DC20B"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4) факта подтверждения полномочий лиц, подписавших решение органа управления.</w:t>
      </w:r>
      <w:r w:rsidRPr="00990582">
        <w:rPr>
          <w:rStyle w:val="a5"/>
          <w:color w:val="000000" w:themeColor="text1"/>
          <w:sz w:val="28"/>
          <w:szCs w:val="28"/>
        </w:rPr>
        <w:footnoteReference w:id="324"/>
      </w:r>
    </w:p>
    <w:p w14:paraId="4B79F471"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Существует необходимость разработки фундаментального подхода к определению роли нотариуса в корпоративных отношениях. Нотариальное удостоверение следует установить лишь для конкретных вопросов, таких как утверждение устава, образование органов управления юридического лица, заключение какой-либо крупной сделки. </w:t>
      </w:r>
    </w:p>
    <w:p w14:paraId="20A361BA"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Далее следует обратить внимание на проблемы, связанные с удостоверением нотариусом фактов нахождения гражданина в определенном месте.</w:t>
      </w:r>
    </w:p>
    <w:p w14:paraId="36E8EBC5"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При удостоверении факта нахождения гражданина в определенном месте, нотариус действует по следующим правилам: </w:t>
      </w:r>
    </w:p>
    <w:p w14:paraId="20A9BE2F"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1) нотариальное действие совершается в присутствии гражданина, обратившегося за удостоверением его нахождения в месте совершения данного нотариального действия;</w:t>
      </w:r>
    </w:p>
    <w:p w14:paraId="2AF1CDD8"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2) нотариус требует предъявления заинтересованным лицом документов, бесспорно устанавливающих его личность.</w:t>
      </w:r>
    </w:p>
    <w:p w14:paraId="197296DC"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Практика применения норм об установлении факта нахождения гражданина в определенном месте свидетельствует о значительном ограничении сферы применения данного нотариального действия. </w:t>
      </w:r>
    </w:p>
    <w:p w14:paraId="5C124306"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Принятая в действующем законодательстве процедура совершения нотариальных действий не дает возможности установить факт нахождения гражданина в определенном месте без привязки к месту нахождения нотариальной конторы. Иными словами, если гражданин пожелает зафиксировать свое местоположение не в привязке к населенному пункту (или нотариальной конторе), а к конкретному помещению, то суд не сможет расценить данные доказательства в качестве допустимых доказательств, так как в таком случае будет нарушен порядок совершения нотариального действия. Данные обстоятельства подтверждаются судебной практикой.</w:t>
      </w:r>
    </w:p>
    <w:p w14:paraId="43A2137F"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К примеру, Арбитражный суд Московского округа отказал в иске о нечинении препятствий в пользовании помещениями, поскольку свидетельство об удостоверении факта нахождения гражданина в помещении должно включать в себя удостоверение факта нахождения гражданина в помещении нотариальной конторы по ее адресу и факта удостоверения нотариусом личности гражданина. Тем не менее, в представленном истцом свидетельстве нотариуса установлен факт нахождения генерального директора ООО на проходной ответчика, а также того, что истец не был допущен в помещение. Такое свидетельство в качестве доказательства не было принято судом ввиду того, что в силу ст. 68 АПК РФ 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r w:rsidRPr="00990582">
        <w:rPr>
          <w:rStyle w:val="a5"/>
          <w:color w:val="000000" w:themeColor="text1"/>
          <w:sz w:val="28"/>
          <w:szCs w:val="28"/>
        </w:rPr>
        <w:footnoteReference w:id="325"/>
      </w:r>
    </w:p>
    <w:p w14:paraId="3BD2D291" w14:textId="77777777"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Однако некоторые ученые-правоведы имеют иной взгляд на данную ситуацию и полагают, что факт нахождения гражданина в определенном месте может устанавливаться и при явке гражданина к нотариусу, и при удостоверении в этом нотариуса за пределами нотариальной конторы. Анализируя вышесказанное, прихожу к выводу о том, что в действующем законодательстве следует конкретизировать процедуру совершения данного нотариального действия, так как подобная ограниченность сферы его применения представляется нецелесообразной. В силу такого ограничения совершение данного нотариального действия сводится к установлению факта проживания ребенка с одним из родителей в спорах об уплате алиментов в случае, если родители ребенка проживают в разных городах. </w:t>
      </w:r>
    </w:p>
    <w:p w14:paraId="21E4DFF1" w14:textId="1967D543" w:rsidR="00E85885" w:rsidRPr="00990582" w:rsidRDefault="00E85885" w:rsidP="009A5D8B">
      <w:pPr>
        <w:pStyle w:val="a9"/>
        <w:spacing w:after="0"/>
        <w:ind w:right="116" w:firstLine="567"/>
        <w:jc w:val="both"/>
        <w:rPr>
          <w:color w:val="000000" w:themeColor="text1"/>
          <w:sz w:val="28"/>
          <w:szCs w:val="28"/>
        </w:rPr>
      </w:pPr>
      <w:r w:rsidRPr="00990582">
        <w:rPr>
          <w:color w:val="000000" w:themeColor="text1"/>
          <w:sz w:val="28"/>
          <w:szCs w:val="28"/>
        </w:rPr>
        <w:t xml:space="preserve">Более широкая сфера применения характерна для нотариальных действий по удостоверению факта нахождения гражданина в живых, преимущественно в связи с законодательным закреплением обязанностей граждан подтвердить данный факт в целях получения денежных средств за счет государства. Например, пенсионеру необходимо предоставлять документ, подтверждающий факт его нахождения в живых, по истечении 12 месяцев с месяца выдачи последнего документа или с месяца обращения с заявлением о выезде за пределы территории РФ. </w:t>
      </w:r>
      <w:r w:rsidRPr="00990582">
        <w:rPr>
          <w:rStyle w:val="a5"/>
          <w:color w:val="000000" w:themeColor="text1"/>
          <w:sz w:val="28"/>
          <w:szCs w:val="28"/>
        </w:rPr>
        <w:footnoteReference w:id="326"/>
      </w:r>
    </w:p>
    <w:p w14:paraId="646FDD2A"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Наиболее интересными в данном случае являются предложения использовать вышеназванное нотариальное действие в случае, если в документах органов ЗАГС имеется запись о смерти гражданина, в то время как данное лицо находится в живых. Возникновение подобной ситуации возможно в случае признания гражданина умершим или ошибки сотрудников ЗАГСа. И если в первом случае необходимо обязательно обращаться в судебные инстанции, то во втором случае ошибки работников ЗАГСа могли бы быть устранены путем подтверждения нотариусом факта нахождения гражданина в живых. Однако это возможно лишь в случае изменения законодательства об актах гражданского состояния. </w:t>
      </w:r>
    </w:p>
    <w:p w14:paraId="32849270"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Вышеизложенное подтверждает, что ограничение сферы применения вышеназванных нотариальных действий не может положительно сказаться на стабильности гражданского оборота. </w:t>
      </w:r>
    </w:p>
    <w:p w14:paraId="22F2A808" w14:textId="176F9F1A"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Нотариус также уполномочен удостоверять время предъявления ему документов.  По сравнению с удостоверением предыдущих фактов удостоверение предъявления документов распространено в нотариальной практике значительно больше. Особенностью удостоверения данного факта является то, что он подтверждается не свидетельством, а удостоверительной надписью и при совершении данного нотариального действия устанавливается только личность заявителя. Проверка его право- и дееспособн</w:t>
      </w:r>
      <w:r w:rsidR="000D4C0C">
        <w:rPr>
          <w:color w:val="000000" w:themeColor="text1"/>
          <w:sz w:val="28"/>
          <w:szCs w:val="28"/>
        </w:rPr>
        <w:t>ости при этом не осуществляется</w:t>
      </w:r>
      <w:r w:rsidRPr="00990582">
        <w:rPr>
          <w:rStyle w:val="a5"/>
          <w:color w:val="000000" w:themeColor="text1"/>
          <w:sz w:val="28"/>
          <w:szCs w:val="28"/>
        </w:rPr>
        <w:footnoteReference w:id="327"/>
      </w:r>
      <w:r w:rsidR="000D4C0C">
        <w:rPr>
          <w:color w:val="000000" w:themeColor="text1"/>
          <w:sz w:val="28"/>
          <w:szCs w:val="28"/>
        </w:rPr>
        <w:t>.</w:t>
      </w:r>
      <w:r w:rsidRPr="00990582">
        <w:rPr>
          <w:color w:val="000000" w:themeColor="text1"/>
          <w:sz w:val="28"/>
          <w:szCs w:val="28"/>
        </w:rPr>
        <w:t xml:space="preserve"> В случае предъявления нотариусу нескольких документов одновременно он совершает удостоверительную надпись на каждом из них, каждый документ регистрирует в реестре для регистрации нотариальных действий и взимает государственную пошлину (либо тариф) за удостоверение времени предъявления каждого из представленных документов.</w:t>
      </w:r>
    </w:p>
    <w:p w14:paraId="52251079"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Чаще всего данное нотариальное действие осуществляется в целях защиты авторских прав. Прежде чем передать издателю или другим лицам свое произведение, автор может обратиться к нотариусу за совершением такого нотариального действия. Если же кто-либо незаконно воспользуется интеллектуальным трудом автора, то он сможет предъявить копию своего произведения, где будет указано его имя и время предъявления произведения нотариусу. </w:t>
      </w:r>
    </w:p>
    <w:p w14:paraId="72F5DC6D"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Применительно к использованию данного нотариального действия в области охраны авторских прав стоит отметить, что нотариус никоим образом не может подтвердить авторство соответствующего лица, он лишь удостоверяет обладание заявителем экземпляром соответствующего документа на определенный момент времени. </w:t>
      </w:r>
    </w:p>
    <w:p w14:paraId="5D164612"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Далее обратим внимание на проблему, связанную с таким нотариальным действием как удостоверение тождественности гражданина с лицом, изображенным на фотографии. Совершая данное нотариальное действие, нотариус выдает обратившемуся гражданину соответствующее свидетельство, оформленное особенным образом. Потребность в таком нотариальном действии возникает, к примеру, в таких случаях, когда фото вместе с рядом других документов посылается в государственные учреждения по почте, ввиду этого у должностных лиц этих учреждений отсутствует возможность самим напрямую убедиться в тождестве лица, приславшего документы, с изображением на фото.</w:t>
      </w:r>
    </w:p>
    <w:p w14:paraId="3A8AFFC6" w14:textId="578BF5DF"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Совершение такого нотариа</w:t>
      </w:r>
      <w:r w:rsidR="000D4C0C">
        <w:rPr>
          <w:color w:val="000000" w:themeColor="text1"/>
          <w:sz w:val="28"/>
          <w:szCs w:val="28"/>
        </w:rPr>
        <w:t>льного действия не предусмотрено</w:t>
      </w:r>
      <w:r w:rsidRPr="00990582">
        <w:rPr>
          <w:color w:val="000000" w:themeColor="text1"/>
          <w:sz w:val="28"/>
          <w:szCs w:val="28"/>
        </w:rPr>
        <w:t xml:space="preserve"> в Проекте Федерального закона «О нотариате и нотариальной деятельности в РФ». На мой взгляд, подобное предложение является достаточно спорным. Действительно, сфера применения данного нотариального действия, ограничена примерами предъявления таких требований организациями при пересылке им документов, содержащих фотографии. Однако такая ограниченность не должна приводить к абсолютной отмене данного нотариального действия, так как за этим может последовать ущемление прав и законных интересов граждан. А существование судебных споров, связанных с совершением данного нотариального действия, только свидетельствует о востребованности удостоверения тождественности гражданина с лицом, изображенным на фотографии.</w:t>
      </w:r>
    </w:p>
    <w:p w14:paraId="0183239A"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Рассмотрев ряд фактов, удостоверяемых нотариусом, следует отметить следующие общие черты: </w:t>
      </w:r>
    </w:p>
    <w:p w14:paraId="1EF9882A" w14:textId="2F6441F5"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 xml:space="preserve">1) правоотношение между нотариусом и гражданином всегда возникает в результате волеизъявления гражданина; </w:t>
      </w:r>
    </w:p>
    <w:p w14:paraId="65E97618" w14:textId="34431498"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2) при удостоверении факта, нотариус в обязательном порядке регистрирует совершаемое нотариальное действие, ставит печать и подпись на документе;</w:t>
      </w:r>
    </w:p>
    <w:p w14:paraId="48645CF5" w14:textId="0C79D4BA"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3) все итоговые документы по удостоверению фактов составляются в двух экземплярах, один из которых хранится в архиве у нотариуса.</w:t>
      </w:r>
    </w:p>
    <w:p w14:paraId="4D4F0A41" w14:textId="68E04C7C"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Однако один юридический факт, удостоверяемый нотариусом, отличается от других своей природой происхождения – это удостоверение нотариусом времени предъявления документов. Так, в своей научной статье Яхонтова О.Н., Папырина Е.В. и Марданова К.Ю отмечают, что «основное отличие заключается в том, что нотариус не выдает свидетельство, а осуществляет удостоверительную надпись»</w:t>
      </w:r>
      <w:r w:rsidRPr="00990582">
        <w:rPr>
          <w:rStyle w:val="a5"/>
          <w:color w:val="000000" w:themeColor="text1"/>
          <w:sz w:val="28"/>
          <w:szCs w:val="28"/>
        </w:rPr>
        <w:footnoteReference w:id="328"/>
      </w:r>
      <w:r w:rsidR="000D4C0C">
        <w:rPr>
          <w:color w:val="000000" w:themeColor="text1"/>
          <w:sz w:val="28"/>
          <w:szCs w:val="28"/>
        </w:rPr>
        <w:t>.</w:t>
      </w:r>
    </w:p>
    <w:p w14:paraId="6C4944FD" w14:textId="77777777" w:rsidR="00E85885" w:rsidRPr="00990582" w:rsidRDefault="00E85885" w:rsidP="009A5D8B">
      <w:pPr>
        <w:pStyle w:val="a9"/>
        <w:spacing w:after="0"/>
        <w:ind w:right="113" w:firstLine="567"/>
        <w:jc w:val="both"/>
        <w:rPr>
          <w:color w:val="000000" w:themeColor="text1"/>
          <w:sz w:val="28"/>
          <w:szCs w:val="28"/>
        </w:rPr>
      </w:pPr>
      <w:r w:rsidRPr="00990582">
        <w:rPr>
          <w:color w:val="000000" w:themeColor="text1"/>
          <w:sz w:val="28"/>
          <w:szCs w:val="28"/>
        </w:rPr>
        <w:t>В заключение хотелось бы отметить, что нотариальные действия по удостоверению бесспорных юридических фактов, предусмотренные Основами законодательства РФ о нотариате, не исчерпываются названными в данной статье действиями. Так, например, нотариус, совершая действия по обеспечению доказательств, удостоверяет факт существования определенных фактов действительности. Думается, что названные в статье практические и теоретические проблемы в данной области вызваны существованием сдерживания участия нотариуса в гражданском обороте и недостатком глубоко продуманной концепции его возвращения.</w:t>
      </w:r>
    </w:p>
    <w:p w14:paraId="51E894E5" w14:textId="77777777" w:rsidR="00E85885" w:rsidRPr="00990582" w:rsidRDefault="00E85885" w:rsidP="00990582">
      <w:pPr>
        <w:pStyle w:val="11"/>
        <w:ind w:left="0" w:firstLine="567"/>
        <w:rPr>
          <w:color w:val="000000" w:themeColor="text1"/>
          <w:sz w:val="28"/>
          <w:szCs w:val="28"/>
          <w:lang w:val="ru-RU"/>
        </w:rPr>
      </w:pPr>
    </w:p>
    <w:p w14:paraId="62A5001D" w14:textId="77777777" w:rsidR="00E85885" w:rsidRPr="00990582" w:rsidRDefault="00E85885" w:rsidP="000B026C">
      <w:pPr>
        <w:pStyle w:val="11"/>
        <w:ind w:left="0"/>
        <w:jc w:val="center"/>
        <w:rPr>
          <w:color w:val="000000" w:themeColor="text1"/>
          <w:sz w:val="28"/>
          <w:szCs w:val="28"/>
          <w:lang w:val="ru-RU"/>
        </w:rPr>
      </w:pPr>
      <w:r w:rsidRPr="00990582">
        <w:rPr>
          <w:color w:val="000000" w:themeColor="text1"/>
          <w:sz w:val="28"/>
          <w:szCs w:val="28"/>
          <w:lang w:val="ru-RU"/>
        </w:rPr>
        <w:t>Список литературы</w:t>
      </w:r>
      <w:r w:rsidR="00990582">
        <w:rPr>
          <w:color w:val="000000" w:themeColor="text1"/>
          <w:sz w:val="28"/>
          <w:szCs w:val="28"/>
          <w:lang w:val="ru-RU"/>
        </w:rPr>
        <w:t>:</w:t>
      </w:r>
    </w:p>
    <w:p w14:paraId="6F023A17" w14:textId="77777777" w:rsidR="00E85885" w:rsidRPr="00990582" w:rsidRDefault="00E85885" w:rsidP="000B026C">
      <w:pPr>
        <w:pStyle w:val="11"/>
        <w:ind w:left="0"/>
        <w:jc w:val="center"/>
        <w:rPr>
          <w:color w:val="000000" w:themeColor="text1"/>
          <w:sz w:val="28"/>
          <w:szCs w:val="28"/>
          <w:lang w:val="ru-RU"/>
        </w:rPr>
      </w:pPr>
      <w:r w:rsidRPr="00990582">
        <w:rPr>
          <w:color w:val="000000" w:themeColor="text1"/>
          <w:sz w:val="28"/>
          <w:szCs w:val="28"/>
          <w:lang w:val="ru-RU"/>
        </w:rPr>
        <w:t>Нормативно-правовые акты:</w:t>
      </w:r>
    </w:p>
    <w:p w14:paraId="437B713A" w14:textId="12F8D4EA" w:rsidR="00E85885" w:rsidRPr="00990582" w:rsidRDefault="000D4C0C" w:rsidP="009A5D8B">
      <w:pPr>
        <w:pStyle w:val="11"/>
        <w:ind w:left="0" w:firstLine="709"/>
        <w:jc w:val="both"/>
        <w:rPr>
          <w:b w:val="0"/>
          <w:color w:val="000000" w:themeColor="text1"/>
          <w:sz w:val="28"/>
          <w:szCs w:val="28"/>
          <w:lang w:val="ru-RU"/>
        </w:rPr>
      </w:pPr>
      <w:r>
        <w:rPr>
          <w:b w:val="0"/>
          <w:color w:val="000000" w:themeColor="text1"/>
          <w:sz w:val="28"/>
          <w:szCs w:val="28"/>
          <w:lang w:val="ru-RU"/>
        </w:rPr>
        <w:t>1.</w:t>
      </w:r>
      <w:r>
        <w:rPr>
          <w:b w:val="0"/>
          <w:color w:val="000000" w:themeColor="text1"/>
          <w:sz w:val="28"/>
          <w:szCs w:val="28"/>
          <w:lang w:val="ru-RU"/>
        </w:rPr>
        <w:tab/>
      </w:r>
      <w:r w:rsidR="00E85885" w:rsidRPr="00990582">
        <w:rPr>
          <w:b w:val="0"/>
          <w:color w:val="000000" w:themeColor="text1"/>
          <w:sz w:val="28"/>
          <w:szCs w:val="28"/>
          <w:lang w:val="ru-RU"/>
        </w:rPr>
        <w:t>Основы законодательства Р</w:t>
      </w:r>
      <w:r>
        <w:rPr>
          <w:b w:val="0"/>
          <w:color w:val="000000" w:themeColor="text1"/>
          <w:sz w:val="28"/>
          <w:szCs w:val="28"/>
          <w:lang w:val="ru-RU"/>
        </w:rPr>
        <w:t>оссийской Федерации о нотариате</w:t>
      </w:r>
      <w:r w:rsidR="00E85885" w:rsidRPr="00990582">
        <w:rPr>
          <w:b w:val="0"/>
          <w:color w:val="000000" w:themeColor="text1"/>
          <w:sz w:val="28"/>
          <w:szCs w:val="28"/>
          <w:lang w:val="ru-RU"/>
        </w:rPr>
        <w:t xml:space="preserve"> (утв. ВС РФ 11.02.1993 N 4462-1) (ред. от 27.12.2018) // СПС «Консультант-Плюс».</w:t>
      </w:r>
    </w:p>
    <w:p w14:paraId="71B3950F"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2.</w:t>
      </w:r>
      <w:r w:rsidRPr="00990582">
        <w:rPr>
          <w:b w:val="0"/>
          <w:color w:val="000000" w:themeColor="text1"/>
          <w:sz w:val="28"/>
          <w:szCs w:val="28"/>
          <w:lang w:val="ru-RU"/>
        </w:rPr>
        <w:tab/>
        <w:t>Постановление Правительства РФ от 17.12.2014 № 1386 «О порядке выплаты пенсий лицам, выезжающим (выехавшим) на постоянное место жительство за пределы территории Российской Федерации»// СПС «Консультант-Плюс».</w:t>
      </w:r>
    </w:p>
    <w:p w14:paraId="116A5C3C"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3. Приказ Министерства Юстиции России от 10.04.2002 № 99 "Об утверждении</w:t>
      </w:r>
    </w:p>
    <w:p w14:paraId="38611FF9" w14:textId="77777777" w:rsidR="00E85885" w:rsidRPr="00990582" w:rsidRDefault="00E85885" w:rsidP="009A5D8B">
      <w:pPr>
        <w:pStyle w:val="11"/>
        <w:ind w:left="0" w:firstLine="709"/>
        <w:jc w:val="both"/>
        <w:rPr>
          <w:b w:val="0"/>
          <w:color w:val="000000" w:themeColor="text1"/>
          <w:sz w:val="28"/>
          <w:szCs w:val="28"/>
          <w:lang w:val="ru-RU"/>
        </w:rPr>
      </w:pPr>
      <w:r w:rsidRPr="00990582">
        <w:rPr>
          <w:b w:val="0"/>
          <w:color w:val="000000" w:themeColor="text1"/>
          <w:sz w:val="28"/>
          <w:szCs w:val="28"/>
          <w:lang w:val="ru-RU"/>
        </w:rPr>
        <w:t>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СПС «Консультант-Плюс».</w:t>
      </w:r>
    </w:p>
    <w:p w14:paraId="01145373" w14:textId="77777777" w:rsidR="00E85885" w:rsidRPr="00990582" w:rsidRDefault="00E85885" w:rsidP="000B026C">
      <w:pPr>
        <w:pStyle w:val="11"/>
        <w:ind w:left="0"/>
        <w:jc w:val="center"/>
        <w:rPr>
          <w:b w:val="0"/>
          <w:color w:val="000000" w:themeColor="text1"/>
          <w:sz w:val="28"/>
          <w:szCs w:val="28"/>
          <w:lang w:val="ru-RU"/>
        </w:rPr>
      </w:pPr>
      <w:r w:rsidRPr="00990582">
        <w:rPr>
          <w:color w:val="000000" w:themeColor="text1"/>
          <w:sz w:val="28"/>
          <w:szCs w:val="28"/>
          <w:lang w:val="ru-RU"/>
        </w:rPr>
        <w:t>Специальная литература:</w:t>
      </w:r>
    </w:p>
    <w:p w14:paraId="03D21AE7" w14:textId="77777777"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E85885" w:rsidRPr="00990582">
        <w:rPr>
          <w:rFonts w:ascii="Times New Roman" w:hAnsi="Times New Roman" w:cs="Times New Roman"/>
          <w:color w:val="000000" w:themeColor="text1"/>
          <w:sz w:val="28"/>
          <w:szCs w:val="28"/>
        </w:rPr>
        <w:t>. Мицык А.В. Порядок удостоверения фактов нотариусом// Нотариус. – 2017. - № 5. – С. 17-19.</w:t>
      </w:r>
    </w:p>
    <w:p w14:paraId="2E5EC545" w14:textId="6E0DA6F4" w:rsidR="00E85885" w:rsidRPr="00990582" w:rsidRDefault="00631420" w:rsidP="009A5D8B">
      <w:pPr>
        <w:pStyle w:val="11"/>
        <w:ind w:left="0" w:firstLine="709"/>
        <w:jc w:val="both"/>
        <w:rPr>
          <w:b w:val="0"/>
          <w:color w:val="000000" w:themeColor="text1"/>
          <w:sz w:val="28"/>
          <w:szCs w:val="28"/>
          <w:lang w:val="ru-RU"/>
        </w:rPr>
      </w:pPr>
      <w:r>
        <w:rPr>
          <w:b w:val="0"/>
          <w:color w:val="000000" w:themeColor="text1"/>
          <w:sz w:val="28"/>
          <w:szCs w:val="28"/>
          <w:lang w:val="ru-RU"/>
        </w:rPr>
        <w:t>5</w:t>
      </w:r>
      <w:r w:rsidR="000D4C0C">
        <w:rPr>
          <w:b w:val="0"/>
          <w:color w:val="000000" w:themeColor="text1"/>
          <w:sz w:val="28"/>
          <w:szCs w:val="28"/>
          <w:lang w:val="ru-RU"/>
        </w:rPr>
        <w:t xml:space="preserve">. </w:t>
      </w:r>
      <w:r w:rsidR="00E85885" w:rsidRPr="00990582">
        <w:rPr>
          <w:b w:val="0"/>
          <w:color w:val="000000" w:themeColor="text1"/>
          <w:sz w:val="28"/>
          <w:szCs w:val="28"/>
          <w:lang w:val="ru-RU"/>
        </w:rPr>
        <w:t>Проект  Федерального закона "О нотариате и нотариальной деят</w:t>
      </w:r>
      <w:r w:rsidR="000D4C0C">
        <w:rPr>
          <w:b w:val="0"/>
          <w:color w:val="000000" w:themeColor="text1"/>
          <w:sz w:val="28"/>
          <w:szCs w:val="28"/>
          <w:lang w:val="ru-RU"/>
        </w:rPr>
        <w:t xml:space="preserve">ельности в Российской Федерации </w:t>
      </w:r>
      <w:r w:rsidR="00E85885" w:rsidRPr="00990582">
        <w:rPr>
          <w:b w:val="0"/>
          <w:color w:val="000000" w:themeColor="text1"/>
          <w:sz w:val="28"/>
          <w:szCs w:val="28"/>
          <w:lang w:val="ru-RU"/>
        </w:rPr>
        <w:t>(подготовлен Минюстом России) (текст по состоянию на 17.09.2013) // СПС «Консультант-Плюс».</w:t>
      </w:r>
    </w:p>
    <w:p w14:paraId="04C2B3A1" w14:textId="77777777"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85885" w:rsidRPr="00990582">
        <w:rPr>
          <w:rFonts w:ascii="Times New Roman" w:hAnsi="Times New Roman" w:cs="Times New Roman"/>
          <w:color w:val="000000" w:themeColor="text1"/>
          <w:sz w:val="28"/>
          <w:szCs w:val="28"/>
        </w:rPr>
        <w:t>. Савченко С.А., Гриценко Н.Б. Проблемы удостоверения юридических фактов в нотариальной практике // Символ науки. – 2015. - № 9. – С. 126- 130.</w:t>
      </w:r>
    </w:p>
    <w:p w14:paraId="3C71ED96" w14:textId="433C1FEB" w:rsidR="00E85885" w:rsidRPr="00990582" w:rsidRDefault="00631420" w:rsidP="009A5D8B">
      <w:pPr>
        <w:tabs>
          <w:tab w:val="left" w:pos="342"/>
        </w:tabs>
        <w:spacing w:after="0" w:line="240" w:lineRule="auto"/>
        <w:ind w:right="11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E85885" w:rsidRPr="00990582">
        <w:rPr>
          <w:rFonts w:ascii="Times New Roman" w:hAnsi="Times New Roman" w:cs="Times New Roman"/>
          <w:color w:val="000000" w:themeColor="text1"/>
          <w:sz w:val="28"/>
          <w:szCs w:val="28"/>
        </w:rPr>
        <w:t xml:space="preserve">. Ушаков А.А. Комментарий  к Основам законодательства Российской Федерации о нотариате (постатейный; 5-е изд., перераб. </w:t>
      </w:r>
      <w:r w:rsidR="000D4C0C">
        <w:rPr>
          <w:rFonts w:ascii="Times New Roman" w:hAnsi="Times New Roman" w:cs="Times New Roman"/>
          <w:color w:val="000000" w:themeColor="text1"/>
          <w:sz w:val="28"/>
          <w:szCs w:val="28"/>
        </w:rPr>
        <w:t>и доп.). - "Деловой двор", 2018.</w:t>
      </w:r>
      <w:r w:rsidR="00E85885" w:rsidRPr="00990582">
        <w:rPr>
          <w:rFonts w:ascii="Times New Roman" w:hAnsi="Times New Roman" w:cs="Times New Roman"/>
          <w:color w:val="000000" w:themeColor="text1"/>
          <w:sz w:val="28"/>
          <w:szCs w:val="28"/>
        </w:rPr>
        <w:t xml:space="preserve"> – С. 215.</w:t>
      </w:r>
    </w:p>
    <w:p w14:paraId="79B45743" w14:textId="77777777" w:rsidR="00E85885" w:rsidRPr="00932C9D" w:rsidRDefault="00631420" w:rsidP="000B02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E85885" w:rsidRPr="00990582">
        <w:rPr>
          <w:rFonts w:ascii="Times New Roman" w:hAnsi="Times New Roman" w:cs="Times New Roman"/>
          <w:color w:val="000000" w:themeColor="text1"/>
          <w:sz w:val="28"/>
          <w:szCs w:val="28"/>
        </w:rPr>
        <w:t xml:space="preserve">. Яхонтова О.Н., Папырина Е.В., Марданова К.Ю. Юридические факты, удостоверяемые нотариусом, как основа имущественной безопасности населения // Организационно-правовое регулирование безопасности жизнедеятельности в </w:t>
      </w:r>
      <w:r w:rsidR="005B1308">
        <w:rPr>
          <w:rFonts w:ascii="Times New Roman" w:hAnsi="Times New Roman" w:cs="Times New Roman"/>
          <w:color w:val="000000" w:themeColor="text1"/>
          <w:sz w:val="28"/>
          <w:szCs w:val="28"/>
        </w:rPr>
        <w:t xml:space="preserve">современном мире. </w:t>
      </w:r>
      <w:r w:rsidR="00E85885" w:rsidRPr="00990582">
        <w:rPr>
          <w:rFonts w:ascii="Times New Roman" w:hAnsi="Times New Roman" w:cs="Times New Roman"/>
          <w:color w:val="000000" w:themeColor="text1"/>
          <w:sz w:val="28"/>
          <w:szCs w:val="28"/>
        </w:rPr>
        <w:t xml:space="preserve">Сборник материалов второй международной научно-практической конференции. Под ред. Э.Н. </w:t>
      </w:r>
      <w:r w:rsidR="00932C9D">
        <w:rPr>
          <w:rFonts w:ascii="Times New Roman" w:hAnsi="Times New Roman" w:cs="Times New Roman"/>
          <w:color w:val="000000" w:themeColor="text1"/>
          <w:sz w:val="28"/>
          <w:szCs w:val="28"/>
        </w:rPr>
        <w:t>Чижикова. - 2018. – С. 465-471.</w:t>
      </w:r>
    </w:p>
    <w:p w14:paraId="16849DAD" w14:textId="77777777" w:rsidR="00E85885" w:rsidRPr="00990582" w:rsidRDefault="00E85885" w:rsidP="000B026C">
      <w:pPr>
        <w:spacing w:after="0" w:line="240" w:lineRule="auto"/>
        <w:jc w:val="center"/>
        <w:rPr>
          <w:rFonts w:ascii="Times New Roman" w:hAnsi="Times New Roman" w:cs="Times New Roman"/>
          <w:b/>
          <w:color w:val="000000" w:themeColor="text1"/>
          <w:sz w:val="28"/>
          <w:szCs w:val="28"/>
        </w:rPr>
      </w:pPr>
      <w:r w:rsidRPr="00990582">
        <w:rPr>
          <w:rFonts w:ascii="Times New Roman" w:hAnsi="Times New Roman" w:cs="Times New Roman"/>
          <w:b/>
          <w:color w:val="000000" w:themeColor="text1"/>
          <w:sz w:val="28"/>
          <w:szCs w:val="28"/>
        </w:rPr>
        <w:t>Судебная практика</w:t>
      </w:r>
      <w:r w:rsidR="00932C9D">
        <w:rPr>
          <w:rFonts w:ascii="Times New Roman" w:hAnsi="Times New Roman" w:cs="Times New Roman"/>
          <w:b/>
          <w:color w:val="000000" w:themeColor="text1"/>
          <w:sz w:val="28"/>
          <w:szCs w:val="28"/>
        </w:rPr>
        <w:t>:</w:t>
      </w:r>
    </w:p>
    <w:p w14:paraId="78A1C4E5" w14:textId="77777777" w:rsidR="00E85885" w:rsidRDefault="00631420" w:rsidP="000B026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E85885" w:rsidRPr="00990582">
        <w:rPr>
          <w:rFonts w:ascii="Times New Roman" w:hAnsi="Times New Roman" w:cs="Times New Roman"/>
          <w:color w:val="000000" w:themeColor="text1"/>
          <w:sz w:val="28"/>
          <w:szCs w:val="28"/>
        </w:rPr>
        <w:t>. Постановление Арбитражного суда Московского округа от 3 марта 2009 г. № КГ-А40/ 784-09 по делу № А40-19898/08-52-185 // СПС «Консультант-Плюс».</w:t>
      </w:r>
    </w:p>
    <w:p w14:paraId="710B773B" w14:textId="77777777" w:rsidR="00932C9D" w:rsidRPr="00990582" w:rsidRDefault="00932C9D" w:rsidP="00932C9D">
      <w:pPr>
        <w:spacing w:line="240" w:lineRule="auto"/>
        <w:jc w:val="both"/>
        <w:rPr>
          <w:rFonts w:ascii="Times New Roman" w:hAnsi="Times New Roman" w:cs="Times New Roman"/>
          <w:color w:val="000000" w:themeColor="text1"/>
          <w:sz w:val="28"/>
          <w:szCs w:val="28"/>
        </w:rPr>
      </w:pPr>
    </w:p>
    <w:p w14:paraId="5FE9FDF4" w14:textId="77777777" w:rsidR="00932C9D" w:rsidRDefault="00932C9D" w:rsidP="00932C9D">
      <w:pPr>
        <w:spacing w:after="0"/>
        <w:jc w:val="center"/>
        <w:rPr>
          <w:rFonts w:ascii="Times New Roman" w:hAnsi="Times New Roman" w:cs="Times New Roman"/>
          <w:b/>
          <w:sz w:val="28"/>
        </w:rPr>
      </w:pPr>
      <w:r>
        <w:rPr>
          <w:rFonts w:ascii="Times New Roman" w:hAnsi="Times New Roman" w:cs="Times New Roman"/>
          <w:b/>
          <w:sz w:val="28"/>
        </w:rPr>
        <w:t>АКТУАЛЬНЫЕ ВОПРОСЫ ПРИМЕНЕНИЯ ЭЛЕКТРОННОГО ДОКУМЕНТООБОРОТА В НОТАРИАЛЬНОЙ ДЕЯТЕЛЬНОСТИ</w:t>
      </w:r>
    </w:p>
    <w:p w14:paraId="2EC06CA8" w14:textId="77777777" w:rsidR="00932C9D" w:rsidRDefault="00932C9D" w:rsidP="00932C9D">
      <w:pPr>
        <w:spacing w:after="0"/>
        <w:jc w:val="center"/>
        <w:rPr>
          <w:rFonts w:ascii="Times New Roman" w:hAnsi="Times New Roman" w:cs="Times New Roman"/>
          <w:b/>
          <w:sz w:val="28"/>
        </w:rPr>
      </w:pPr>
      <w:r>
        <w:rPr>
          <w:rFonts w:ascii="Times New Roman" w:hAnsi="Times New Roman" w:cs="Times New Roman"/>
          <w:b/>
          <w:sz w:val="28"/>
        </w:rPr>
        <w:t>Элисашвили Т.Г.</w:t>
      </w:r>
    </w:p>
    <w:p w14:paraId="27153BE7" w14:textId="77777777" w:rsidR="00932C9D" w:rsidRDefault="00932C9D" w:rsidP="00932C9D">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ФГБОУ ВО «Тверской государственный университет, г. Тверь</w:t>
      </w:r>
    </w:p>
    <w:p w14:paraId="74A7E2B5"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данной статье рассматриваются положительные стороны применения электронного документооборота в нотариальной деятельности, а также анализируются проблемы его применения.</w:t>
      </w:r>
    </w:p>
    <w:p w14:paraId="67B13921" w14:textId="77777777" w:rsidR="009A5D8B" w:rsidRDefault="009A5D8B" w:rsidP="00A873FD">
      <w:pPr>
        <w:tabs>
          <w:tab w:val="left" w:pos="851"/>
          <w:tab w:val="left" w:pos="1560"/>
        </w:tabs>
        <w:spacing w:after="0"/>
        <w:ind w:firstLine="567"/>
        <w:jc w:val="both"/>
        <w:rPr>
          <w:rFonts w:ascii="Times New Roman" w:eastAsia="Calibri" w:hAnsi="Times New Roman" w:cs="Times New Roman"/>
          <w:sz w:val="24"/>
          <w:szCs w:val="24"/>
          <w:lang w:eastAsia="ru-RU"/>
        </w:rPr>
      </w:pPr>
    </w:p>
    <w:p w14:paraId="14E99F1A" w14:textId="77777777" w:rsidR="00932C9D" w:rsidRDefault="00932C9D" w:rsidP="00A873FD">
      <w:pPr>
        <w:tabs>
          <w:tab w:val="left" w:pos="851"/>
          <w:tab w:val="left" w:pos="1560"/>
        </w:tabs>
        <w:spacing w:after="0"/>
        <w:ind w:firstLine="567"/>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Ключевые слова:</w:t>
      </w:r>
      <w:r>
        <w:rPr>
          <w:rFonts w:ascii="Times New Roman" w:eastAsia="Calibri" w:hAnsi="Times New Roman" w:cs="Times New Roman"/>
          <w:i/>
          <w:sz w:val="24"/>
          <w:szCs w:val="24"/>
          <w:lang w:eastAsia="ru-RU"/>
        </w:rPr>
        <w:t xml:space="preserve"> нотариальная деятельность, электронный документооборот, электронный документ, квалифицированная электронная подпись.</w:t>
      </w:r>
    </w:p>
    <w:p w14:paraId="61896270" w14:textId="77777777" w:rsidR="009A5D8B" w:rsidRDefault="009A5D8B" w:rsidP="00A873FD">
      <w:pPr>
        <w:tabs>
          <w:tab w:val="left" w:pos="851"/>
          <w:tab w:val="left" w:pos="1560"/>
        </w:tabs>
        <w:spacing w:after="0"/>
        <w:ind w:firstLine="567"/>
        <w:jc w:val="both"/>
        <w:rPr>
          <w:rFonts w:ascii="Times New Roman" w:eastAsia="Calibri" w:hAnsi="Times New Roman" w:cs="Times New Roman"/>
          <w:i/>
          <w:sz w:val="24"/>
          <w:szCs w:val="24"/>
          <w:lang w:eastAsia="ru-RU"/>
        </w:rPr>
      </w:pPr>
    </w:p>
    <w:p w14:paraId="6E925327" w14:textId="6C78E9AA"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 эпоху развития информационных технологий, когда они активно внедряются во все сферы жизни общества, неудивительно, что они стали применяться в нотариальной деятельности, в том числе в виде электронного документооборота. Всё же деятельность нотариусов напрямую связана с документами, но если раньше они были только на бумажном носителе, то теперь и в электронном виде. Окончательный переход на электронный документооборот был о</w:t>
      </w:r>
      <w:r w:rsidR="000D4C0C">
        <w:rPr>
          <w:rFonts w:ascii="Times New Roman" w:eastAsia="Calibri" w:hAnsi="Times New Roman" w:cs="Times New Roman"/>
          <w:sz w:val="28"/>
          <w:szCs w:val="24"/>
          <w:lang w:eastAsia="ru-RU"/>
        </w:rPr>
        <w:t>существлен с 01 января 2018 г</w:t>
      </w:r>
      <w:r>
        <w:rPr>
          <w:rFonts w:ascii="Times New Roman" w:eastAsia="Calibri" w:hAnsi="Times New Roman" w:cs="Times New Roman"/>
          <w:sz w:val="28"/>
          <w:szCs w:val="24"/>
          <w:lang w:eastAsia="ru-RU"/>
        </w:rPr>
        <w:t>. Положительные стороны данного перехода очевидны:</w:t>
      </w:r>
    </w:p>
    <w:p w14:paraId="7E8CF1A8" w14:textId="77777777" w:rsidR="00932C9D" w:rsidRDefault="00932C9D" w:rsidP="007A434D">
      <w:pPr>
        <w:pStyle w:val="a8"/>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это удобно – теперь документ можно постоянно носить с собой на любом гаджете;</w:t>
      </w:r>
    </w:p>
    <w:p w14:paraId="001FA8DB" w14:textId="77777777" w:rsidR="00932C9D" w:rsidRDefault="00932C9D" w:rsidP="007A434D">
      <w:pPr>
        <w:pStyle w:val="a8"/>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электронный документ сложно подделать, так как он подписан квалифицированной электронной подписью нотариуса;</w:t>
      </w:r>
    </w:p>
    <w:p w14:paraId="599D7F8C" w14:textId="77777777" w:rsidR="00932C9D" w:rsidRDefault="00932C9D" w:rsidP="007A434D">
      <w:pPr>
        <w:pStyle w:val="a8"/>
        <w:numPr>
          <w:ilvl w:val="0"/>
          <w:numId w:val="60"/>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электронный документ прост в обращении – при необходимости его можно отправить по электронной почте, иным способом буквально за несколько минут в любую точку мира;</w:t>
      </w:r>
    </w:p>
    <w:p w14:paraId="0A32FB3A" w14:textId="77777777" w:rsidR="00932C9D" w:rsidRDefault="00932C9D" w:rsidP="007A434D">
      <w:pPr>
        <w:pStyle w:val="a8"/>
        <w:numPr>
          <w:ilvl w:val="0"/>
          <w:numId w:val="60"/>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сокращаются издержки -  уменьшается необходимость в затратах на приобретение бумаги, материалов для печати, требуется меньше площадей для хранения бумажных документов.</w:t>
      </w:r>
    </w:p>
    <w:p w14:paraId="60DC8801"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Также нотариусам стало проще взаимодействовать с государственными органами, иными организациями - подача электронных документов намного удобнее. Например: в 2017 г. именно цифровой формат регистрации права собственности в Росреестре выбрали свыше 133 000 клиентов нотариальных контор. Ключевое отличие такого способа подачи документов — оперативность и удобный формат «одного окна», когда нотариус сам собирает необходимый пакет гарантированно верно составленных документов и достоверных сведений, а в ЕИС приходит уже готовый результат регистрации</w:t>
      </w:r>
      <w:r>
        <w:rPr>
          <w:rStyle w:val="a5"/>
          <w:rFonts w:ascii="Times New Roman" w:eastAsia="Calibri" w:hAnsi="Times New Roman" w:cs="Times New Roman"/>
          <w:sz w:val="28"/>
          <w:szCs w:val="24"/>
          <w:lang w:eastAsia="ru-RU"/>
        </w:rPr>
        <w:footnoteReference w:id="329"/>
      </w:r>
      <w:r>
        <w:rPr>
          <w:rFonts w:ascii="Times New Roman" w:eastAsia="Calibri" w:hAnsi="Times New Roman" w:cs="Times New Roman"/>
          <w:sz w:val="28"/>
          <w:szCs w:val="24"/>
          <w:lang w:eastAsia="ru-RU"/>
        </w:rPr>
        <w:t>.</w:t>
      </w:r>
    </w:p>
    <w:p w14:paraId="075A8774"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И ведь это только основные плюсы электронного документооборота. Но уже очевидно, что технологии с каждым годом всё больше будут использоваться в нотариальной деятельности. А значит, не следует забывать и об отрицательных сторонах данного нововведения. </w:t>
      </w:r>
    </w:p>
    <w:p w14:paraId="370B0EA2"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Во-первых, от бумажного носителя нотариальная деятельность не ушла до сих пор, несмотря на то, что в реестрах единой информационной системы нотариата 100% всех нотариальных действий регистрируется в электронном виде. То есть существует возможность дублирования документов по одному делу – они одновременно хранятся у нотариуса на бумажном носителе и в электронном виде. При этом и там и там сведения могут быть неполные, так как у нотариусов нет обязанности все поступающие к ним электронные документы печатать на бумаге: в дело просто помещается ссылка на место хранения данного электронного документа. </w:t>
      </w:r>
    </w:p>
    <w:p w14:paraId="3E3D3E1C"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Во-вторых, актуальным остаётся вопрос уничтожения документов: если порядок уничтожения нотариальных документов на бумажном носителе регламентирован, то аналогичного порядка для электронных документов пока не предусмотрено. </w:t>
      </w:r>
    </w:p>
    <w:p w14:paraId="4E84892B"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В-третьих, не полностью решён вопрос хранения документов. Несмотря на то, что Приказ Министерства юстиции РФ от 16 апреля 2014 г. N 78 «Об утверждении Правил нотариального делопроизводства» обязывает нотариусов осуществлять не реже одного раза в неделю резервное копирование входящих электронных документов, имеется потенциальная возможность того, что ими могут завладеть посторонние лица, а значит, существует риск</w:t>
      </w:r>
      <w:r>
        <w:t xml:space="preserve"> </w:t>
      </w:r>
      <w:r>
        <w:rPr>
          <w:rFonts w:ascii="Times New Roman" w:eastAsia="Calibri" w:hAnsi="Times New Roman" w:cs="Times New Roman"/>
          <w:sz w:val="28"/>
          <w:szCs w:val="24"/>
          <w:lang w:eastAsia="ru-RU"/>
        </w:rPr>
        <w:t>нарушения тайны совершения нотариального действия:</w:t>
      </w:r>
    </w:p>
    <w:p w14:paraId="4D8F1E06" w14:textId="77777777" w:rsidR="00932C9D" w:rsidRDefault="00932C9D" w:rsidP="00A873FD">
      <w:pPr>
        <w:pStyle w:val="a8"/>
        <w:numPr>
          <w:ilvl w:val="0"/>
          <w:numId w:val="61"/>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данные хранятся у нотариуса на компьютере, следовательно, достаточно лишь получить жёсткий диск, чтобы иметь доступ к информации (разумеется, при условии, что удастся взломать пароль);</w:t>
      </w:r>
    </w:p>
    <w:p w14:paraId="067F9923" w14:textId="77777777" w:rsidR="00932C9D" w:rsidRDefault="00932C9D" w:rsidP="00A873FD">
      <w:pPr>
        <w:pStyle w:val="a8"/>
        <w:numPr>
          <w:ilvl w:val="0"/>
          <w:numId w:val="61"/>
        </w:numPr>
        <w:tabs>
          <w:tab w:val="left" w:pos="851"/>
          <w:tab w:val="left" w:pos="1560"/>
        </w:tabs>
        <w:spacing w:after="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кроме того возможна и удалённая сетевая атака, не обязательно иметь прямой доступ к компьютеру нотариуса: нотариус может хранить резервные копии электронных документов на серверах единой информационной системы нотариата, так что можно просто атаковать эти сервера.</w:t>
      </w:r>
    </w:p>
    <w:p w14:paraId="682275BB"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Интересен также случай нарушения нотариальной тайны, изложенный в решении Липецкого районного суда г. Ульяновска от 19 августа 2015 г. по делу № 2-3887/2015. Обстоятельства дела следующие: нотариус Семёнова Н.В. привлекла к работе без оформления трудового договора гражданку С.Л.В., которая присутствовала при беседах с гражданами, при даче консультаций, составляла проекты договоров, осуществляла сбор документов, информации посредством электронно-цифровой подписи нотариуса. То есть имело место быть нарушение ст.5 и ст.16 Основ законодательства Российской Федерации о нотариате: нарушен запрет на разглашение при совершении нотариальных действий нотариусом сведений, которые стали ему известны в ходе совершения нотариальных действий и соответственно обязанность хранить данные сведения. У нанятой нотариусом гражданки С.Л.В. был доступ к квалифицированной электронной подписи нотариуса, а также к компьютеру нотариуса, на котором в том числе хранились и электронные документы. Иными словами она могла совершать любые действия с электронными документами – заверять, пересылать, копировать их, что недопустимо в данном случае. Учитывая ситуацию, неудивительно, что нотариус была лишена права нотариальной деятельности</w:t>
      </w:r>
      <w:r>
        <w:rPr>
          <w:rStyle w:val="a5"/>
          <w:rFonts w:ascii="Times New Roman" w:eastAsia="Calibri" w:hAnsi="Times New Roman" w:cs="Times New Roman"/>
          <w:sz w:val="28"/>
          <w:szCs w:val="24"/>
          <w:lang w:eastAsia="ru-RU"/>
        </w:rPr>
        <w:footnoteReference w:id="330"/>
      </w:r>
      <w:r>
        <w:rPr>
          <w:rFonts w:ascii="Times New Roman" w:eastAsia="Calibri" w:hAnsi="Times New Roman" w:cs="Times New Roman"/>
          <w:sz w:val="28"/>
          <w:szCs w:val="24"/>
          <w:lang w:eastAsia="ru-RU"/>
        </w:rPr>
        <w:t xml:space="preserve">. </w:t>
      </w:r>
    </w:p>
    <w:p w14:paraId="0D0B729C"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Исходя из представленного судебного решения, можно выделить ещё одну проблему, связанную с применением электронного документооборота в нотариальной деятельности: не все граждане доверяют электронным носителям информации, и соответственно электронным документам, предпочитая бумажные носители информации – то есть имеет место быть психологический фактор, что, как отмечает Федотова О.В., носит временной характер, поскольку данное непонимание характерно для всех новых продуктов, внедряемых для использования в общество</w:t>
      </w:r>
      <w:r>
        <w:rPr>
          <w:rStyle w:val="a5"/>
          <w:rFonts w:ascii="Times New Roman" w:eastAsia="Calibri" w:hAnsi="Times New Roman" w:cs="Times New Roman"/>
          <w:sz w:val="28"/>
          <w:szCs w:val="24"/>
          <w:lang w:eastAsia="ru-RU"/>
        </w:rPr>
        <w:footnoteReference w:id="331"/>
      </w:r>
      <w:r>
        <w:rPr>
          <w:rFonts w:ascii="Times New Roman" w:eastAsia="Calibri" w:hAnsi="Times New Roman" w:cs="Times New Roman"/>
          <w:sz w:val="28"/>
          <w:szCs w:val="24"/>
          <w:lang w:eastAsia="ru-RU"/>
        </w:rPr>
        <w:t xml:space="preserve">. </w:t>
      </w:r>
    </w:p>
    <w:p w14:paraId="0B387ED3" w14:textId="77777777" w:rsidR="00932C9D" w:rsidRDefault="00932C9D" w:rsidP="00A873FD">
      <w:pPr>
        <w:tabs>
          <w:tab w:val="left" w:pos="851"/>
          <w:tab w:val="left" w:pos="1560"/>
        </w:tabs>
        <w:spacing w:after="0"/>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Также можно указать на такую проблему, как затруднение применения электронного документооборота в нотариальной деятельности в отдельных населённых пунктах: во многих малых городах и сёлах Ставропольского края, Республики Башкортостан, Новосибирской области, Республики Дагестан, и иных субъектов РФ отсутствует как проводной, так и беспроводной доступ к сети «Интернет», либо сигнал нестабилен. Решение данной проблемы видится специалистам в развитии волоконно-оптических линий связи, что позволит провести «Интернет» в любую точку РФ, но это займёт длительный срок.</w:t>
      </w:r>
    </w:p>
    <w:p w14:paraId="11662851" w14:textId="77777777" w:rsidR="00932C9D" w:rsidRDefault="00932C9D" w:rsidP="00A873FD">
      <w:pPr>
        <w:tabs>
          <w:tab w:val="left" w:pos="851"/>
          <w:tab w:val="left" w:pos="1560"/>
        </w:tabs>
        <w:ind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Таким образом, можно сделать вывод, что не все вопросы применения электронного документооборота решены на законодательном уровне. Некоторые вопросы не требуют особого внимания, они смогут самостоятельно устраниться с течением времени. Другие же, наоборот, должны быть всесторонне изучены и решены как можно скорее (такие, как хранение электронных документов, отсутствие сети «Интернет» в некоторых населённых пунктах РФ). </w:t>
      </w:r>
    </w:p>
    <w:p w14:paraId="17255FBB" w14:textId="77777777" w:rsidR="00932C9D" w:rsidRDefault="00932C9D" w:rsidP="00A873FD">
      <w:pPr>
        <w:tabs>
          <w:tab w:val="left" w:pos="851"/>
          <w:tab w:val="left" w:pos="1560"/>
        </w:tabs>
        <w:spacing w:after="0"/>
        <w:ind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Список литературы:</w:t>
      </w:r>
    </w:p>
    <w:p w14:paraId="0FD6342C" w14:textId="77777777" w:rsidR="00932C9D" w:rsidRDefault="00932C9D" w:rsidP="00A873FD">
      <w:pPr>
        <w:pStyle w:val="a8"/>
        <w:tabs>
          <w:tab w:val="left" w:pos="851"/>
          <w:tab w:val="left" w:pos="1560"/>
        </w:tabs>
        <w:spacing w:after="0" w:line="276" w:lineRule="auto"/>
        <w:ind w:left="0"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Нормативно-правовые акты:</w:t>
      </w:r>
    </w:p>
    <w:p w14:paraId="279C280B" w14:textId="03D78F85"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Основы законодательства Р</w:t>
      </w:r>
      <w:r w:rsidR="00A873FD">
        <w:rPr>
          <w:rFonts w:ascii="Times New Roman" w:eastAsia="Calibri" w:hAnsi="Times New Roman" w:cs="Times New Roman"/>
          <w:sz w:val="28"/>
          <w:szCs w:val="24"/>
          <w:lang w:eastAsia="ru-RU"/>
        </w:rPr>
        <w:t>оссийской Федерации о нотариате</w:t>
      </w:r>
      <w:r>
        <w:rPr>
          <w:rFonts w:ascii="Times New Roman" w:eastAsia="Calibri" w:hAnsi="Times New Roman" w:cs="Times New Roman"/>
          <w:sz w:val="28"/>
          <w:szCs w:val="24"/>
          <w:lang w:eastAsia="ru-RU"/>
        </w:rPr>
        <w:t xml:space="preserve"> (утв. ВС РФ 11.03.1993 </w:t>
      </w:r>
      <w:r>
        <w:rPr>
          <w:rFonts w:ascii="Times New Roman" w:eastAsia="Calibri" w:hAnsi="Times New Roman" w:cs="Times New Roman"/>
          <w:sz w:val="28"/>
          <w:szCs w:val="24"/>
          <w:lang w:val="en-US" w:eastAsia="ru-RU"/>
        </w:rPr>
        <w:t>N</w:t>
      </w:r>
      <w:r>
        <w:rPr>
          <w:rFonts w:ascii="Times New Roman" w:eastAsia="Calibri" w:hAnsi="Times New Roman" w:cs="Times New Roman"/>
          <w:sz w:val="28"/>
          <w:szCs w:val="24"/>
          <w:lang w:eastAsia="ru-RU"/>
        </w:rPr>
        <w:t xml:space="preserve">4462-1) </w:t>
      </w:r>
      <w:r w:rsidR="00A873FD">
        <w:rPr>
          <w:rFonts w:ascii="Times New Roman" w:eastAsia="Calibri" w:hAnsi="Times New Roman" w:cs="Times New Roman"/>
          <w:sz w:val="28"/>
          <w:szCs w:val="24"/>
          <w:lang w:eastAsia="ru-RU"/>
        </w:rPr>
        <w:t>// Российская газета, 1993, №49.</w:t>
      </w:r>
    </w:p>
    <w:p w14:paraId="2CB90058" w14:textId="2A2AE57C"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Приказ Министерства юстиции Российской Федерации от 17 июня 2014 г. N 129 г. Москва «Об утверждении Порядка ведения реестров единой информационной системы нотариата» // Росси</w:t>
      </w:r>
      <w:r w:rsidR="00A873FD">
        <w:rPr>
          <w:rFonts w:ascii="Times New Roman" w:eastAsia="Calibri" w:hAnsi="Times New Roman" w:cs="Times New Roman"/>
          <w:sz w:val="28"/>
          <w:szCs w:val="24"/>
          <w:lang w:eastAsia="ru-RU"/>
        </w:rPr>
        <w:t>йская газета, 2014, №6408 (136).</w:t>
      </w:r>
    </w:p>
    <w:p w14:paraId="504EFB59" w14:textId="77777777" w:rsidR="00932C9D" w:rsidRP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Приказ Министерства юстиции Российской Федерации от 16 апреля 2014 г. N 78 «Об утверждении Правил нотариального делопроизводства» // Российская газета, 2014, №6367 (95).</w:t>
      </w:r>
    </w:p>
    <w:p w14:paraId="010D54D6" w14:textId="77777777" w:rsidR="00932C9D" w:rsidRDefault="00932C9D" w:rsidP="00A873FD">
      <w:pPr>
        <w:pStyle w:val="a8"/>
        <w:tabs>
          <w:tab w:val="left" w:pos="851"/>
          <w:tab w:val="left" w:pos="1560"/>
        </w:tabs>
        <w:spacing w:after="200" w:line="276" w:lineRule="auto"/>
        <w:ind w:left="0" w:firstLine="567"/>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Специальная литература:</w:t>
      </w:r>
    </w:p>
    <w:p w14:paraId="777C3E80" w14:textId="4076271B"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Аносов М.</w:t>
      </w:r>
      <w:r>
        <w:rPr>
          <w:rFonts w:ascii="Times New Roman" w:hAnsi="Times New Roman" w:cs="Times New Roman"/>
          <w:sz w:val="24"/>
        </w:rPr>
        <w:t xml:space="preserve"> </w:t>
      </w:r>
      <w:r>
        <w:rPr>
          <w:rFonts w:ascii="Times New Roman" w:hAnsi="Times New Roman" w:cs="Times New Roman"/>
          <w:sz w:val="28"/>
        </w:rPr>
        <w:t>Нотариат в «цифре»: передовые технологии не смогут заменить нотариуса-че</w:t>
      </w:r>
      <w:r w:rsidR="00A873FD">
        <w:rPr>
          <w:rFonts w:ascii="Times New Roman" w:hAnsi="Times New Roman" w:cs="Times New Roman"/>
          <w:sz w:val="28"/>
        </w:rPr>
        <w:t>ловека // «ЭЖ-Юрист», 2018, №24.</w:t>
      </w:r>
    </w:p>
    <w:p w14:paraId="7476AD82" w14:textId="607ADD22"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Настольная книга нотариуса: в 4 томах. Том 1. Организация нотариального дела (коллектив авторов; под ред. И.Г. Медведева). М.: издате</w:t>
      </w:r>
      <w:r w:rsidR="00A873FD">
        <w:rPr>
          <w:rFonts w:ascii="Times New Roman" w:eastAsia="Calibri" w:hAnsi="Times New Roman" w:cs="Times New Roman"/>
          <w:sz w:val="28"/>
          <w:szCs w:val="24"/>
          <w:lang w:eastAsia="ru-RU"/>
        </w:rPr>
        <w:t>льство «Статут», 2015 г., С.414.</w:t>
      </w:r>
    </w:p>
    <w:p w14:paraId="07EB4718" w14:textId="764A7442" w:rsid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Федотова О.В.</w:t>
      </w:r>
      <w:r>
        <w:rPr>
          <w:sz w:val="24"/>
        </w:rPr>
        <w:t xml:space="preserve"> </w:t>
      </w:r>
      <w:r>
        <w:rPr>
          <w:rFonts w:ascii="Times New Roman" w:eastAsia="Calibri" w:hAnsi="Times New Roman" w:cs="Times New Roman"/>
          <w:sz w:val="28"/>
          <w:szCs w:val="24"/>
          <w:lang w:eastAsia="ru-RU"/>
        </w:rPr>
        <w:t>Проблемы применения электронной подписи в нотариальной деятельности // Вестник Белгородского юридического института МВД России</w:t>
      </w:r>
      <w:r w:rsidR="00A873FD">
        <w:rPr>
          <w:rFonts w:ascii="Times New Roman" w:eastAsia="Calibri" w:hAnsi="Times New Roman" w:cs="Times New Roman"/>
          <w:sz w:val="28"/>
          <w:szCs w:val="24"/>
          <w:lang w:eastAsia="ru-RU"/>
        </w:rPr>
        <w:t>, 2018, №3, С 40-43.</w:t>
      </w:r>
    </w:p>
    <w:p w14:paraId="681328BA" w14:textId="6B05C7E4" w:rsidR="00932C9D" w:rsidRPr="00932C9D"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color w:val="000000" w:themeColor="text1"/>
          <w:sz w:val="28"/>
          <w:szCs w:val="24"/>
          <w:lang w:eastAsia="ru-RU"/>
        </w:rPr>
      </w:pPr>
      <w:r>
        <w:rPr>
          <w:rFonts w:ascii="Times New Roman" w:eastAsia="Calibri" w:hAnsi="Times New Roman" w:cs="Times New Roman"/>
          <w:sz w:val="28"/>
          <w:szCs w:val="24"/>
          <w:lang w:eastAsia="ru-RU"/>
        </w:rPr>
        <w:t xml:space="preserve">Храмцовская Н. Особенности работы нотариусов с </w:t>
      </w:r>
      <w:r w:rsidRPr="00932C9D">
        <w:rPr>
          <w:rFonts w:ascii="Times New Roman" w:eastAsia="Calibri" w:hAnsi="Times New Roman" w:cs="Times New Roman"/>
          <w:color w:val="000000" w:themeColor="text1"/>
          <w:sz w:val="28"/>
          <w:szCs w:val="24"/>
          <w:lang w:eastAsia="ru-RU"/>
        </w:rPr>
        <w:t xml:space="preserve">электронными документами // онлайн-издание D-russia.ru, 2014. </w:t>
      </w:r>
      <w:r w:rsidR="00A873F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val="en-US" w:eastAsia="ru-RU"/>
        </w:rPr>
        <w:t>URL</w:t>
      </w:r>
      <w:r w:rsidRPr="00932C9D">
        <w:rPr>
          <w:rFonts w:ascii="Times New Roman" w:eastAsia="Calibri" w:hAnsi="Times New Roman" w:cs="Times New Roman"/>
          <w:color w:val="000000" w:themeColor="text1"/>
          <w:sz w:val="28"/>
          <w:szCs w:val="24"/>
          <w:lang w:eastAsia="ru-RU"/>
        </w:rPr>
        <w:t xml:space="preserve">: </w:t>
      </w:r>
      <w:hyperlink r:id="rId122" w:history="1">
        <w:r w:rsidRPr="00932C9D">
          <w:rPr>
            <w:rStyle w:val="ab"/>
            <w:rFonts w:ascii="Times New Roman" w:eastAsia="Calibri" w:hAnsi="Times New Roman" w:cs="Times New Roman"/>
            <w:color w:val="000000" w:themeColor="text1"/>
            <w:sz w:val="28"/>
            <w:szCs w:val="24"/>
            <w:lang w:val="en-US" w:eastAsia="ru-RU"/>
          </w:rPr>
          <w:t>http</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d</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russia</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ru</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osobennosti</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raboty</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notariusov</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s</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elektronnymi</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dokumentami</w:t>
        </w:r>
        <w:r w:rsidRPr="00932C9D">
          <w:rPr>
            <w:rStyle w:val="ab"/>
            <w:rFonts w:ascii="Times New Roman" w:eastAsia="Calibri" w:hAnsi="Times New Roman" w:cs="Times New Roman"/>
            <w:color w:val="000000" w:themeColor="text1"/>
            <w:sz w:val="28"/>
            <w:szCs w:val="24"/>
            <w:lang w:eastAsia="ru-RU"/>
          </w:rPr>
          <w:t>.</w:t>
        </w:r>
        <w:r w:rsidRPr="00932C9D">
          <w:rPr>
            <w:rStyle w:val="ab"/>
            <w:rFonts w:ascii="Times New Roman" w:eastAsia="Calibri" w:hAnsi="Times New Roman" w:cs="Times New Roman"/>
            <w:color w:val="000000" w:themeColor="text1"/>
            <w:sz w:val="28"/>
            <w:szCs w:val="24"/>
            <w:lang w:val="en-US" w:eastAsia="ru-RU"/>
          </w:rPr>
          <w:t>html</w:t>
        </w:r>
      </w:hyperlink>
      <w:r w:rsidRPr="00ED2C70">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eastAsia="ru-RU"/>
        </w:rPr>
        <w:t>(дата обращения: 19.03.2019).</w:t>
      </w:r>
    </w:p>
    <w:p w14:paraId="420E4C93" w14:textId="77777777" w:rsidR="00932C9D" w:rsidRPr="00932C9D" w:rsidRDefault="00932C9D" w:rsidP="00A873FD">
      <w:pPr>
        <w:pStyle w:val="a8"/>
        <w:tabs>
          <w:tab w:val="left" w:pos="851"/>
          <w:tab w:val="left" w:pos="1560"/>
        </w:tabs>
        <w:spacing w:after="200" w:line="276" w:lineRule="auto"/>
        <w:ind w:left="0" w:firstLine="567"/>
        <w:jc w:val="center"/>
        <w:rPr>
          <w:rFonts w:ascii="Times New Roman" w:eastAsia="Calibri" w:hAnsi="Times New Roman" w:cs="Times New Roman"/>
          <w:b/>
          <w:color w:val="000000" w:themeColor="text1"/>
          <w:sz w:val="28"/>
          <w:szCs w:val="24"/>
          <w:lang w:eastAsia="ru-RU"/>
        </w:rPr>
      </w:pPr>
      <w:r w:rsidRPr="00932C9D">
        <w:rPr>
          <w:rFonts w:ascii="Times New Roman" w:eastAsia="Calibri" w:hAnsi="Times New Roman" w:cs="Times New Roman"/>
          <w:b/>
          <w:color w:val="000000" w:themeColor="text1"/>
          <w:sz w:val="28"/>
          <w:szCs w:val="24"/>
          <w:lang w:eastAsia="ru-RU"/>
        </w:rPr>
        <w:t>Судебная практика:</w:t>
      </w:r>
    </w:p>
    <w:p w14:paraId="399C778C" w14:textId="3BD16468" w:rsidR="00E85885" w:rsidRDefault="00932C9D" w:rsidP="00A873FD">
      <w:pPr>
        <w:pStyle w:val="a8"/>
        <w:numPr>
          <w:ilvl w:val="0"/>
          <w:numId w:val="62"/>
        </w:numPr>
        <w:tabs>
          <w:tab w:val="left" w:pos="851"/>
          <w:tab w:val="left" w:pos="1560"/>
        </w:tabs>
        <w:spacing w:after="200" w:line="276" w:lineRule="auto"/>
        <w:ind w:left="0" w:firstLine="567"/>
        <w:jc w:val="both"/>
        <w:rPr>
          <w:rFonts w:ascii="Times New Roman" w:eastAsia="Calibri" w:hAnsi="Times New Roman" w:cs="Times New Roman"/>
          <w:color w:val="000000" w:themeColor="text1"/>
          <w:sz w:val="28"/>
          <w:szCs w:val="24"/>
          <w:lang w:eastAsia="ru-RU"/>
        </w:rPr>
      </w:pPr>
      <w:r w:rsidRPr="00932C9D">
        <w:rPr>
          <w:rFonts w:ascii="Times New Roman" w:eastAsia="Calibri" w:hAnsi="Times New Roman" w:cs="Times New Roman"/>
          <w:color w:val="000000" w:themeColor="text1"/>
          <w:sz w:val="28"/>
          <w:szCs w:val="24"/>
          <w:lang w:eastAsia="ru-RU"/>
        </w:rPr>
        <w:t>Решение Липецкого районного суда г. Ульяновска от 19 августа 2015 г. по делу № 2-3887/2015.</w:t>
      </w:r>
      <w:r w:rsidR="00A873F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eastAsia="ru-RU"/>
        </w:rPr>
        <w:t xml:space="preserve"> </w:t>
      </w:r>
      <w:r w:rsidRPr="00932C9D">
        <w:rPr>
          <w:rFonts w:ascii="Times New Roman" w:eastAsia="Calibri" w:hAnsi="Times New Roman" w:cs="Times New Roman"/>
          <w:color w:val="000000" w:themeColor="text1"/>
          <w:sz w:val="28"/>
          <w:szCs w:val="24"/>
          <w:lang w:val="en-US" w:eastAsia="ru-RU"/>
        </w:rPr>
        <w:t>URL</w:t>
      </w:r>
      <w:r w:rsidRPr="00932C9D">
        <w:rPr>
          <w:rFonts w:ascii="Times New Roman" w:eastAsia="Calibri" w:hAnsi="Times New Roman" w:cs="Times New Roman"/>
          <w:color w:val="000000" w:themeColor="text1"/>
          <w:sz w:val="28"/>
          <w:szCs w:val="24"/>
          <w:lang w:eastAsia="ru-RU"/>
        </w:rPr>
        <w:t xml:space="preserve">: </w:t>
      </w:r>
      <w:hyperlink r:id="rId123" w:history="1">
        <w:r w:rsidRPr="00932C9D">
          <w:rPr>
            <w:rStyle w:val="ab"/>
            <w:rFonts w:ascii="Times New Roman" w:eastAsia="Calibri" w:hAnsi="Times New Roman" w:cs="Times New Roman"/>
            <w:color w:val="000000" w:themeColor="text1"/>
            <w:sz w:val="28"/>
            <w:szCs w:val="24"/>
            <w:lang w:eastAsia="ru-RU"/>
          </w:rPr>
          <w:t>http://sudact.ru/regular/doc/D4RLy5vnlQ6j/</w:t>
        </w:r>
      </w:hyperlink>
      <w:r w:rsidR="005B1308">
        <w:rPr>
          <w:rFonts w:ascii="Times New Roman" w:eastAsia="Calibri" w:hAnsi="Times New Roman" w:cs="Times New Roman"/>
          <w:color w:val="000000" w:themeColor="text1"/>
          <w:sz w:val="28"/>
          <w:szCs w:val="24"/>
          <w:lang w:eastAsia="ru-RU"/>
        </w:rPr>
        <w:t xml:space="preserve"> (дата обращения: 23.03.201</w:t>
      </w:r>
      <w:r w:rsidR="00A873FD">
        <w:rPr>
          <w:rFonts w:ascii="Times New Roman" w:eastAsia="Calibri" w:hAnsi="Times New Roman" w:cs="Times New Roman"/>
          <w:color w:val="000000" w:themeColor="text1"/>
          <w:sz w:val="28"/>
          <w:szCs w:val="24"/>
          <w:lang w:eastAsia="ru-RU"/>
        </w:rPr>
        <w:t>9).</w:t>
      </w:r>
    </w:p>
    <w:p w14:paraId="42A30F06" w14:textId="77777777" w:rsidR="005B1308" w:rsidRDefault="005B1308" w:rsidP="005B1308">
      <w:pPr>
        <w:spacing w:after="200" w:line="276" w:lineRule="auto"/>
        <w:jc w:val="both"/>
        <w:rPr>
          <w:rFonts w:ascii="Times New Roman" w:eastAsia="Calibri" w:hAnsi="Times New Roman" w:cs="Times New Roman"/>
          <w:color w:val="000000" w:themeColor="text1"/>
          <w:sz w:val="28"/>
          <w:szCs w:val="24"/>
          <w:lang w:eastAsia="ru-RU"/>
        </w:rPr>
      </w:pPr>
    </w:p>
    <w:p w14:paraId="048438DE" w14:textId="77777777" w:rsidR="005B1308" w:rsidRDefault="005B1308" w:rsidP="005B1308">
      <w:pPr>
        <w:spacing w:after="200" w:line="276" w:lineRule="auto"/>
        <w:jc w:val="both"/>
        <w:rPr>
          <w:rFonts w:ascii="Times New Roman" w:eastAsia="Calibri" w:hAnsi="Times New Roman" w:cs="Times New Roman"/>
          <w:color w:val="000000" w:themeColor="text1"/>
          <w:sz w:val="28"/>
          <w:szCs w:val="24"/>
          <w:lang w:eastAsia="ru-RU"/>
        </w:rPr>
      </w:pPr>
    </w:p>
    <w:p w14:paraId="5F864E66" w14:textId="77777777" w:rsidR="005B1308" w:rsidRPr="00ED2C70" w:rsidRDefault="005B1308" w:rsidP="005B1308"/>
    <w:p w14:paraId="3E7A9046" w14:textId="77777777" w:rsidR="005B1308" w:rsidRDefault="005B1308" w:rsidP="005B1308"/>
    <w:p w14:paraId="7EFD9283" w14:textId="77777777" w:rsidR="000C3FFD" w:rsidRDefault="000C3FFD" w:rsidP="005B1308"/>
    <w:sdt>
      <w:sdtPr>
        <w:rPr>
          <w:rFonts w:ascii="Times New Roman" w:eastAsiaTheme="minorHAnsi" w:hAnsi="Times New Roman" w:cstheme="minorBidi"/>
          <w:color w:val="auto"/>
          <w:sz w:val="28"/>
          <w:szCs w:val="22"/>
          <w:lang w:eastAsia="en-US"/>
        </w:rPr>
        <w:id w:val="-1848241069"/>
        <w:docPartObj>
          <w:docPartGallery w:val="Table of Contents"/>
          <w:docPartUnique/>
        </w:docPartObj>
      </w:sdtPr>
      <w:sdtEndPr>
        <w:rPr>
          <w:rFonts w:asciiTheme="minorHAnsi" w:hAnsiTheme="minorHAnsi"/>
          <w:b/>
          <w:bCs/>
          <w:sz w:val="22"/>
        </w:rPr>
      </w:sdtEndPr>
      <w:sdtContent>
        <w:p w14:paraId="4C09F01C" w14:textId="092CC602" w:rsidR="005B1308" w:rsidRDefault="001F33E5" w:rsidP="005B1308">
          <w:pPr>
            <w:pStyle w:val="af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w:t>
          </w:r>
        </w:p>
        <w:p w14:paraId="04B5F816" w14:textId="77777777" w:rsidR="001F33E5" w:rsidRPr="001F33E5" w:rsidRDefault="001F33E5" w:rsidP="001F33E5">
          <w:pPr>
            <w:rPr>
              <w:lang w:eastAsia="ru-RU"/>
            </w:rPr>
          </w:pPr>
        </w:p>
        <w:p w14:paraId="344D4348" w14:textId="0172AA48" w:rsidR="005B1308" w:rsidRDefault="005B1308" w:rsidP="001F33E5">
          <w:pPr>
            <w:pStyle w:val="13"/>
            <w:spacing w:line="360" w:lineRule="auto"/>
            <w:jc w:val="left"/>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7637999" w:history="1">
            <w:r w:rsidR="00A873FD">
              <w:rPr>
                <w:rStyle w:val="ab"/>
                <w:noProof/>
              </w:rPr>
              <w:t>В</w:t>
            </w:r>
            <w:r w:rsidR="00A873FD" w:rsidRPr="00E03C21">
              <w:rPr>
                <w:rStyle w:val="ab"/>
                <w:noProof/>
              </w:rPr>
              <w:t>ступительное слово</w:t>
            </w:r>
            <w:r w:rsidR="002564A5">
              <w:rPr>
                <w:noProof/>
                <w:webHidden/>
              </w:rPr>
              <w:tab/>
            </w:r>
          </w:hyperlink>
          <w:r w:rsidR="00FA2A5B">
            <w:rPr>
              <w:noProof/>
            </w:rPr>
            <w:t>3</w:t>
          </w:r>
        </w:p>
        <w:p w14:paraId="131AE438" w14:textId="15569271" w:rsidR="00FA2A5B" w:rsidRPr="00FA2A5B" w:rsidRDefault="00FA2A5B" w:rsidP="001F33E5">
          <w:pPr>
            <w:pStyle w:val="ac"/>
            <w:spacing w:before="0" w:beforeAutospacing="0" w:after="0" w:afterAutospacing="0" w:line="360" w:lineRule="auto"/>
            <w:rPr>
              <w:color w:val="000000" w:themeColor="text1"/>
              <w:sz w:val="28"/>
              <w:szCs w:val="28"/>
            </w:rPr>
          </w:pPr>
          <w:r w:rsidRPr="00FA2A5B">
            <w:rPr>
              <w:i/>
              <w:color w:val="000000" w:themeColor="text1"/>
              <w:sz w:val="28"/>
              <w:szCs w:val="28"/>
            </w:rPr>
            <w:t>Алыева С. М. Кызы</w:t>
          </w:r>
          <w:r w:rsidR="00A873FD">
            <w:rPr>
              <w:i/>
              <w:color w:val="000000" w:themeColor="text1"/>
              <w:sz w:val="28"/>
              <w:szCs w:val="28"/>
            </w:rPr>
            <w:t>.</w:t>
          </w:r>
          <w:r w:rsidR="00A873FD">
            <w:rPr>
              <w:color w:val="000000" w:themeColor="text1"/>
              <w:sz w:val="28"/>
              <w:szCs w:val="28"/>
            </w:rPr>
            <w:t xml:space="preserve"> Нота</w:t>
          </w:r>
          <w:r w:rsidR="00A873FD" w:rsidRPr="00FA2A5B">
            <w:rPr>
              <w:color w:val="000000" w:themeColor="text1"/>
              <w:sz w:val="28"/>
              <w:szCs w:val="28"/>
            </w:rPr>
            <w:t>риа</w:t>
          </w:r>
          <w:r w:rsidR="00A873FD">
            <w:rPr>
              <w:color w:val="000000" w:themeColor="text1"/>
              <w:sz w:val="28"/>
              <w:szCs w:val="28"/>
            </w:rPr>
            <w:t>льное удостоверение соглашения об уплате алиментов н</w:t>
          </w:r>
          <w:r w:rsidR="00A873FD" w:rsidRPr="00FA2A5B">
            <w:rPr>
              <w:color w:val="000000" w:themeColor="text1"/>
              <w:sz w:val="28"/>
              <w:szCs w:val="28"/>
            </w:rPr>
            <w:t>а несовершеннолетних детей</w:t>
          </w:r>
          <w:r>
            <w:rPr>
              <w:color w:val="000000" w:themeColor="text1"/>
              <w:sz w:val="28"/>
              <w:szCs w:val="28"/>
            </w:rPr>
            <w:t>..........................................</w:t>
          </w:r>
          <w:r w:rsidR="001F33E5">
            <w:rPr>
              <w:color w:val="000000" w:themeColor="text1"/>
              <w:sz w:val="28"/>
              <w:szCs w:val="28"/>
            </w:rPr>
            <w:t>........................</w:t>
          </w:r>
          <w:r>
            <w:rPr>
              <w:color w:val="000000" w:themeColor="text1"/>
              <w:sz w:val="28"/>
              <w:szCs w:val="28"/>
            </w:rPr>
            <w:t>..</w:t>
          </w:r>
          <w:r w:rsidR="00A0204A">
            <w:rPr>
              <w:color w:val="000000" w:themeColor="text1"/>
              <w:sz w:val="28"/>
              <w:szCs w:val="28"/>
            </w:rPr>
            <w:t>5</w:t>
          </w:r>
        </w:p>
        <w:p w14:paraId="09B201A1" w14:textId="4E05805A"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0" w:history="1">
            <w:r w:rsidR="002564A5" w:rsidRPr="002564A5">
              <w:rPr>
                <w:rStyle w:val="ab"/>
                <w:i/>
                <w:noProof/>
              </w:rPr>
              <w:t xml:space="preserve">Барков А.Ю. </w:t>
            </w:r>
            <w:r w:rsidR="00A873FD">
              <w:rPr>
                <w:rStyle w:val="ab"/>
                <w:noProof/>
              </w:rPr>
              <w:t>К</w:t>
            </w:r>
            <w:r w:rsidR="00A873FD" w:rsidRPr="00E03C21">
              <w:rPr>
                <w:rStyle w:val="ab"/>
                <w:noProof/>
              </w:rPr>
              <w:t>онтроль за деятельностью нотариуса</w:t>
            </w:r>
            <w:r w:rsidR="002564A5">
              <w:rPr>
                <w:noProof/>
                <w:webHidden/>
              </w:rPr>
              <w:tab/>
            </w:r>
            <w:r w:rsidR="005B1308">
              <w:rPr>
                <w:noProof/>
                <w:webHidden/>
              </w:rPr>
              <w:fldChar w:fldCharType="begin"/>
            </w:r>
            <w:r w:rsidR="005B1308">
              <w:rPr>
                <w:noProof/>
                <w:webHidden/>
              </w:rPr>
              <w:instrText xml:space="preserve"> PAGEREF _Toc7638000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FA2A5B">
            <w:rPr>
              <w:noProof/>
            </w:rPr>
            <w:t>0</w:t>
          </w:r>
        </w:p>
        <w:p w14:paraId="0CF52355" w14:textId="6B52F94F"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1" w:history="1">
            <w:r w:rsidR="00DA0184">
              <w:rPr>
                <w:rStyle w:val="ab"/>
                <w:i/>
                <w:noProof/>
              </w:rPr>
              <w:t xml:space="preserve">Батраков </w:t>
            </w:r>
            <w:r w:rsidR="002564A5" w:rsidRPr="002564A5">
              <w:rPr>
                <w:rStyle w:val="ab"/>
                <w:i/>
                <w:noProof/>
              </w:rPr>
              <w:t>Н.Е.</w:t>
            </w:r>
            <w:r w:rsidR="002564A5" w:rsidRPr="00E03C21">
              <w:rPr>
                <w:rStyle w:val="ab"/>
                <w:noProof/>
              </w:rPr>
              <w:t xml:space="preserve"> </w:t>
            </w:r>
            <w:r w:rsidR="00A873FD">
              <w:rPr>
                <w:rStyle w:val="ab"/>
                <w:noProof/>
              </w:rPr>
              <w:t>Н</w:t>
            </w:r>
            <w:r w:rsidR="00A873FD" w:rsidRPr="00E03C21">
              <w:rPr>
                <w:rStyle w:val="ab"/>
                <w:noProof/>
              </w:rPr>
              <w:t xml:space="preserve">екоторые </w:t>
            </w:r>
            <w:r w:rsidR="00A873FD">
              <w:rPr>
                <w:rStyle w:val="ab"/>
                <w:noProof/>
              </w:rPr>
              <w:t>аспекты деятельности нотариуса п</w:t>
            </w:r>
            <w:r w:rsidR="00A873FD" w:rsidRPr="00E03C21">
              <w:rPr>
                <w:rStyle w:val="ab"/>
                <w:noProof/>
              </w:rPr>
              <w:t>ри открытии наследственного дела</w:t>
            </w:r>
            <w:r w:rsidR="002564A5">
              <w:rPr>
                <w:noProof/>
                <w:webHidden/>
              </w:rPr>
              <w:tab/>
            </w:r>
            <w:r w:rsidR="005B1308">
              <w:rPr>
                <w:noProof/>
                <w:webHidden/>
              </w:rPr>
              <w:fldChar w:fldCharType="begin"/>
            </w:r>
            <w:r w:rsidR="005B1308">
              <w:rPr>
                <w:noProof/>
                <w:webHidden/>
              </w:rPr>
              <w:instrText xml:space="preserve"> PAGEREF _Toc7638001 \h </w:instrText>
            </w:r>
            <w:r w:rsidR="005B1308">
              <w:rPr>
                <w:noProof/>
                <w:webHidden/>
              </w:rPr>
            </w:r>
            <w:r w:rsidR="005B1308">
              <w:rPr>
                <w:noProof/>
                <w:webHidden/>
              </w:rPr>
              <w:fldChar w:fldCharType="separate"/>
            </w:r>
            <w:r w:rsidR="002564A5">
              <w:rPr>
                <w:noProof/>
                <w:webHidden/>
              </w:rPr>
              <w:t>1</w:t>
            </w:r>
            <w:r w:rsidR="00FA2A5B">
              <w:rPr>
                <w:noProof/>
                <w:webHidden/>
              </w:rPr>
              <w:t>4</w:t>
            </w:r>
            <w:r w:rsidR="005B1308">
              <w:rPr>
                <w:noProof/>
                <w:webHidden/>
              </w:rPr>
              <w:fldChar w:fldCharType="end"/>
            </w:r>
          </w:hyperlink>
        </w:p>
        <w:p w14:paraId="33591CF1" w14:textId="0AFAECF3"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2" w:history="1">
            <w:r w:rsidR="002564A5" w:rsidRPr="002564A5">
              <w:rPr>
                <w:rStyle w:val="ab"/>
                <w:i/>
                <w:noProof/>
              </w:rPr>
              <w:t xml:space="preserve">Булыгин </w:t>
            </w:r>
            <w:r w:rsidR="002564A5">
              <w:rPr>
                <w:rStyle w:val="ab"/>
                <w:i/>
                <w:noProof/>
              </w:rPr>
              <w:t>О.</w:t>
            </w:r>
            <w:r w:rsidR="002564A5" w:rsidRPr="002564A5">
              <w:rPr>
                <w:rStyle w:val="ab"/>
                <w:i/>
                <w:noProof/>
              </w:rPr>
              <w:t>И.</w:t>
            </w:r>
            <w:r w:rsidR="002564A5" w:rsidRPr="00E03C21">
              <w:rPr>
                <w:rStyle w:val="ab"/>
                <w:noProof/>
              </w:rPr>
              <w:t xml:space="preserve"> </w:t>
            </w:r>
            <w:r w:rsidR="00A873FD">
              <w:rPr>
                <w:rStyle w:val="ab"/>
                <w:noProof/>
              </w:rPr>
              <w:t>С</w:t>
            </w:r>
            <w:r w:rsidR="00A873FD" w:rsidRPr="00E03C21">
              <w:rPr>
                <w:rStyle w:val="ab"/>
                <w:noProof/>
              </w:rPr>
              <w:t>траховой инт</w:t>
            </w:r>
            <w:r w:rsidR="00A873FD">
              <w:rPr>
                <w:rStyle w:val="ab"/>
                <w:noProof/>
              </w:rPr>
              <w:t>ерес и</w:t>
            </w:r>
            <w:r w:rsidR="00A873FD" w:rsidRPr="00E03C21">
              <w:rPr>
                <w:rStyle w:val="ab"/>
                <w:noProof/>
              </w:rPr>
              <w:t xml:space="preserve"> цели страхования деятельности</w:t>
            </w:r>
            <w:r w:rsidR="00A873FD">
              <w:rPr>
                <w:rStyle w:val="ab"/>
                <w:noProof/>
              </w:rPr>
              <w:t xml:space="preserve"> </w:t>
            </w:r>
            <w:r w:rsidR="00A873FD" w:rsidRPr="00E03C21">
              <w:rPr>
                <w:rStyle w:val="ab"/>
                <w:noProof/>
              </w:rPr>
              <w:t xml:space="preserve"> частнопрактикующего нотариуса</w:t>
            </w:r>
            <w:r w:rsidR="002564A5">
              <w:rPr>
                <w:noProof/>
                <w:webHidden/>
              </w:rPr>
              <w:tab/>
            </w:r>
            <w:r w:rsidR="005B1308">
              <w:rPr>
                <w:noProof/>
                <w:webHidden/>
              </w:rPr>
              <w:fldChar w:fldCharType="begin"/>
            </w:r>
            <w:r w:rsidR="005B1308">
              <w:rPr>
                <w:noProof/>
                <w:webHidden/>
              </w:rPr>
              <w:instrText xml:space="preserve"> PAGEREF _Toc7638002 \h </w:instrText>
            </w:r>
            <w:r w:rsidR="005B1308">
              <w:rPr>
                <w:noProof/>
                <w:webHidden/>
              </w:rPr>
            </w:r>
            <w:r w:rsidR="005B1308">
              <w:rPr>
                <w:noProof/>
                <w:webHidden/>
              </w:rPr>
              <w:fldChar w:fldCharType="separate"/>
            </w:r>
            <w:r w:rsidR="00FA2A5B">
              <w:rPr>
                <w:noProof/>
                <w:webHidden/>
              </w:rPr>
              <w:t>1</w:t>
            </w:r>
            <w:r w:rsidR="005B018E">
              <w:rPr>
                <w:noProof/>
                <w:webHidden/>
              </w:rPr>
              <w:t>8</w:t>
            </w:r>
            <w:r w:rsidR="005B1308">
              <w:rPr>
                <w:noProof/>
                <w:webHidden/>
              </w:rPr>
              <w:fldChar w:fldCharType="end"/>
            </w:r>
          </w:hyperlink>
        </w:p>
        <w:p w14:paraId="7CB811B4" w14:textId="30911A28"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3" w:history="1">
            <w:r w:rsidR="002564A5" w:rsidRPr="002564A5">
              <w:rPr>
                <w:rStyle w:val="ab"/>
                <w:i/>
                <w:noProof/>
              </w:rPr>
              <w:t>Вихрова</w:t>
            </w:r>
            <w:r w:rsidR="002564A5" w:rsidRPr="00E03C21">
              <w:rPr>
                <w:rStyle w:val="ab"/>
                <w:noProof/>
              </w:rPr>
              <w:t xml:space="preserve"> </w:t>
            </w:r>
            <w:r w:rsidR="002564A5" w:rsidRPr="002564A5">
              <w:rPr>
                <w:rStyle w:val="ab"/>
                <w:i/>
                <w:noProof/>
              </w:rPr>
              <w:t>Е.Д.</w:t>
            </w:r>
            <w:r w:rsidR="002564A5" w:rsidRPr="002564A5">
              <w:rPr>
                <w:rStyle w:val="ab"/>
                <w:noProof/>
              </w:rPr>
              <w:t xml:space="preserve"> </w:t>
            </w:r>
            <w:r w:rsidR="00A873FD">
              <w:rPr>
                <w:rStyle w:val="ab"/>
                <w:noProof/>
              </w:rPr>
              <w:t>Н</w:t>
            </w:r>
            <w:r w:rsidR="00A873FD" w:rsidRPr="00E03C21">
              <w:rPr>
                <w:rStyle w:val="ab"/>
                <w:noProof/>
              </w:rPr>
              <w:t>отариальное обеспечение доказательств, р</w:t>
            </w:r>
            <w:r w:rsidR="00A873FD">
              <w:rPr>
                <w:rStyle w:val="ab"/>
                <w:noProof/>
              </w:rPr>
              <w:t>азмещенных в сети И</w:t>
            </w:r>
            <w:r w:rsidR="00A873FD" w:rsidRPr="00E03C21">
              <w:rPr>
                <w:rStyle w:val="ab"/>
                <w:noProof/>
              </w:rPr>
              <w:t>нтернет</w:t>
            </w:r>
            <w:r w:rsidR="002564A5">
              <w:rPr>
                <w:noProof/>
                <w:webHidden/>
              </w:rPr>
              <w:tab/>
            </w:r>
            <w:r w:rsidR="00FA2A5B">
              <w:rPr>
                <w:noProof/>
                <w:webHidden/>
              </w:rPr>
              <w:t>21</w:t>
            </w:r>
          </w:hyperlink>
        </w:p>
        <w:p w14:paraId="3C8C2385" w14:textId="48402CBB"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4" w:history="1">
            <w:r w:rsidR="002564A5" w:rsidRPr="002564A5">
              <w:rPr>
                <w:rStyle w:val="ab"/>
                <w:i/>
                <w:noProof/>
              </w:rPr>
              <w:t>Га́лина М.Ю.</w:t>
            </w:r>
            <w:r w:rsidR="00DA0184">
              <w:rPr>
                <w:rStyle w:val="ab"/>
                <w:noProof/>
              </w:rPr>
              <w:t xml:space="preserve"> </w:t>
            </w:r>
            <w:r w:rsidR="00A873FD">
              <w:rPr>
                <w:rStyle w:val="ab"/>
                <w:noProof/>
              </w:rPr>
              <w:t>К вопросу о</w:t>
            </w:r>
            <w:r w:rsidR="00A873FD" w:rsidRPr="00E03C21">
              <w:rPr>
                <w:rStyle w:val="ab"/>
                <w:noProof/>
              </w:rPr>
              <w:t>б уд</w:t>
            </w:r>
            <w:r w:rsidR="00A873FD">
              <w:rPr>
                <w:rStyle w:val="ab"/>
                <w:noProof/>
              </w:rPr>
              <w:t>остоверении юридических фактов в</w:t>
            </w:r>
            <w:r w:rsidR="00A873FD" w:rsidRPr="00E03C21">
              <w:rPr>
                <w:rStyle w:val="ab"/>
                <w:noProof/>
              </w:rPr>
              <w:t xml:space="preserve"> нотариальной деятельности</w:t>
            </w:r>
            <w:r w:rsidR="002564A5" w:rsidRPr="00E03C21">
              <w:rPr>
                <w:rStyle w:val="ab"/>
                <w:noProof/>
              </w:rPr>
              <w:t>.</w:t>
            </w:r>
            <w:r w:rsidR="002564A5">
              <w:rPr>
                <w:noProof/>
                <w:webHidden/>
              </w:rPr>
              <w:tab/>
            </w:r>
            <w:r w:rsidR="005B1308">
              <w:rPr>
                <w:noProof/>
                <w:webHidden/>
              </w:rPr>
              <w:fldChar w:fldCharType="begin"/>
            </w:r>
            <w:r w:rsidR="005B1308">
              <w:rPr>
                <w:noProof/>
                <w:webHidden/>
              </w:rPr>
              <w:instrText xml:space="preserve"> PAGEREF _Toc7638004 \h </w:instrText>
            </w:r>
            <w:r w:rsidR="005B1308">
              <w:rPr>
                <w:noProof/>
                <w:webHidden/>
              </w:rPr>
            </w:r>
            <w:r w:rsidR="005B1308">
              <w:rPr>
                <w:noProof/>
                <w:webHidden/>
              </w:rPr>
              <w:fldChar w:fldCharType="separate"/>
            </w:r>
            <w:r w:rsidR="00FA2A5B">
              <w:rPr>
                <w:noProof/>
                <w:webHidden/>
              </w:rPr>
              <w:t>25</w:t>
            </w:r>
            <w:r w:rsidR="005B1308">
              <w:rPr>
                <w:noProof/>
                <w:webHidden/>
              </w:rPr>
              <w:fldChar w:fldCharType="end"/>
            </w:r>
          </w:hyperlink>
        </w:p>
        <w:p w14:paraId="673B8C57" w14:textId="2A091E9D"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5" w:history="1">
            <w:r w:rsidR="002564A5" w:rsidRPr="00A873FD">
              <w:rPr>
                <w:rStyle w:val="ab"/>
                <w:i/>
                <w:noProof/>
              </w:rPr>
              <w:t>Г</w:t>
            </w:r>
            <w:r w:rsidR="002564A5" w:rsidRPr="002564A5">
              <w:rPr>
                <w:rStyle w:val="ab"/>
                <w:i/>
                <w:noProof/>
              </w:rPr>
              <w:t>ромова Я.И.</w:t>
            </w:r>
            <w:r w:rsidR="002564A5" w:rsidRPr="00E03C21">
              <w:rPr>
                <w:rStyle w:val="ab"/>
                <w:noProof/>
              </w:rPr>
              <w:t xml:space="preserve"> </w:t>
            </w:r>
            <w:r w:rsidR="00A873FD">
              <w:rPr>
                <w:rStyle w:val="ab"/>
                <w:noProof/>
              </w:rPr>
              <w:t>О</w:t>
            </w:r>
            <w:r w:rsidR="00A873FD" w:rsidRPr="00E03C21">
              <w:rPr>
                <w:rStyle w:val="ab"/>
                <w:noProof/>
              </w:rPr>
              <w:t xml:space="preserve">сновные проблемы закрепления института </w:t>
            </w:r>
            <w:r w:rsidR="00A873FD">
              <w:rPr>
                <w:rStyle w:val="ab"/>
                <w:noProof/>
              </w:rPr>
              <w:t>совместного завещания супругов в</w:t>
            </w:r>
            <w:r w:rsidR="00A873FD" w:rsidRPr="00E03C21">
              <w:rPr>
                <w:rStyle w:val="ab"/>
                <w:noProof/>
              </w:rPr>
              <w:t xml:space="preserve"> законодательство</w:t>
            </w:r>
            <w:r w:rsidR="002564A5" w:rsidRPr="00E03C21">
              <w:rPr>
                <w:rStyle w:val="ab"/>
                <w:noProof/>
              </w:rPr>
              <w:t xml:space="preserve"> Российской Федерации</w:t>
            </w:r>
            <w:r w:rsidR="002564A5">
              <w:rPr>
                <w:noProof/>
                <w:webHidden/>
              </w:rPr>
              <w:tab/>
            </w:r>
            <w:r w:rsidR="005B1308">
              <w:rPr>
                <w:noProof/>
                <w:webHidden/>
              </w:rPr>
              <w:fldChar w:fldCharType="begin"/>
            </w:r>
            <w:r w:rsidR="005B1308">
              <w:rPr>
                <w:noProof/>
                <w:webHidden/>
              </w:rPr>
              <w:instrText xml:space="preserve"> PAGEREF _Toc7638005 \h </w:instrText>
            </w:r>
            <w:r w:rsidR="005B1308">
              <w:rPr>
                <w:noProof/>
                <w:webHidden/>
              </w:rPr>
            </w:r>
            <w:r w:rsidR="005B1308">
              <w:rPr>
                <w:noProof/>
                <w:webHidden/>
              </w:rPr>
              <w:fldChar w:fldCharType="separate"/>
            </w:r>
            <w:r w:rsidR="00FA2A5B">
              <w:rPr>
                <w:noProof/>
                <w:webHidden/>
              </w:rPr>
              <w:t>2</w:t>
            </w:r>
            <w:r w:rsidR="002564A5">
              <w:rPr>
                <w:noProof/>
                <w:webHidden/>
              </w:rPr>
              <w:t>8</w:t>
            </w:r>
            <w:r w:rsidR="005B1308">
              <w:rPr>
                <w:noProof/>
                <w:webHidden/>
              </w:rPr>
              <w:fldChar w:fldCharType="end"/>
            </w:r>
          </w:hyperlink>
        </w:p>
        <w:p w14:paraId="7283DC70" w14:textId="27AC2D49"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6" w:history="1">
            <w:r w:rsidR="002564A5" w:rsidRPr="002564A5">
              <w:rPr>
                <w:rStyle w:val="ab"/>
                <w:i/>
                <w:noProof/>
              </w:rPr>
              <w:t>Дрожжина</w:t>
            </w:r>
            <w:r w:rsidR="002564A5" w:rsidRPr="00E03C21">
              <w:rPr>
                <w:rStyle w:val="ab"/>
                <w:noProof/>
              </w:rPr>
              <w:t xml:space="preserve"> </w:t>
            </w:r>
            <w:r w:rsidR="00A873FD">
              <w:rPr>
                <w:rStyle w:val="ab"/>
                <w:i/>
                <w:noProof/>
              </w:rPr>
              <w:t>Т.</w:t>
            </w:r>
            <w:r w:rsidR="00A873FD" w:rsidRPr="00A873FD">
              <w:rPr>
                <w:rStyle w:val="ab"/>
                <w:i/>
                <w:noProof/>
              </w:rPr>
              <w:t xml:space="preserve">А. </w:t>
            </w:r>
            <w:r w:rsidR="002564A5" w:rsidRPr="00E03C21">
              <w:rPr>
                <w:rStyle w:val="ab"/>
                <w:noProof/>
              </w:rPr>
              <w:t xml:space="preserve">Основные </w:t>
            </w:r>
            <w:r w:rsidR="00A873FD" w:rsidRPr="00E03C21">
              <w:rPr>
                <w:rStyle w:val="ab"/>
                <w:noProof/>
              </w:rPr>
              <w:t>проблемы обеспечения нотариальной тайны</w:t>
            </w:r>
            <w:r w:rsidR="002564A5">
              <w:rPr>
                <w:noProof/>
                <w:webHidden/>
              </w:rPr>
              <w:tab/>
            </w:r>
            <w:r w:rsidR="005B1308">
              <w:rPr>
                <w:noProof/>
                <w:webHidden/>
              </w:rPr>
              <w:fldChar w:fldCharType="begin"/>
            </w:r>
            <w:r w:rsidR="005B1308">
              <w:rPr>
                <w:noProof/>
                <w:webHidden/>
              </w:rPr>
              <w:instrText xml:space="preserve"> PAGEREF _Toc7638006 \h </w:instrText>
            </w:r>
            <w:r w:rsidR="005B1308">
              <w:rPr>
                <w:noProof/>
                <w:webHidden/>
              </w:rPr>
            </w:r>
            <w:r w:rsidR="005B1308">
              <w:rPr>
                <w:noProof/>
                <w:webHidden/>
              </w:rPr>
              <w:fldChar w:fldCharType="separate"/>
            </w:r>
            <w:r w:rsidR="002564A5">
              <w:rPr>
                <w:noProof/>
                <w:webHidden/>
              </w:rPr>
              <w:t>3</w:t>
            </w:r>
            <w:r w:rsidR="005B1308">
              <w:rPr>
                <w:noProof/>
                <w:webHidden/>
              </w:rPr>
              <w:fldChar w:fldCharType="end"/>
            </w:r>
          </w:hyperlink>
          <w:r w:rsidR="00F465F6">
            <w:rPr>
              <w:noProof/>
            </w:rPr>
            <w:t>1</w:t>
          </w:r>
        </w:p>
        <w:p w14:paraId="47ACB809" w14:textId="236493B0"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7" w:history="1">
            <w:r w:rsidR="002564A5" w:rsidRPr="002564A5">
              <w:rPr>
                <w:rStyle w:val="ab"/>
                <w:i/>
                <w:noProof/>
              </w:rPr>
              <w:t>Дронова</w:t>
            </w:r>
            <w:r w:rsidR="002564A5" w:rsidRPr="00E03C21">
              <w:rPr>
                <w:rStyle w:val="ab"/>
                <w:noProof/>
              </w:rPr>
              <w:t xml:space="preserve"> </w:t>
            </w:r>
            <w:r w:rsidR="00514E79" w:rsidRPr="00514E79">
              <w:rPr>
                <w:rStyle w:val="ab"/>
                <w:i/>
                <w:noProof/>
              </w:rPr>
              <w:t>А.И.</w:t>
            </w:r>
            <w:r w:rsidR="00514E79">
              <w:rPr>
                <w:rStyle w:val="ab"/>
                <w:i/>
                <w:noProof/>
              </w:rPr>
              <w:t xml:space="preserve"> </w:t>
            </w:r>
            <w:r w:rsidR="002564A5" w:rsidRPr="00E03C21">
              <w:rPr>
                <w:rStyle w:val="ab"/>
                <w:noProof/>
              </w:rPr>
              <w:t xml:space="preserve">Нотариальные </w:t>
            </w:r>
            <w:r w:rsidR="00137E40" w:rsidRPr="00E03C21">
              <w:rPr>
                <w:rStyle w:val="ab"/>
                <w:noProof/>
              </w:rPr>
              <w:t>действия в избирательном процессе</w:t>
            </w:r>
            <w:r w:rsidR="002564A5">
              <w:rPr>
                <w:noProof/>
                <w:webHidden/>
              </w:rPr>
              <w:tab/>
            </w:r>
            <w:r w:rsidR="005B1308">
              <w:rPr>
                <w:noProof/>
                <w:webHidden/>
              </w:rPr>
              <w:fldChar w:fldCharType="begin"/>
            </w:r>
            <w:r w:rsidR="005B1308">
              <w:rPr>
                <w:noProof/>
                <w:webHidden/>
              </w:rPr>
              <w:instrText xml:space="preserve"> PAGEREF _Toc7638007 \h </w:instrText>
            </w:r>
            <w:r w:rsidR="005B1308">
              <w:rPr>
                <w:noProof/>
                <w:webHidden/>
              </w:rPr>
            </w:r>
            <w:r w:rsidR="005B1308">
              <w:rPr>
                <w:noProof/>
                <w:webHidden/>
              </w:rPr>
              <w:fldChar w:fldCharType="separate"/>
            </w:r>
            <w:r w:rsidR="00FA2A5B">
              <w:rPr>
                <w:noProof/>
                <w:webHidden/>
              </w:rPr>
              <w:t>35</w:t>
            </w:r>
            <w:r w:rsidR="005B1308">
              <w:rPr>
                <w:noProof/>
                <w:webHidden/>
              </w:rPr>
              <w:fldChar w:fldCharType="end"/>
            </w:r>
          </w:hyperlink>
        </w:p>
        <w:p w14:paraId="481D1B25" w14:textId="007E5DDE"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8" w:history="1">
            <w:r w:rsidR="002564A5" w:rsidRPr="002564A5">
              <w:rPr>
                <w:rStyle w:val="ab"/>
                <w:i/>
                <w:noProof/>
                <w:shd w:val="clear" w:color="auto" w:fill="FFFFFF"/>
              </w:rPr>
              <w:t>Еремеев А.И.</w:t>
            </w:r>
            <w:r w:rsidR="002564A5" w:rsidRPr="00E03C21">
              <w:rPr>
                <w:rStyle w:val="ab"/>
                <w:noProof/>
                <w:shd w:val="clear" w:color="auto" w:fill="FFFFFF"/>
              </w:rPr>
              <w:t xml:space="preserve"> Особенности </w:t>
            </w:r>
            <w:r w:rsidR="00137E40" w:rsidRPr="00E03C21">
              <w:rPr>
                <w:rStyle w:val="ab"/>
                <w:noProof/>
                <w:shd w:val="clear" w:color="auto" w:fill="FFFFFF"/>
              </w:rPr>
              <w:t xml:space="preserve">свидетельствования </w:t>
            </w:r>
            <w:r w:rsidR="00137E40">
              <w:rPr>
                <w:rStyle w:val="ab"/>
                <w:noProof/>
                <w:shd w:val="clear" w:color="auto" w:fill="FFFFFF"/>
              </w:rPr>
              <w:t>нотариусом подлинности подписи н</w:t>
            </w:r>
            <w:r w:rsidR="00137E40" w:rsidRPr="00E03C21">
              <w:rPr>
                <w:rStyle w:val="ab"/>
                <w:noProof/>
                <w:shd w:val="clear" w:color="auto" w:fill="FFFFFF"/>
              </w:rPr>
              <w:t>а документе</w:t>
            </w:r>
            <w:r w:rsidR="002564A5">
              <w:rPr>
                <w:noProof/>
                <w:webHidden/>
              </w:rPr>
              <w:tab/>
            </w:r>
            <w:r w:rsidR="005B1308">
              <w:rPr>
                <w:noProof/>
                <w:webHidden/>
              </w:rPr>
              <w:fldChar w:fldCharType="begin"/>
            </w:r>
            <w:r w:rsidR="005B1308">
              <w:rPr>
                <w:noProof/>
                <w:webHidden/>
              </w:rPr>
              <w:instrText xml:space="preserve"> PAGEREF _Toc7638008 \h </w:instrText>
            </w:r>
            <w:r w:rsidR="005B1308">
              <w:rPr>
                <w:noProof/>
                <w:webHidden/>
              </w:rPr>
            </w:r>
            <w:r w:rsidR="005B1308">
              <w:rPr>
                <w:noProof/>
                <w:webHidden/>
              </w:rPr>
              <w:fldChar w:fldCharType="separate"/>
            </w:r>
            <w:r w:rsidR="00FA2A5B">
              <w:rPr>
                <w:noProof/>
                <w:webHidden/>
              </w:rPr>
              <w:t>4</w:t>
            </w:r>
            <w:r w:rsidR="005B018E">
              <w:rPr>
                <w:noProof/>
                <w:webHidden/>
              </w:rPr>
              <w:t>4</w:t>
            </w:r>
            <w:r w:rsidR="005B1308">
              <w:rPr>
                <w:noProof/>
                <w:webHidden/>
              </w:rPr>
              <w:fldChar w:fldCharType="end"/>
            </w:r>
          </w:hyperlink>
        </w:p>
        <w:p w14:paraId="1FA7272C" w14:textId="5220707B"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09" w:history="1">
            <w:r w:rsidR="002564A5" w:rsidRPr="002564A5">
              <w:rPr>
                <w:rStyle w:val="ab"/>
                <w:i/>
                <w:noProof/>
              </w:rPr>
              <w:t>Зеленова З.В.</w:t>
            </w:r>
            <w:r w:rsidR="002564A5">
              <w:rPr>
                <w:rStyle w:val="ab"/>
                <w:noProof/>
              </w:rPr>
              <w:t xml:space="preserve"> Особенности налогооблажения ч</w:t>
            </w:r>
            <w:r w:rsidR="00137E40">
              <w:rPr>
                <w:rStyle w:val="ab"/>
                <w:noProof/>
              </w:rPr>
              <w:t>астнопрактикующих н</w:t>
            </w:r>
            <w:r w:rsidR="002564A5" w:rsidRPr="00E03C21">
              <w:rPr>
                <w:rStyle w:val="ab"/>
                <w:noProof/>
              </w:rPr>
              <w:t>отариусов.</w:t>
            </w:r>
            <w:r w:rsidR="002564A5">
              <w:rPr>
                <w:noProof/>
                <w:webHidden/>
              </w:rPr>
              <w:tab/>
            </w:r>
            <w:r w:rsidR="005B1308">
              <w:rPr>
                <w:noProof/>
                <w:webHidden/>
              </w:rPr>
              <w:fldChar w:fldCharType="begin"/>
            </w:r>
            <w:r w:rsidR="005B1308">
              <w:rPr>
                <w:noProof/>
                <w:webHidden/>
              </w:rPr>
              <w:instrText xml:space="preserve"> PAGEREF _Toc7638009 \h </w:instrText>
            </w:r>
            <w:r w:rsidR="005B1308">
              <w:rPr>
                <w:noProof/>
                <w:webHidden/>
              </w:rPr>
            </w:r>
            <w:r w:rsidR="005B1308">
              <w:rPr>
                <w:noProof/>
                <w:webHidden/>
              </w:rPr>
              <w:fldChar w:fldCharType="separate"/>
            </w:r>
            <w:r w:rsidR="00FA2A5B">
              <w:rPr>
                <w:noProof/>
                <w:webHidden/>
              </w:rPr>
              <w:t>4</w:t>
            </w:r>
            <w:r w:rsidR="005B018E">
              <w:rPr>
                <w:noProof/>
                <w:webHidden/>
              </w:rPr>
              <w:t>9</w:t>
            </w:r>
            <w:r w:rsidR="005B1308">
              <w:rPr>
                <w:noProof/>
                <w:webHidden/>
              </w:rPr>
              <w:fldChar w:fldCharType="end"/>
            </w:r>
          </w:hyperlink>
        </w:p>
        <w:p w14:paraId="6A967675" w14:textId="1CDF79A2"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10" w:history="1">
            <w:r w:rsidR="002564A5" w:rsidRPr="00137E40">
              <w:rPr>
                <w:rStyle w:val="ab"/>
                <w:i/>
                <w:noProof/>
                <w:shd w:val="clear" w:color="auto" w:fill="FFFFFF"/>
              </w:rPr>
              <w:t>Зорина Н.</w:t>
            </w:r>
            <w:r w:rsidR="00137E40" w:rsidRPr="00137E40">
              <w:rPr>
                <w:rStyle w:val="ab"/>
                <w:i/>
                <w:noProof/>
                <w:shd w:val="clear" w:color="auto" w:fill="FFFFFF"/>
              </w:rPr>
              <w:t>А.</w:t>
            </w:r>
            <w:r w:rsidR="002564A5" w:rsidRPr="00137E40">
              <w:rPr>
                <w:rStyle w:val="ab"/>
                <w:i/>
                <w:noProof/>
                <w:shd w:val="clear" w:color="auto" w:fill="FFFFFF"/>
              </w:rPr>
              <w:t xml:space="preserve"> </w:t>
            </w:r>
            <w:r w:rsidR="002564A5">
              <w:rPr>
                <w:rStyle w:val="ab"/>
                <w:noProof/>
                <w:shd w:val="clear" w:color="auto" w:fill="FFFFFF"/>
              </w:rPr>
              <w:t xml:space="preserve">Проблема </w:t>
            </w:r>
            <w:r w:rsidR="00137E40">
              <w:rPr>
                <w:rStyle w:val="ab"/>
                <w:noProof/>
                <w:shd w:val="clear" w:color="auto" w:fill="FFFFFF"/>
              </w:rPr>
              <w:t>н</w:t>
            </w:r>
            <w:r w:rsidR="00137E40" w:rsidRPr="00E03C21">
              <w:rPr>
                <w:rStyle w:val="ab"/>
                <w:noProof/>
                <w:shd w:val="clear" w:color="auto" w:fill="FFFFFF"/>
              </w:rPr>
              <w:t>ота</w:t>
            </w:r>
            <w:r w:rsidR="00137E40">
              <w:rPr>
                <w:rStyle w:val="ab"/>
                <w:noProof/>
                <w:shd w:val="clear" w:color="auto" w:fill="FFFFFF"/>
              </w:rPr>
              <w:t>риального удостоверения сделок в электронном в</w:t>
            </w:r>
            <w:r w:rsidR="00137E40" w:rsidRPr="00E03C21">
              <w:rPr>
                <w:rStyle w:val="ab"/>
                <w:noProof/>
                <w:shd w:val="clear" w:color="auto" w:fill="FFFFFF"/>
              </w:rPr>
              <w:t>иде</w:t>
            </w:r>
            <w:r w:rsidR="002564A5">
              <w:rPr>
                <w:noProof/>
                <w:webHidden/>
              </w:rPr>
              <w:tab/>
            </w:r>
            <w:r w:rsidR="005B1308">
              <w:rPr>
                <w:noProof/>
                <w:webHidden/>
              </w:rPr>
              <w:fldChar w:fldCharType="begin"/>
            </w:r>
            <w:r w:rsidR="005B1308">
              <w:rPr>
                <w:noProof/>
                <w:webHidden/>
              </w:rPr>
              <w:instrText xml:space="preserve"> PAGEREF _Toc7638010 \h </w:instrText>
            </w:r>
            <w:r w:rsidR="005B1308">
              <w:rPr>
                <w:noProof/>
                <w:webHidden/>
              </w:rPr>
            </w:r>
            <w:r w:rsidR="005B1308">
              <w:rPr>
                <w:noProof/>
                <w:webHidden/>
              </w:rPr>
              <w:fldChar w:fldCharType="separate"/>
            </w:r>
            <w:r w:rsidR="00FA2A5B">
              <w:rPr>
                <w:noProof/>
                <w:webHidden/>
              </w:rPr>
              <w:t>5</w:t>
            </w:r>
            <w:r w:rsidR="003A202C">
              <w:rPr>
                <w:noProof/>
                <w:webHidden/>
              </w:rPr>
              <w:t>4</w:t>
            </w:r>
            <w:r w:rsidR="005B1308">
              <w:rPr>
                <w:noProof/>
                <w:webHidden/>
              </w:rPr>
              <w:fldChar w:fldCharType="end"/>
            </w:r>
          </w:hyperlink>
        </w:p>
        <w:p w14:paraId="294B5E8A" w14:textId="2ED45E6D"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11" w:history="1">
            <w:r w:rsidR="002564A5" w:rsidRPr="002564A5">
              <w:rPr>
                <w:rStyle w:val="ab"/>
                <w:i/>
                <w:noProof/>
              </w:rPr>
              <w:t>Иващенко</w:t>
            </w:r>
            <w:r w:rsidR="00137E40" w:rsidRPr="00137E40">
              <w:t xml:space="preserve"> </w:t>
            </w:r>
            <w:r w:rsidR="00137E40">
              <w:rPr>
                <w:rStyle w:val="ab"/>
                <w:i/>
                <w:noProof/>
              </w:rPr>
              <w:t>И.</w:t>
            </w:r>
            <w:r w:rsidR="00137E40" w:rsidRPr="00137E40">
              <w:rPr>
                <w:rStyle w:val="ab"/>
                <w:i/>
                <w:noProof/>
              </w:rPr>
              <w:t>И.</w:t>
            </w:r>
            <w:r w:rsidR="002564A5" w:rsidRPr="00E03C21">
              <w:rPr>
                <w:rStyle w:val="ab"/>
                <w:noProof/>
              </w:rPr>
              <w:t xml:space="preserve"> Дисциплинарная </w:t>
            </w:r>
            <w:r w:rsidR="00137E40" w:rsidRPr="00E03C21">
              <w:rPr>
                <w:rStyle w:val="ab"/>
                <w:noProof/>
              </w:rPr>
              <w:t>ответственность частнопрактикующих нотариусов</w:t>
            </w:r>
            <w:r w:rsidR="002564A5">
              <w:rPr>
                <w:noProof/>
                <w:webHidden/>
              </w:rPr>
              <w:tab/>
            </w:r>
            <w:r w:rsidR="005B1308">
              <w:rPr>
                <w:noProof/>
                <w:webHidden/>
              </w:rPr>
              <w:fldChar w:fldCharType="begin"/>
            </w:r>
            <w:r w:rsidR="005B1308">
              <w:rPr>
                <w:noProof/>
                <w:webHidden/>
              </w:rPr>
              <w:instrText xml:space="preserve"> PAGEREF _Toc7638011 \h </w:instrText>
            </w:r>
            <w:r w:rsidR="005B1308">
              <w:rPr>
                <w:noProof/>
                <w:webHidden/>
              </w:rPr>
            </w:r>
            <w:r w:rsidR="005B1308">
              <w:rPr>
                <w:noProof/>
                <w:webHidden/>
              </w:rPr>
              <w:fldChar w:fldCharType="separate"/>
            </w:r>
            <w:r w:rsidR="00FA2A5B">
              <w:rPr>
                <w:noProof/>
                <w:webHidden/>
              </w:rPr>
              <w:t>5</w:t>
            </w:r>
            <w:r w:rsidR="00EB24C7">
              <w:rPr>
                <w:noProof/>
                <w:webHidden/>
              </w:rPr>
              <w:t>7</w:t>
            </w:r>
            <w:r w:rsidR="005B1308">
              <w:rPr>
                <w:noProof/>
                <w:webHidden/>
              </w:rPr>
              <w:fldChar w:fldCharType="end"/>
            </w:r>
          </w:hyperlink>
        </w:p>
        <w:p w14:paraId="4B76AD86" w14:textId="1DB48ABF"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12" w:history="1">
            <w:r w:rsidR="002564A5" w:rsidRPr="002564A5">
              <w:rPr>
                <w:rStyle w:val="ab"/>
                <w:i/>
                <w:noProof/>
                <w:shd w:val="clear" w:color="auto" w:fill="FFFFFF"/>
              </w:rPr>
              <w:t>Исакова</w:t>
            </w:r>
            <w:r w:rsidR="00137E40" w:rsidRPr="00137E40">
              <w:t xml:space="preserve"> </w:t>
            </w:r>
            <w:r w:rsidR="00137E40" w:rsidRPr="00137E40">
              <w:rPr>
                <w:rStyle w:val="ab"/>
                <w:i/>
                <w:noProof/>
                <w:shd w:val="clear" w:color="auto" w:fill="FFFFFF"/>
              </w:rPr>
              <w:t>Т.А.</w:t>
            </w:r>
            <w:r w:rsidR="00DA0184">
              <w:rPr>
                <w:rStyle w:val="ab"/>
                <w:noProof/>
                <w:shd w:val="clear" w:color="auto" w:fill="FFFFFF"/>
              </w:rPr>
              <w:t xml:space="preserve"> Защита </w:t>
            </w:r>
            <w:r w:rsidR="00137E40">
              <w:rPr>
                <w:rStyle w:val="ab"/>
                <w:noProof/>
                <w:shd w:val="clear" w:color="auto" w:fill="FFFFFF"/>
              </w:rPr>
              <w:t>прав и</w:t>
            </w:r>
            <w:r w:rsidR="00137E40" w:rsidRPr="00E03C21">
              <w:rPr>
                <w:rStyle w:val="ab"/>
                <w:noProof/>
                <w:shd w:val="clear" w:color="auto" w:fill="FFFFFF"/>
              </w:rPr>
              <w:t xml:space="preserve"> законных интересов несовершенолетних в нотариальной деятельности</w:t>
            </w:r>
            <w:r w:rsidR="002564A5">
              <w:rPr>
                <w:noProof/>
                <w:webHidden/>
              </w:rPr>
              <w:tab/>
            </w:r>
            <w:r w:rsidR="005B1308">
              <w:rPr>
                <w:noProof/>
                <w:webHidden/>
              </w:rPr>
              <w:fldChar w:fldCharType="begin"/>
            </w:r>
            <w:r w:rsidR="005B1308">
              <w:rPr>
                <w:noProof/>
                <w:webHidden/>
              </w:rPr>
              <w:instrText xml:space="preserve"> PAGEREF _Toc7638012 \h </w:instrText>
            </w:r>
            <w:r w:rsidR="005B1308">
              <w:rPr>
                <w:noProof/>
                <w:webHidden/>
              </w:rPr>
            </w:r>
            <w:r w:rsidR="005B1308">
              <w:rPr>
                <w:noProof/>
                <w:webHidden/>
              </w:rPr>
              <w:fldChar w:fldCharType="separate"/>
            </w:r>
            <w:r w:rsidR="00A0204A">
              <w:rPr>
                <w:noProof/>
                <w:webHidden/>
              </w:rPr>
              <w:t>60</w:t>
            </w:r>
            <w:r w:rsidR="005B1308">
              <w:rPr>
                <w:noProof/>
                <w:webHidden/>
              </w:rPr>
              <w:fldChar w:fldCharType="end"/>
            </w:r>
          </w:hyperlink>
        </w:p>
        <w:p w14:paraId="22EBBBE8" w14:textId="786D6111"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13" w:history="1">
            <w:r w:rsidR="002564A5" w:rsidRPr="002564A5">
              <w:rPr>
                <w:rStyle w:val="ab"/>
                <w:i/>
                <w:noProof/>
              </w:rPr>
              <w:t>Исмаилов</w:t>
            </w:r>
            <w:r w:rsidR="002564A5">
              <w:rPr>
                <w:rStyle w:val="ab"/>
                <w:i/>
                <w:noProof/>
              </w:rPr>
              <w:t xml:space="preserve"> </w:t>
            </w:r>
            <w:r w:rsidR="00137E40">
              <w:rPr>
                <w:rStyle w:val="ab"/>
                <w:i/>
                <w:noProof/>
              </w:rPr>
              <w:t>Р.</w:t>
            </w:r>
            <w:r w:rsidR="002564A5" w:rsidRPr="002564A5">
              <w:rPr>
                <w:rStyle w:val="ab"/>
                <w:i/>
                <w:noProof/>
              </w:rPr>
              <w:t>Н.</w:t>
            </w:r>
            <w:r w:rsidR="002564A5" w:rsidRPr="00E03C21">
              <w:rPr>
                <w:rStyle w:val="ab"/>
                <w:noProof/>
              </w:rPr>
              <w:t xml:space="preserve"> История </w:t>
            </w:r>
            <w:r w:rsidR="00137E40" w:rsidRPr="00E03C21">
              <w:rPr>
                <w:rStyle w:val="ab"/>
                <w:noProof/>
              </w:rPr>
              <w:t>возникновения нотариата</w:t>
            </w:r>
            <w:r w:rsidR="002564A5">
              <w:rPr>
                <w:noProof/>
                <w:webHidden/>
              </w:rPr>
              <w:tab/>
            </w:r>
            <w:r w:rsidR="005B1308">
              <w:rPr>
                <w:noProof/>
                <w:webHidden/>
              </w:rPr>
              <w:fldChar w:fldCharType="begin"/>
            </w:r>
            <w:r w:rsidR="005B1308">
              <w:rPr>
                <w:noProof/>
                <w:webHidden/>
              </w:rPr>
              <w:instrText xml:space="preserve"> PAGEREF _Toc7638013 \h </w:instrText>
            </w:r>
            <w:r w:rsidR="005B1308">
              <w:rPr>
                <w:noProof/>
                <w:webHidden/>
              </w:rPr>
            </w:r>
            <w:r w:rsidR="005B1308">
              <w:rPr>
                <w:noProof/>
                <w:webHidden/>
              </w:rPr>
              <w:fldChar w:fldCharType="separate"/>
            </w:r>
            <w:r w:rsidR="00FA2A5B">
              <w:rPr>
                <w:noProof/>
                <w:webHidden/>
              </w:rPr>
              <w:t>6</w:t>
            </w:r>
            <w:r w:rsidR="005B018E">
              <w:rPr>
                <w:noProof/>
                <w:webHidden/>
              </w:rPr>
              <w:t>5</w:t>
            </w:r>
            <w:r w:rsidR="005B1308">
              <w:rPr>
                <w:noProof/>
                <w:webHidden/>
              </w:rPr>
              <w:fldChar w:fldCharType="end"/>
            </w:r>
          </w:hyperlink>
        </w:p>
        <w:p w14:paraId="48947F09" w14:textId="7DCB3660"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14" w:history="1">
            <w:r w:rsidR="002564A5" w:rsidRPr="002564A5">
              <w:rPr>
                <w:rStyle w:val="ab"/>
                <w:i/>
                <w:noProof/>
              </w:rPr>
              <w:t>Ищук Е.</w:t>
            </w:r>
            <w:r w:rsidR="002564A5">
              <w:rPr>
                <w:rStyle w:val="ab"/>
                <w:i/>
                <w:noProof/>
              </w:rPr>
              <w:t xml:space="preserve">Н. </w:t>
            </w:r>
            <w:r w:rsidR="00DA0184">
              <w:rPr>
                <w:rStyle w:val="ab"/>
                <w:noProof/>
              </w:rPr>
              <w:t xml:space="preserve"> Брачный </w:t>
            </w:r>
            <w:r w:rsidR="00137E40">
              <w:rPr>
                <w:rStyle w:val="ab"/>
                <w:noProof/>
              </w:rPr>
              <w:t>договор: проблемы и возможные пути и</w:t>
            </w:r>
            <w:r w:rsidR="00137E40" w:rsidRPr="00E03C21">
              <w:rPr>
                <w:rStyle w:val="ab"/>
                <w:noProof/>
              </w:rPr>
              <w:t>х решения</w:t>
            </w:r>
            <w:r w:rsidR="002564A5">
              <w:rPr>
                <w:noProof/>
                <w:webHidden/>
              </w:rPr>
              <w:tab/>
            </w:r>
            <w:r w:rsidR="005B1308">
              <w:rPr>
                <w:noProof/>
                <w:webHidden/>
              </w:rPr>
              <w:fldChar w:fldCharType="begin"/>
            </w:r>
            <w:r w:rsidR="005B1308">
              <w:rPr>
                <w:noProof/>
                <w:webHidden/>
              </w:rPr>
              <w:instrText xml:space="preserve"> PAGEREF _Toc7638014 \h </w:instrText>
            </w:r>
            <w:r w:rsidR="005B1308">
              <w:rPr>
                <w:noProof/>
                <w:webHidden/>
              </w:rPr>
            </w:r>
            <w:r w:rsidR="005B1308">
              <w:rPr>
                <w:noProof/>
                <w:webHidden/>
              </w:rPr>
              <w:fldChar w:fldCharType="separate"/>
            </w:r>
            <w:r w:rsidR="00FA2A5B">
              <w:rPr>
                <w:noProof/>
                <w:webHidden/>
              </w:rPr>
              <w:t>6</w:t>
            </w:r>
            <w:r w:rsidR="005B018E">
              <w:rPr>
                <w:noProof/>
                <w:webHidden/>
              </w:rPr>
              <w:t>9</w:t>
            </w:r>
            <w:r w:rsidR="005B1308">
              <w:rPr>
                <w:noProof/>
                <w:webHidden/>
              </w:rPr>
              <w:fldChar w:fldCharType="end"/>
            </w:r>
          </w:hyperlink>
        </w:p>
        <w:p w14:paraId="03DA4840" w14:textId="61B9538F"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17" w:history="1">
            <w:r w:rsidR="002564A5" w:rsidRPr="002564A5">
              <w:rPr>
                <w:rStyle w:val="ab"/>
                <w:i/>
                <w:noProof/>
              </w:rPr>
              <w:t>Калюжная А.В.</w:t>
            </w:r>
            <w:r w:rsidR="002564A5" w:rsidRPr="00E03C21">
              <w:rPr>
                <w:rStyle w:val="ab"/>
                <w:noProof/>
              </w:rPr>
              <w:t xml:space="preserve"> Основные </w:t>
            </w:r>
            <w:r w:rsidR="00137E40">
              <w:rPr>
                <w:rStyle w:val="ab"/>
                <w:noProof/>
              </w:rPr>
              <w:t>проблемы реализации полномочий п</w:t>
            </w:r>
            <w:r w:rsidR="00137E40" w:rsidRPr="00E03C21">
              <w:rPr>
                <w:rStyle w:val="ab"/>
                <w:noProof/>
              </w:rPr>
              <w:t>о совершению нотариальных действий органами местного самоуправления</w:t>
            </w:r>
            <w:r w:rsidR="002564A5">
              <w:rPr>
                <w:noProof/>
                <w:webHidden/>
              </w:rPr>
              <w:tab/>
            </w:r>
            <w:r w:rsidR="00FA2A5B">
              <w:rPr>
                <w:noProof/>
                <w:webHidden/>
              </w:rPr>
              <w:t>7</w:t>
            </w:r>
            <w:r w:rsidR="005B018E">
              <w:rPr>
                <w:noProof/>
                <w:webHidden/>
              </w:rPr>
              <w:t>3</w:t>
            </w:r>
          </w:hyperlink>
        </w:p>
        <w:p w14:paraId="681279C4" w14:textId="190B8032"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23" w:history="1">
            <w:r w:rsidR="002564A5" w:rsidRPr="002564A5">
              <w:rPr>
                <w:rStyle w:val="ab"/>
                <w:i/>
                <w:noProof/>
                <w:shd w:val="clear" w:color="auto" w:fill="FFFFFF"/>
              </w:rPr>
              <w:t>Карапетян</w:t>
            </w:r>
            <w:r w:rsidR="002564A5">
              <w:rPr>
                <w:rStyle w:val="ab"/>
                <w:i/>
                <w:noProof/>
                <w:shd w:val="clear" w:color="auto" w:fill="FFFFFF"/>
              </w:rPr>
              <w:t xml:space="preserve"> </w:t>
            </w:r>
            <w:r w:rsidR="002564A5" w:rsidRPr="002564A5">
              <w:rPr>
                <w:rStyle w:val="ab"/>
                <w:i/>
                <w:noProof/>
                <w:shd w:val="clear" w:color="auto" w:fill="FFFFFF"/>
              </w:rPr>
              <w:t xml:space="preserve">М.А. </w:t>
            </w:r>
            <w:r w:rsidR="00DA0184">
              <w:rPr>
                <w:rStyle w:val="ab"/>
                <w:noProof/>
                <w:shd w:val="clear" w:color="auto" w:fill="FFFFFF"/>
              </w:rPr>
              <w:t xml:space="preserve">К </w:t>
            </w:r>
            <w:r w:rsidR="00137E40">
              <w:rPr>
                <w:rStyle w:val="ab"/>
                <w:noProof/>
                <w:shd w:val="clear" w:color="auto" w:fill="FFFFFF"/>
              </w:rPr>
              <w:t>вопросу о привлечении к</w:t>
            </w:r>
            <w:r w:rsidR="00137E40" w:rsidRPr="00E03C21">
              <w:rPr>
                <w:rStyle w:val="ab"/>
                <w:noProof/>
                <w:shd w:val="clear" w:color="auto" w:fill="FFFFFF"/>
              </w:rPr>
              <w:t xml:space="preserve"> уголов</w:t>
            </w:r>
            <w:r w:rsidR="00137E40">
              <w:rPr>
                <w:rStyle w:val="ab"/>
                <w:noProof/>
                <w:shd w:val="clear" w:color="auto" w:fill="FFFFFF"/>
              </w:rPr>
              <w:t>ной ответственности нотариусов з</w:t>
            </w:r>
            <w:r w:rsidR="00137E40" w:rsidRPr="00E03C21">
              <w:rPr>
                <w:rStyle w:val="ab"/>
                <w:noProof/>
                <w:shd w:val="clear" w:color="auto" w:fill="FFFFFF"/>
              </w:rPr>
              <w:t>а злоупотребление полономочиями</w:t>
            </w:r>
            <w:r w:rsidR="002564A5">
              <w:rPr>
                <w:noProof/>
                <w:webHidden/>
              </w:rPr>
              <w:tab/>
            </w:r>
            <w:r w:rsidR="005B1308">
              <w:rPr>
                <w:noProof/>
                <w:webHidden/>
              </w:rPr>
              <w:fldChar w:fldCharType="begin"/>
            </w:r>
            <w:r w:rsidR="005B1308">
              <w:rPr>
                <w:noProof/>
                <w:webHidden/>
              </w:rPr>
              <w:instrText xml:space="preserve"> PAGEREF _Toc7638023 \h </w:instrText>
            </w:r>
            <w:r w:rsidR="005B1308">
              <w:rPr>
                <w:noProof/>
                <w:webHidden/>
              </w:rPr>
            </w:r>
            <w:r w:rsidR="005B1308">
              <w:rPr>
                <w:noProof/>
                <w:webHidden/>
              </w:rPr>
              <w:fldChar w:fldCharType="separate"/>
            </w:r>
            <w:r w:rsidR="00DA0184">
              <w:rPr>
                <w:noProof/>
                <w:webHidden/>
              </w:rPr>
              <w:t>7</w:t>
            </w:r>
            <w:r w:rsidR="005B018E">
              <w:rPr>
                <w:noProof/>
                <w:webHidden/>
              </w:rPr>
              <w:t>9</w:t>
            </w:r>
            <w:r w:rsidR="005B1308">
              <w:rPr>
                <w:noProof/>
                <w:webHidden/>
              </w:rPr>
              <w:fldChar w:fldCharType="end"/>
            </w:r>
          </w:hyperlink>
        </w:p>
        <w:p w14:paraId="27D64F16" w14:textId="4DEB6A84"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24" w:history="1">
            <w:r w:rsidR="002564A5" w:rsidRPr="002564A5">
              <w:rPr>
                <w:rStyle w:val="ab"/>
                <w:i/>
                <w:noProof/>
              </w:rPr>
              <w:t>Карзова</w:t>
            </w:r>
            <w:r w:rsidR="002564A5">
              <w:rPr>
                <w:rStyle w:val="ab"/>
                <w:i/>
                <w:noProof/>
              </w:rPr>
              <w:t xml:space="preserve"> </w:t>
            </w:r>
            <w:r w:rsidR="002564A5" w:rsidRPr="002564A5">
              <w:rPr>
                <w:rStyle w:val="ab"/>
                <w:i/>
                <w:noProof/>
              </w:rPr>
              <w:t>А.С.</w:t>
            </w:r>
            <w:r w:rsidR="002564A5" w:rsidRPr="00E03C21">
              <w:rPr>
                <w:rStyle w:val="ab"/>
                <w:noProof/>
              </w:rPr>
              <w:t xml:space="preserve"> Особенности </w:t>
            </w:r>
            <w:r w:rsidR="00137E40" w:rsidRPr="00E03C21">
              <w:rPr>
                <w:rStyle w:val="ab"/>
                <w:noProof/>
              </w:rPr>
              <w:t>со</w:t>
            </w:r>
            <w:r w:rsidR="00137E40">
              <w:rPr>
                <w:rStyle w:val="ab"/>
                <w:noProof/>
              </w:rPr>
              <w:t>вершения нотариальных действий в</w:t>
            </w:r>
            <w:r w:rsidR="00137E40" w:rsidRPr="00E03C21">
              <w:rPr>
                <w:rStyle w:val="ab"/>
                <w:noProof/>
              </w:rPr>
              <w:t xml:space="preserve"> учреждениях уг</w:t>
            </w:r>
            <w:r w:rsidR="00137E40">
              <w:rPr>
                <w:rStyle w:val="ab"/>
                <w:noProof/>
              </w:rPr>
              <w:t>оловно-исполнительной системы</w:t>
            </w:r>
            <w:r w:rsidR="00DA0184">
              <w:rPr>
                <w:rStyle w:val="ab"/>
                <w:noProof/>
              </w:rPr>
              <w:t xml:space="preserve"> РФ</w:t>
            </w:r>
            <w:r w:rsidR="002564A5">
              <w:rPr>
                <w:noProof/>
                <w:webHidden/>
              </w:rPr>
              <w:tab/>
            </w:r>
            <w:r w:rsidR="005F7A52">
              <w:rPr>
                <w:noProof/>
                <w:webHidden/>
              </w:rPr>
              <w:t>8</w:t>
            </w:r>
            <w:r w:rsidR="005B018E">
              <w:rPr>
                <w:noProof/>
                <w:webHidden/>
              </w:rPr>
              <w:t>2</w:t>
            </w:r>
          </w:hyperlink>
        </w:p>
        <w:p w14:paraId="63A4D4A2" w14:textId="1EFC0AAE"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25" w:history="1">
            <w:r w:rsidR="002564A5" w:rsidRPr="002564A5">
              <w:rPr>
                <w:rStyle w:val="ab"/>
                <w:i/>
                <w:noProof/>
              </w:rPr>
              <w:t>Кокорева А.А.</w:t>
            </w:r>
            <w:r w:rsidR="002564A5" w:rsidRPr="00E03C21">
              <w:rPr>
                <w:rStyle w:val="ab"/>
                <w:noProof/>
              </w:rPr>
              <w:t xml:space="preserve"> Некоторые </w:t>
            </w:r>
            <w:r w:rsidR="00137E40" w:rsidRPr="00E03C21">
              <w:rPr>
                <w:rStyle w:val="ab"/>
                <w:noProof/>
              </w:rPr>
              <w:t>аспекты оценки нотариусом дееспособности гражданина</w:t>
            </w:r>
            <w:r w:rsidR="002564A5">
              <w:rPr>
                <w:noProof/>
                <w:webHidden/>
              </w:rPr>
              <w:tab/>
            </w:r>
            <w:r w:rsidR="00DA0184">
              <w:rPr>
                <w:noProof/>
                <w:webHidden/>
              </w:rPr>
              <w:t>8</w:t>
            </w:r>
            <w:r w:rsidR="005B018E">
              <w:rPr>
                <w:noProof/>
                <w:webHidden/>
              </w:rPr>
              <w:t>6</w:t>
            </w:r>
          </w:hyperlink>
        </w:p>
        <w:p w14:paraId="457E3C4B" w14:textId="26EB9CFB"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26" w:history="1">
            <w:r w:rsidR="002564A5" w:rsidRPr="002564A5">
              <w:rPr>
                <w:rStyle w:val="ab"/>
                <w:i/>
                <w:noProof/>
              </w:rPr>
              <w:t>Королёв</w:t>
            </w:r>
            <w:r w:rsidR="002564A5">
              <w:rPr>
                <w:rStyle w:val="ab"/>
                <w:noProof/>
              </w:rPr>
              <w:t xml:space="preserve"> </w:t>
            </w:r>
            <w:r w:rsidR="002564A5" w:rsidRPr="002564A5">
              <w:rPr>
                <w:rStyle w:val="ab"/>
                <w:i/>
                <w:noProof/>
              </w:rPr>
              <w:t>А.В.</w:t>
            </w:r>
            <w:r w:rsidR="002564A5" w:rsidRPr="002564A5">
              <w:rPr>
                <w:rStyle w:val="ab"/>
                <w:noProof/>
              </w:rPr>
              <w:t xml:space="preserve"> </w:t>
            </w:r>
            <w:r w:rsidR="002564A5" w:rsidRPr="00E03C21">
              <w:rPr>
                <w:rStyle w:val="ab"/>
                <w:noProof/>
              </w:rPr>
              <w:t xml:space="preserve">Гарантии </w:t>
            </w:r>
            <w:r w:rsidR="00137E40" w:rsidRPr="00E03C21">
              <w:rPr>
                <w:rStyle w:val="ab"/>
                <w:noProof/>
              </w:rPr>
              <w:t>нотариальной деятельности</w:t>
            </w:r>
            <w:r w:rsidR="002564A5">
              <w:rPr>
                <w:noProof/>
                <w:webHidden/>
              </w:rPr>
              <w:tab/>
            </w:r>
            <w:r w:rsidR="005B018E">
              <w:rPr>
                <w:noProof/>
                <w:webHidden/>
              </w:rPr>
              <w:t>90</w:t>
            </w:r>
          </w:hyperlink>
        </w:p>
        <w:p w14:paraId="16DBE33D" w14:textId="252C8211"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2" w:history="1">
            <w:r w:rsidR="002564A5" w:rsidRPr="002564A5">
              <w:rPr>
                <w:rStyle w:val="ab"/>
                <w:i/>
                <w:noProof/>
              </w:rPr>
              <w:t>Коротков</w:t>
            </w:r>
            <w:r w:rsidR="002564A5">
              <w:rPr>
                <w:rStyle w:val="ab"/>
                <w:i/>
                <w:noProof/>
              </w:rPr>
              <w:t xml:space="preserve"> П.А.</w:t>
            </w:r>
            <w:r w:rsidR="002564A5">
              <w:rPr>
                <w:rStyle w:val="ab"/>
                <w:noProof/>
              </w:rPr>
              <w:t xml:space="preserve"> </w:t>
            </w:r>
            <w:r w:rsidR="002564A5" w:rsidRPr="00E03C21">
              <w:rPr>
                <w:rStyle w:val="ab"/>
                <w:noProof/>
              </w:rPr>
              <w:t xml:space="preserve">Когда </w:t>
            </w:r>
            <w:r w:rsidR="00137E40" w:rsidRPr="00E03C21">
              <w:rPr>
                <w:rStyle w:val="ab"/>
                <w:noProof/>
              </w:rPr>
              <w:t>нет нотариуса</w:t>
            </w:r>
            <w:r w:rsidR="002564A5" w:rsidRPr="00E03C21">
              <w:rPr>
                <w:rStyle w:val="ab"/>
                <w:noProof/>
              </w:rPr>
              <w:t>.</w:t>
            </w:r>
            <w:r w:rsidR="00DA0184">
              <w:rPr>
                <w:rStyle w:val="ab"/>
                <w:noProof/>
              </w:rPr>
              <w:t xml:space="preserve"> Опыт и</w:t>
            </w:r>
            <w:r w:rsidR="002564A5" w:rsidRPr="00E03C21">
              <w:rPr>
                <w:rStyle w:val="ab"/>
                <w:noProof/>
              </w:rPr>
              <w:t xml:space="preserve"> </w:t>
            </w:r>
            <w:r w:rsidR="00137E40" w:rsidRPr="00E03C21">
              <w:rPr>
                <w:rStyle w:val="ab"/>
                <w:noProof/>
              </w:rPr>
              <w:t>проблемы нотариальной деятельн</w:t>
            </w:r>
            <w:r w:rsidR="00137E40">
              <w:rPr>
                <w:rStyle w:val="ab"/>
                <w:noProof/>
              </w:rPr>
              <w:t>ости должностных лиц органов</w:t>
            </w:r>
            <w:r w:rsidR="00DA0184">
              <w:rPr>
                <w:rStyle w:val="ab"/>
                <w:noProof/>
              </w:rPr>
              <w:t xml:space="preserve"> МСУ</w:t>
            </w:r>
            <w:r w:rsidR="002564A5">
              <w:rPr>
                <w:noProof/>
                <w:webHidden/>
              </w:rPr>
              <w:tab/>
            </w:r>
            <w:r w:rsidR="005B1308">
              <w:rPr>
                <w:noProof/>
                <w:webHidden/>
              </w:rPr>
              <w:fldChar w:fldCharType="begin"/>
            </w:r>
            <w:r w:rsidR="005B1308">
              <w:rPr>
                <w:noProof/>
                <w:webHidden/>
              </w:rPr>
              <w:instrText xml:space="preserve"> PAGEREF _Toc7638032 \h </w:instrText>
            </w:r>
            <w:r w:rsidR="005B1308">
              <w:rPr>
                <w:noProof/>
                <w:webHidden/>
              </w:rPr>
            </w:r>
            <w:r w:rsidR="005B1308">
              <w:rPr>
                <w:noProof/>
                <w:webHidden/>
              </w:rPr>
              <w:fldChar w:fldCharType="separate"/>
            </w:r>
            <w:r w:rsidR="002564A5">
              <w:rPr>
                <w:noProof/>
                <w:webHidden/>
              </w:rPr>
              <w:t>9</w:t>
            </w:r>
            <w:r w:rsidR="005B1308">
              <w:rPr>
                <w:noProof/>
                <w:webHidden/>
              </w:rPr>
              <w:fldChar w:fldCharType="end"/>
            </w:r>
          </w:hyperlink>
          <w:r w:rsidR="005B018E">
            <w:rPr>
              <w:noProof/>
            </w:rPr>
            <w:t>4</w:t>
          </w:r>
        </w:p>
        <w:p w14:paraId="0CA95469" w14:textId="62E13BAC"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3" w:history="1">
            <w:r w:rsidR="002564A5" w:rsidRPr="00DA0184">
              <w:rPr>
                <w:rStyle w:val="ab"/>
                <w:i/>
                <w:noProof/>
              </w:rPr>
              <w:t>Крылов</w:t>
            </w:r>
            <w:r w:rsidR="00DA0184">
              <w:rPr>
                <w:rStyle w:val="ab"/>
                <w:noProof/>
              </w:rPr>
              <w:t xml:space="preserve"> </w:t>
            </w:r>
            <w:r w:rsidR="00DA0184" w:rsidRPr="00DA0184">
              <w:rPr>
                <w:rStyle w:val="ab"/>
                <w:i/>
                <w:noProof/>
              </w:rPr>
              <w:t>Д.С</w:t>
            </w:r>
            <w:r w:rsidR="00DA0184" w:rsidRPr="00DA0184">
              <w:rPr>
                <w:rStyle w:val="ab"/>
                <w:noProof/>
              </w:rPr>
              <w:t>.</w:t>
            </w:r>
            <w:r w:rsidR="00DA0184">
              <w:rPr>
                <w:rStyle w:val="ab"/>
                <w:noProof/>
              </w:rPr>
              <w:t xml:space="preserve"> Процесс </w:t>
            </w:r>
            <w:r w:rsidR="00137E40">
              <w:rPr>
                <w:rStyle w:val="ab"/>
                <w:noProof/>
              </w:rPr>
              <w:t>регистрации сделок с недвижимостью в Росреестре: к вопросу о</w:t>
            </w:r>
            <w:r w:rsidR="00137E40" w:rsidRPr="00E03C21">
              <w:rPr>
                <w:rStyle w:val="ab"/>
                <w:noProof/>
              </w:rPr>
              <w:t xml:space="preserve"> развитии системы электронного нотариата</w:t>
            </w:r>
            <w:r w:rsidR="002564A5">
              <w:rPr>
                <w:noProof/>
                <w:webHidden/>
              </w:rPr>
              <w:tab/>
            </w:r>
            <w:r w:rsidR="005F7A52">
              <w:rPr>
                <w:noProof/>
                <w:webHidden/>
              </w:rPr>
              <w:t>10</w:t>
            </w:r>
            <w:r w:rsidR="005B018E">
              <w:rPr>
                <w:noProof/>
                <w:webHidden/>
              </w:rPr>
              <w:t>2</w:t>
            </w:r>
          </w:hyperlink>
        </w:p>
        <w:p w14:paraId="5717EAED" w14:textId="23DA0D17"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4" w:history="1">
            <w:r w:rsidR="00DA0184">
              <w:rPr>
                <w:rStyle w:val="ab"/>
                <w:i/>
                <w:noProof/>
              </w:rPr>
              <w:t>Кузьменко С.</w:t>
            </w:r>
            <w:r w:rsidR="002564A5" w:rsidRPr="00DA0184">
              <w:rPr>
                <w:rStyle w:val="ab"/>
                <w:i/>
                <w:noProof/>
              </w:rPr>
              <w:t>В.</w:t>
            </w:r>
            <w:r w:rsidR="002564A5" w:rsidRPr="00E03C21">
              <w:rPr>
                <w:rStyle w:val="ab"/>
                <w:noProof/>
              </w:rPr>
              <w:t xml:space="preserve"> Некоторые </w:t>
            </w:r>
            <w:r w:rsidR="00137E40" w:rsidRPr="00E03C21">
              <w:rPr>
                <w:rStyle w:val="ab"/>
                <w:noProof/>
              </w:rPr>
              <w:t>вопросы нотариального удостоверения закрытых завещаний</w:t>
            </w:r>
            <w:r w:rsidR="002564A5" w:rsidRPr="00E03C21">
              <w:rPr>
                <w:rStyle w:val="ab"/>
                <w:noProof/>
              </w:rPr>
              <w:t>.</w:t>
            </w:r>
            <w:r w:rsidR="002564A5">
              <w:rPr>
                <w:noProof/>
                <w:webHidden/>
              </w:rPr>
              <w:tab/>
            </w:r>
            <w:r w:rsidR="005B1308">
              <w:rPr>
                <w:noProof/>
                <w:webHidden/>
              </w:rPr>
              <w:fldChar w:fldCharType="begin"/>
            </w:r>
            <w:r w:rsidR="005B1308">
              <w:rPr>
                <w:noProof/>
                <w:webHidden/>
              </w:rPr>
              <w:instrText xml:space="preserve"> PAGEREF _Toc7638034 \h </w:instrText>
            </w:r>
            <w:r w:rsidR="005B1308">
              <w:rPr>
                <w:noProof/>
                <w:webHidden/>
              </w:rPr>
            </w:r>
            <w:r w:rsidR="005B1308">
              <w:rPr>
                <w:noProof/>
                <w:webHidden/>
              </w:rPr>
              <w:fldChar w:fldCharType="separate"/>
            </w:r>
            <w:r w:rsidR="000C3FFD">
              <w:rPr>
                <w:noProof/>
                <w:webHidden/>
              </w:rPr>
              <w:t>10</w:t>
            </w:r>
            <w:r w:rsidR="005B018E">
              <w:rPr>
                <w:noProof/>
                <w:webHidden/>
              </w:rPr>
              <w:t>5</w:t>
            </w:r>
            <w:r w:rsidR="005B1308">
              <w:rPr>
                <w:noProof/>
                <w:webHidden/>
              </w:rPr>
              <w:fldChar w:fldCharType="end"/>
            </w:r>
          </w:hyperlink>
        </w:p>
        <w:p w14:paraId="4B9C7B6F" w14:textId="02D48202"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5" w:history="1">
            <w:r w:rsidR="002564A5" w:rsidRPr="00DA0184">
              <w:rPr>
                <w:rStyle w:val="ab"/>
                <w:i/>
                <w:noProof/>
              </w:rPr>
              <w:t>Малкова А.А.</w:t>
            </w:r>
            <w:r w:rsidR="00DA0184">
              <w:rPr>
                <w:rStyle w:val="ab"/>
                <w:noProof/>
              </w:rPr>
              <w:t xml:space="preserve"> </w:t>
            </w:r>
            <w:r w:rsidR="002564A5" w:rsidRPr="00E03C21">
              <w:rPr>
                <w:rStyle w:val="ab"/>
                <w:noProof/>
              </w:rPr>
              <w:t xml:space="preserve">Некоторые </w:t>
            </w:r>
            <w:r w:rsidR="00137E40" w:rsidRPr="00E03C21">
              <w:rPr>
                <w:rStyle w:val="ab"/>
                <w:noProof/>
              </w:rPr>
              <w:t>аспекты свидетельствования верно</w:t>
            </w:r>
            <w:r w:rsidR="00137E40">
              <w:rPr>
                <w:rStyle w:val="ab"/>
                <w:noProof/>
              </w:rPr>
              <w:t>сти копий документов и выписок и</w:t>
            </w:r>
            <w:r w:rsidR="00137E40" w:rsidRPr="00E03C21">
              <w:rPr>
                <w:rStyle w:val="ab"/>
                <w:noProof/>
              </w:rPr>
              <w:t>з них</w:t>
            </w:r>
            <w:r w:rsidR="002564A5">
              <w:rPr>
                <w:noProof/>
                <w:webHidden/>
              </w:rPr>
              <w:tab/>
            </w:r>
            <w:r w:rsidR="005B018E">
              <w:rPr>
                <w:noProof/>
                <w:webHidden/>
              </w:rPr>
              <w:t>110</w:t>
            </w:r>
          </w:hyperlink>
        </w:p>
        <w:p w14:paraId="4D383C65" w14:textId="66D7CA5F"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6" w:history="1">
            <w:r w:rsidR="002564A5" w:rsidRPr="00DA0184">
              <w:rPr>
                <w:rStyle w:val="ab"/>
                <w:i/>
                <w:noProof/>
                <w:shd w:val="clear" w:color="auto" w:fill="FFFFFF"/>
              </w:rPr>
              <w:t>Мирзоев</w:t>
            </w:r>
            <w:r w:rsidR="00DA0184">
              <w:rPr>
                <w:rStyle w:val="ab"/>
                <w:i/>
                <w:noProof/>
                <w:shd w:val="clear" w:color="auto" w:fill="FFFFFF"/>
              </w:rPr>
              <w:t xml:space="preserve"> </w:t>
            </w:r>
            <w:r w:rsidR="00DA0184" w:rsidRPr="00DA0184">
              <w:rPr>
                <w:rStyle w:val="ab"/>
                <w:i/>
                <w:noProof/>
                <w:shd w:val="clear" w:color="auto" w:fill="FFFFFF"/>
              </w:rPr>
              <w:t xml:space="preserve">Б. </w:t>
            </w:r>
            <w:r w:rsidR="002564A5" w:rsidRPr="00E03C21">
              <w:rPr>
                <w:rStyle w:val="ab"/>
                <w:noProof/>
                <w:shd w:val="clear" w:color="auto" w:fill="FFFFFF"/>
              </w:rPr>
              <w:t xml:space="preserve"> </w:t>
            </w:r>
            <w:r w:rsidR="00137E40">
              <w:rPr>
                <w:rStyle w:val="ab"/>
                <w:noProof/>
                <w:shd w:val="clear" w:color="auto" w:fill="FFFFFF"/>
              </w:rPr>
              <w:t>З</w:t>
            </w:r>
            <w:r w:rsidR="00137E40" w:rsidRPr="00E03C21">
              <w:rPr>
                <w:rStyle w:val="ab"/>
                <w:noProof/>
                <w:shd w:val="clear" w:color="auto" w:fill="FFFFFF"/>
              </w:rPr>
              <w:t>ащита нотариатом конституционного права собственности</w:t>
            </w:r>
            <w:r w:rsidR="002564A5">
              <w:rPr>
                <w:noProof/>
                <w:webHidden/>
              </w:rPr>
              <w:tab/>
            </w:r>
            <w:r w:rsidR="005B1308">
              <w:rPr>
                <w:noProof/>
                <w:webHidden/>
              </w:rPr>
              <w:fldChar w:fldCharType="begin"/>
            </w:r>
            <w:r w:rsidR="005B1308">
              <w:rPr>
                <w:noProof/>
                <w:webHidden/>
              </w:rPr>
              <w:instrText xml:space="preserve"> PAGEREF _Toc7638036 \h </w:instrText>
            </w:r>
            <w:r w:rsidR="005B1308">
              <w:rPr>
                <w:noProof/>
                <w:webHidden/>
              </w:rPr>
            </w:r>
            <w:r w:rsidR="005B1308">
              <w:rPr>
                <w:noProof/>
                <w:webHidden/>
              </w:rPr>
              <w:fldChar w:fldCharType="separate"/>
            </w:r>
            <w:r w:rsidR="002564A5">
              <w:rPr>
                <w:noProof/>
                <w:webHidden/>
              </w:rPr>
              <w:t>1</w:t>
            </w:r>
            <w:r w:rsidR="000C3FFD">
              <w:rPr>
                <w:noProof/>
                <w:webHidden/>
              </w:rPr>
              <w:t>1</w:t>
            </w:r>
            <w:r w:rsidR="005B018E">
              <w:rPr>
                <w:noProof/>
                <w:webHidden/>
              </w:rPr>
              <w:t>5</w:t>
            </w:r>
            <w:r w:rsidR="005B1308">
              <w:rPr>
                <w:noProof/>
                <w:webHidden/>
              </w:rPr>
              <w:fldChar w:fldCharType="end"/>
            </w:r>
          </w:hyperlink>
        </w:p>
        <w:p w14:paraId="0171DE30" w14:textId="05BE3D9D"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7" w:history="1">
            <w:r w:rsidR="002564A5" w:rsidRPr="00DA0184">
              <w:rPr>
                <w:rStyle w:val="ab"/>
                <w:i/>
                <w:noProof/>
              </w:rPr>
              <w:t>Михеев</w:t>
            </w:r>
            <w:r w:rsidR="00DA0184">
              <w:rPr>
                <w:rStyle w:val="ab"/>
                <w:i/>
                <w:noProof/>
              </w:rPr>
              <w:t xml:space="preserve"> Е.П. </w:t>
            </w:r>
            <w:r w:rsidR="00DA0184">
              <w:rPr>
                <w:rStyle w:val="ab"/>
                <w:noProof/>
              </w:rPr>
              <w:t xml:space="preserve">Нотариальный </w:t>
            </w:r>
            <w:r w:rsidR="007A434D">
              <w:rPr>
                <w:rStyle w:val="ab"/>
                <w:noProof/>
              </w:rPr>
              <w:t>акт как одно из условий стабильности и</w:t>
            </w:r>
            <w:r w:rsidR="007A434D" w:rsidRPr="00E03C21">
              <w:rPr>
                <w:rStyle w:val="ab"/>
                <w:noProof/>
              </w:rPr>
              <w:t xml:space="preserve"> безопасности гражданского оборота</w:t>
            </w:r>
            <w:r w:rsidR="002564A5">
              <w:rPr>
                <w:noProof/>
                <w:webHidden/>
              </w:rPr>
              <w:tab/>
            </w:r>
            <w:r w:rsidR="005B1308">
              <w:rPr>
                <w:noProof/>
                <w:webHidden/>
              </w:rPr>
              <w:fldChar w:fldCharType="begin"/>
            </w:r>
            <w:r w:rsidR="005B1308">
              <w:rPr>
                <w:noProof/>
                <w:webHidden/>
              </w:rPr>
              <w:instrText xml:space="preserve"> PAGEREF _Toc7638037 \h </w:instrText>
            </w:r>
            <w:r w:rsidR="005B1308">
              <w:rPr>
                <w:noProof/>
                <w:webHidden/>
              </w:rPr>
            </w:r>
            <w:r w:rsidR="005B1308">
              <w:rPr>
                <w:noProof/>
                <w:webHidden/>
              </w:rPr>
              <w:fldChar w:fldCharType="separate"/>
            </w:r>
            <w:r w:rsidR="002564A5">
              <w:rPr>
                <w:noProof/>
                <w:webHidden/>
              </w:rPr>
              <w:t>1</w:t>
            </w:r>
            <w:r w:rsidR="000C3FFD">
              <w:rPr>
                <w:noProof/>
                <w:webHidden/>
              </w:rPr>
              <w:t>1</w:t>
            </w:r>
            <w:r w:rsidR="005B018E">
              <w:rPr>
                <w:noProof/>
                <w:webHidden/>
              </w:rPr>
              <w:t>8</w:t>
            </w:r>
            <w:r w:rsidR="005B1308">
              <w:rPr>
                <w:noProof/>
                <w:webHidden/>
              </w:rPr>
              <w:fldChar w:fldCharType="end"/>
            </w:r>
          </w:hyperlink>
        </w:p>
        <w:p w14:paraId="086595B5" w14:textId="603550D4"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8" w:history="1">
            <w:r w:rsidR="002564A5" w:rsidRPr="00DA0184">
              <w:rPr>
                <w:rStyle w:val="ab"/>
                <w:i/>
                <w:noProof/>
              </w:rPr>
              <w:t>Нечаева</w:t>
            </w:r>
            <w:r w:rsidR="00DA0184">
              <w:rPr>
                <w:rStyle w:val="ab"/>
                <w:i/>
                <w:noProof/>
              </w:rPr>
              <w:t xml:space="preserve"> А.Е. </w:t>
            </w:r>
            <w:r w:rsidR="002564A5" w:rsidRPr="00E03C21">
              <w:rPr>
                <w:rStyle w:val="ab"/>
                <w:noProof/>
              </w:rPr>
              <w:t xml:space="preserve">Морской </w:t>
            </w:r>
            <w:r w:rsidR="007A434D" w:rsidRPr="00E03C21">
              <w:rPr>
                <w:rStyle w:val="ab"/>
                <w:noProof/>
              </w:rPr>
              <w:t>протес</w:t>
            </w:r>
            <w:r w:rsidR="007A434D">
              <w:rPr>
                <w:rStyle w:val="ab"/>
                <w:noProof/>
              </w:rPr>
              <w:t>т как особая форма защиты прав и</w:t>
            </w:r>
            <w:r w:rsidR="007A434D" w:rsidRPr="00E03C21">
              <w:rPr>
                <w:rStyle w:val="ab"/>
                <w:noProof/>
              </w:rPr>
              <w:t xml:space="preserve"> законных интересов судовладельцев</w:t>
            </w:r>
            <w:r w:rsidR="002564A5">
              <w:rPr>
                <w:noProof/>
                <w:webHidden/>
              </w:rPr>
              <w:tab/>
            </w:r>
            <w:r w:rsidR="005B1308">
              <w:rPr>
                <w:noProof/>
                <w:webHidden/>
              </w:rPr>
              <w:fldChar w:fldCharType="begin"/>
            </w:r>
            <w:r w:rsidR="005B1308">
              <w:rPr>
                <w:noProof/>
                <w:webHidden/>
              </w:rPr>
              <w:instrText xml:space="preserve"> PAGEREF _Toc7638038 \h </w:instrText>
            </w:r>
            <w:r w:rsidR="005B1308">
              <w:rPr>
                <w:noProof/>
                <w:webHidden/>
              </w:rPr>
            </w:r>
            <w:r w:rsidR="005B1308">
              <w:rPr>
                <w:noProof/>
                <w:webHidden/>
              </w:rPr>
              <w:fldChar w:fldCharType="separate"/>
            </w:r>
            <w:r w:rsidR="002564A5">
              <w:rPr>
                <w:noProof/>
                <w:webHidden/>
              </w:rPr>
              <w:t>1</w:t>
            </w:r>
            <w:r w:rsidR="008529B5">
              <w:rPr>
                <w:noProof/>
                <w:webHidden/>
              </w:rPr>
              <w:t>2</w:t>
            </w:r>
            <w:r w:rsidR="005B018E">
              <w:rPr>
                <w:noProof/>
                <w:webHidden/>
              </w:rPr>
              <w:t>1</w:t>
            </w:r>
            <w:r w:rsidR="005B1308">
              <w:rPr>
                <w:noProof/>
                <w:webHidden/>
              </w:rPr>
              <w:fldChar w:fldCharType="end"/>
            </w:r>
          </w:hyperlink>
        </w:p>
        <w:p w14:paraId="3C2CF20F" w14:textId="4AC3D4BB"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39" w:history="1">
            <w:r w:rsidR="002564A5" w:rsidRPr="00DA0184">
              <w:rPr>
                <w:rStyle w:val="ab"/>
                <w:i/>
                <w:noProof/>
              </w:rPr>
              <w:t>Орлов</w:t>
            </w:r>
            <w:r w:rsidR="00DA0184">
              <w:rPr>
                <w:rStyle w:val="ab"/>
                <w:i/>
                <w:noProof/>
              </w:rPr>
              <w:t xml:space="preserve"> </w:t>
            </w:r>
            <w:r w:rsidR="00DA0184" w:rsidRPr="00DA0184">
              <w:rPr>
                <w:rStyle w:val="ab"/>
                <w:i/>
                <w:noProof/>
              </w:rPr>
              <w:t>А.</w:t>
            </w:r>
            <w:r w:rsidR="00DA0184">
              <w:rPr>
                <w:rStyle w:val="ab"/>
                <w:i/>
                <w:noProof/>
              </w:rPr>
              <w:t>А.</w:t>
            </w:r>
            <w:r w:rsidR="002564A5" w:rsidRPr="00E03C21">
              <w:rPr>
                <w:rStyle w:val="ab"/>
                <w:noProof/>
              </w:rPr>
              <w:t xml:space="preserve"> </w:t>
            </w:r>
            <w:r w:rsidR="00DA0184">
              <w:rPr>
                <w:rStyle w:val="ab"/>
                <w:noProof/>
              </w:rPr>
              <w:t xml:space="preserve"> </w:t>
            </w:r>
            <w:r w:rsidR="002564A5" w:rsidRPr="00E03C21">
              <w:rPr>
                <w:rStyle w:val="ab"/>
                <w:noProof/>
              </w:rPr>
              <w:t>Неравноценн</w:t>
            </w:r>
            <w:r w:rsidR="00DA0184">
              <w:rPr>
                <w:rStyle w:val="ab"/>
                <w:noProof/>
              </w:rPr>
              <w:t xml:space="preserve">ость </w:t>
            </w:r>
            <w:r w:rsidR="007A434D">
              <w:rPr>
                <w:rStyle w:val="ab"/>
                <w:noProof/>
              </w:rPr>
              <w:t>положения государственных и</w:t>
            </w:r>
            <w:r w:rsidR="007A434D" w:rsidRPr="00E03C21">
              <w:rPr>
                <w:rStyle w:val="ab"/>
                <w:noProof/>
              </w:rPr>
              <w:t xml:space="preserve"> частнопрактикующих нотариусов при уголовной ответственности</w:t>
            </w:r>
            <w:r w:rsidR="002564A5" w:rsidRPr="00E03C21">
              <w:rPr>
                <w:rStyle w:val="ab"/>
                <w:noProof/>
              </w:rPr>
              <w:t>.</w:t>
            </w:r>
            <w:r w:rsidR="002564A5">
              <w:rPr>
                <w:noProof/>
                <w:webHidden/>
              </w:rPr>
              <w:tab/>
            </w:r>
            <w:r w:rsidR="005B1308">
              <w:rPr>
                <w:noProof/>
                <w:webHidden/>
              </w:rPr>
              <w:fldChar w:fldCharType="begin"/>
            </w:r>
            <w:r w:rsidR="005B1308">
              <w:rPr>
                <w:noProof/>
                <w:webHidden/>
              </w:rPr>
              <w:instrText xml:space="preserve"> PAGEREF _Toc7638039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8529B5">
            <w:rPr>
              <w:noProof/>
            </w:rPr>
            <w:t>2</w:t>
          </w:r>
          <w:r w:rsidR="005B018E">
            <w:rPr>
              <w:noProof/>
            </w:rPr>
            <w:t>5</w:t>
          </w:r>
        </w:p>
        <w:p w14:paraId="234EFC5C" w14:textId="60DC770B"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40" w:history="1">
            <w:r w:rsidR="002564A5" w:rsidRPr="00DA0184">
              <w:rPr>
                <w:rStyle w:val="ab"/>
                <w:i/>
                <w:noProof/>
              </w:rPr>
              <w:t>Пименов М.В.</w:t>
            </w:r>
            <w:r w:rsidR="002564A5" w:rsidRPr="00E03C21">
              <w:rPr>
                <w:rStyle w:val="ab"/>
                <w:noProof/>
              </w:rPr>
              <w:t xml:space="preserve"> Сравнительно-</w:t>
            </w:r>
            <w:r w:rsidR="007A434D" w:rsidRPr="00E03C21">
              <w:rPr>
                <w:rStyle w:val="ab"/>
                <w:noProof/>
              </w:rPr>
              <w:t>право</w:t>
            </w:r>
            <w:r w:rsidR="007A434D">
              <w:rPr>
                <w:rStyle w:val="ab"/>
                <w:noProof/>
              </w:rPr>
              <w:t>вой анализ института нотариата</w:t>
            </w:r>
            <w:r w:rsidR="00DA0184">
              <w:rPr>
                <w:rStyle w:val="ab"/>
                <w:noProof/>
              </w:rPr>
              <w:t xml:space="preserve"> в России и в</w:t>
            </w:r>
            <w:r w:rsidR="002564A5" w:rsidRPr="00E03C21">
              <w:rPr>
                <w:rStyle w:val="ab"/>
                <w:noProof/>
              </w:rPr>
              <w:t>о Франции.</w:t>
            </w:r>
            <w:r w:rsidR="002564A5">
              <w:rPr>
                <w:noProof/>
                <w:webHidden/>
              </w:rPr>
              <w:tab/>
            </w:r>
            <w:r w:rsidR="000C3FFD">
              <w:rPr>
                <w:noProof/>
                <w:webHidden/>
              </w:rPr>
              <w:t>12</w:t>
            </w:r>
            <w:r w:rsidR="005B018E">
              <w:rPr>
                <w:noProof/>
                <w:webHidden/>
              </w:rPr>
              <w:t>8</w:t>
            </w:r>
          </w:hyperlink>
        </w:p>
        <w:p w14:paraId="28341B8E" w14:textId="658EBD22"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41" w:history="1">
            <w:r w:rsidR="002564A5" w:rsidRPr="00DA0184">
              <w:rPr>
                <w:rStyle w:val="ab"/>
                <w:i/>
                <w:noProof/>
                <w:shd w:val="clear" w:color="auto" w:fill="FFFFFF"/>
              </w:rPr>
              <w:t>Рудакова</w:t>
            </w:r>
            <w:r w:rsidR="00DA0184">
              <w:rPr>
                <w:rStyle w:val="ab"/>
                <w:i/>
                <w:noProof/>
                <w:shd w:val="clear" w:color="auto" w:fill="FFFFFF"/>
              </w:rPr>
              <w:t xml:space="preserve"> </w:t>
            </w:r>
            <w:r w:rsidR="00DA0184" w:rsidRPr="00DA0184">
              <w:rPr>
                <w:rStyle w:val="ab"/>
                <w:i/>
                <w:noProof/>
                <w:shd w:val="clear" w:color="auto" w:fill="FFFFFF"/>
              </w:rPr>
              <w:t>С.П.</w:t>
            </w:r>
            <w:r w:rsidR="00DA0184">
              <w:rPr>
                <w:rStyle w:val="ab"/>
                <w:noProof/>
                <w:shd w:val="clear" w:color="auto" w:fill="FFFFFF"/>
              </w:rPr>
              <w:t xml:space="preserve"> Анализ </w:t>
            </w:r>
            <w:r w:rsidR="007A434D">
              <w:rPr>
                <w:rStyle w:val="ab"/>
                <w:noProof/>
                <w:shd w:val="clear" w:color="auto" w:fill="FFFFFF"/>
              </w:rPr>
              <w:t>судебной практики по делам, связанным с</w:t>
            </w:r>
            <w:r w:rsidR="007A434D" w:rsidRPr="00E03C21">
              <w:rPr>
                <w:rStyle w:val="ab"/>
                <w:noProof/>
                <w:shd w:val="clear" w:color="auto" w:fill="FFFFFF"/>
              </w:rPr>
              <w:t xml:space="preserve"> признанием недействительными нотариально</w:t>
            </w:r>
            <w:r w:rsidR="007A434D">
              <w:rPr>
                <w:rStyle w:val="ab"/>
                <w:noProof/>
                <w:shd w:val="clear" w:color="auto" w:fill="FFFFFF"/>
              </w:rPr>
              <w:t xml:space="preserve"> </w:t>
            </w:r>
            <w:r w:rsidR="007A434D" w:rsidRPr="00E61797">
              <w:rPr>
                <w:rStyle w:val="ab"/>
                <w:noProof/>
                <w:shd w:val="clear" w:color="auto" w:fill="FFFFFF"/>
              </w:rPr>
              <w:t>удостоверенных сделок</w:t>
            </w:r>
            <w:r w:rsidR="002564A5">
              <w:rPr>
                <w:noProof/>
                <w:webHidden/>
              </w:rPr>
              <w:tab/>
            </w:r>
            <w:r w:rsidR="00E61797">
              <w:rPr>
                <w:noProof/>
                <w:webHidden/>
              </w:rPr>
              <w:t>1</w:t>
            </w:r>
            <w:r w:rsidR="008529B5">
              <w:rPr>
                <w:noProof/>
                <w:webHidden/>
              </w:rPr>
              <w:t>3</w:t>
            </w:r>
            <w:r w:rsidR="005B018E">
              <w:rPr>
                <w:noProof/>
                <w:webHidden/>
              </w:rPr>
              <w:t>3</w:t>
            </w:r>
          </w:hyperlink>
        </w:p>
        <w:p w14:paraId="7211F106" w14:textId="47D4A319" w:rsidR="005B1308" w:rsidRDefault="009A32DD" w:rsidP="001F33E5">
          <w:pPr>
            <w:pStyle w:val="13"/>
            <w:spacing w:line="360" w:lineRule="auto"/>
            <w:jc w:val="left"/>
            <w:rPr>
              <w:noProof/>
            </w:rPr>
          </w:pPr>
          <w:hyperlink w:anchor="_Toc7638043" w:history="1">
            <w:r w:rsidR="002564A5" w:rsidRPr="00DA0184">
              <w:rPr>
                <w:rStyle w:val="ab"/>
                <w:i/>
                <w:noProof/>
              </w:rPr>
              <w:t>Сидоров</w:t>
            </w:r>
            <w:r w:rsidR="002564A5" w:rsidRPr="00E03C21">
              <w:rPr>
                <w:rStyle w:val="ab"/>
                <w:noProof/>
              </w:rPr>
              <w:t xml:space="preserve"> </w:t>
            </w:r>
            <w:r w:rsidR="00DA0184" w:rsidRPr="00DA0184">
              <w:rPr>
                <w:rStyle w:val="ab"/>
                <w:i/>
                <w:noProof/>
              </w:rPr>
              <w:t xml:space="preserve">Т.Г. </w:t>
            </w:r>
            <w:r w:rsidR="00DA0184" w:rsidRPr="00DA0184">
              <w:rPr>
                <w:rStyle w:val="ab"/>
                <w:noProof/>
              </w:rPr>
              <w:t xml:space="preserve"> </w:t>
            </w:r>
            <w:r w:rsidR="00DA0184">
              <w:rPr>
                <w:rStyle w:val="ab"/>
                <w:noProof/>
              </w:rPr>
              <w:t>Дорога в</w:t>
            </w:r>
            <w:r w:rsidR="002564A5" w:rsidRPr="00E03C21">
              <w:rPr>
                <w:rStyle w:val="ab"/>
                <w:noProof/>
              </w:rPr>
              <w:t xml:space="preserve"> </w:t>
            </w:r>
            <w:r w:rsidR="007A434D" w:rsidRPr="00E03C21">
              <w:rPr>
                <w:rStyle w:val="ab"/>
                <w:noProof/>
              </w:rPr>
              <w:t>нотариат: теоретико-правовое исследование</w:t>
            </w:r>
            <w:r w:rsidR="002564A5">
              <w:rPr>
                <w:noProof/>
                <w:webHidden/>
              </w:rPr>
              <w:tab/>
            </w:r>
            <w:r w:rsidR="005B1308">
              <w:rPr>
                <w:noProof/>
                <w:webHidden/>
              </w:rPr>
              <w:fldChar w:fldCharType="begin"/>
            </w:r>
            <w:r w:rsidR="005B1308">
              <w:rPr>
                <w:noProof/>
                <w:webHidden/>
              </w:rPr>
              <w:instrText xml:space="preserve"> PAGEREF _Toc7638043 \h </w:instrText>
            </w:r>
            <w:r w:rsidR="005B1308">
              <w:rPr>
                <w:noProof/>
                <w:webHidden/>
              </w:rPr>
            </w:r>
            <w:r w:rsidR="005B1308">
              <w:rPr>
                <w:noProof/>
                <w:webHidden/>
              </w:rPr>
              <w:fldChar w:fldCharType="separate"/>
            </w:r>
            <w:r w:rsidR="00E61797">
              <w:rPr>
                <w:noProof/>
                <w:webHidden/>
              </w:rPr>
              <w:t>13</w:t>
            </w:r>
            <w:r w:rsidR="005B018E">
              <w:rPr>
                <w:noProof/>
                <w:webHidden/>
              </w:rPr>
              <w:t>8</w:t>
            </w:r>
            <w:r w:rsidR="005B1308">
              <w:rPr>
                <w:noProof/>
                <w:webHidden/>
              </w:rPr>
              <w:fldChar w:fldCharType="end"/>
            </w:r>
          </w:hyperlink>
        </w:p>
        <w:p w14:paraId="3558563C" w14:textId="488215F8" w:rsidR="00E61797" w:rsidRPr="00403F56" w:rsidRDefault="00E61797" w:rsidP="001F33E5">
          <w:pPr>
            <w:spacing w:after="0" w:line="360" w:lineRule="auto"/>
            <w:rPr>
              <w:rFonts w:ascii="Times New Roman" w:hAnsi="Times New Roman" w:cs="Times New Roman"/>
              <w:sz w:val="28"/>
              <w:szCs w:val="28"/>
            </w:rPr>
          </w:pPr>
          <w:r w:rsidRPr="00403F56">
            <w:rPr>
              <w:rFonts w:ascii="Times New Roman" w:hAnsi="Times New Roman" w:cs="Times New Roman"/>
              <w:i/>
              <w:sz w:val="28"/>
              <w:szCs w:val="28"/>
            </w:rPr>
            <w:t>Ступенкова О.В.</w:t>
          </w:r>
          <w:r w:rsidR="00403F56">
            <w:rPr>
              <w:rFonts w:ascii="Times New Roman" w:hAnsi="Times New Roman" w:cs="Times New Roman"/>
              <w:i/>
              <w:sz w:val="28"/>
              <w:szCs w:val="28"/>
            </w:rPr>
            <w:t xml:space="preserve"> </w:t>
          </w:r>
          <w:r w:rsidR="00403F56" w:rsidRPr="00403F56">
            <w:rPr>
              <w:rFonts w:ascii="Times New Roman" w:hAnsi="Times New Roman" w:cs="Times New Roman"/>
              <w:sz w:val="28"/>
              <w:szCs w:val="28"/>
            </w:rPr>
            <w:t xml:space="preserve">Актуальность </w:t>
          </w:r>
          <w:r w:rsidR="007A434D" w:rsidRPr="00403F56">
            <w:rPr>
              <w:rFonts w:ascii="Times New Roman" w:hAnsi="Times New Roman" w:cs="Times New Roman"/>
              <w:sz w:val="28"/>
              <w:szCs w:val="28"/>
            </w:rPr>
            <w:t>и проблематика установления содержания норм иностранного права в нотариальной практике</w:t>
          </w:r>
          <w:r w:rsidR="007A434D">
            <w:rPr>
              <w:rFonts w:ascii="Times New Roman" w:hAnsi="Times New Roman" w:cs="Times New Roman"/>
              <w:sz w:val="28"/>
              <w:szCs w:val="28"/>
            </w:rPr>
            <w:t>.</w:t>
          </w:r>
          <w:r w:rsidR="00403F56">
            <w:rPr>
              <w:rFonts w:ascii="Times New Roman" w:hAnsi="Times New Roman" w:cs="Times New Roman"/>
              <w:sz w:val="28"/>
              <w:szCs w:val="28"/>
            </w:rPr>
            <w:t>...</w:t>
          </w:r>
          <w:r w:rsidR="007A434D">
            <w:rPr>
              <w:rFonts w:ascii="Times New Roman" w:hAnsi="Times New Roman" w:cs="Times New Roman"/>
              <w:sz w:val="28"/>
              <w:szCs w:val="28"/>
            </w:rPr>
            <w:t>............</w:t>
          </w:r>
          <w:r w:rsidR="005B018E">
            <w:rPr>
              <w:rFonts w:ascii="Times New Roman" w:hAnsi="Times New Roman" w:cs="Times New Roman"/>
              <w:sz w:val="28"/>
              <w:szCs w:val="28"/>
            </w:rPr>
            <w:t>.........................................</w:t>
          </w:r>
          <w:r w:rsidR="00403F56">
            <w:rPr>
              <w:rFonts w:ascii="Times New Roman" w:hAnsi="Times New Roman" w:cs="Times New Roman"/>
              <w:sz w:val="28"/>
              <w:szCs w:val="28"/>
            </w:rPr>
            <w:t>.1</w:t>
          </w:r>
          <w:r w:rsidR="008529B5">
            <w:rPr>
              <w:rFonts w:ascii="Times New Roman" w:hAnsi="Times New Roman" w:cs="Times New Roman"/>
              <w:sz w:val="28"/>
              <w:szCs w:val="28"/>
            </w:rPr>
            <w:t>4</w:t>
          </w:r>
          <w:r w:rsidR="005B018E">
            <w:rPr>
              <w:rFonts w:ascii="Times New Roman" w:hAnsi="Times New Roman" w:cs="Times New Roman"/>
              <w:sz w:val="28"/>
              <w:szCs w:val="28"/>
            </w:rPr>
            <w:t>6</w:t>
          </w:r>
        </w:p>
        <w:p w14:paraId="18F11ABC" w14:textId="212DF17C"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44" w:history="1">
            <w:r w:rsidR="002564A5" w:rsidRPr="00DA0184">
              <w:rPr>
                <w:rStyle w:val="ab"/>
                <w:i/>
                <w:noProof/>
              </w:rPr>
              <w:t>Сулаева</w:t>
            </w:r>
            <w:r w:rsidR="00DA0184">
              <w:rPr>
                <w:rStyle w:val="ab"/>
                <w:i/>
                <w:noProof/>
              </w:rPr>
              <w:t xml:space="preserve"> </w:t>
            </w:r>
            <w:r w:rsidR="00DA0184" w:rsidRPr="00DA0184">
              <w:rPr>
                <w:rStyle w:val="ab"/>
                <w:i/>
                <w:noProof/>
              </w:rPr>
              <w:t>К.А.</w:t>
            </w:r>
            <w:r w:rsidR="00DA0184">
              <w:rPr>
                <w:rStyle w:val="ab"/>
                <w:noProof/>
              </w:rPr>
              <w:t xml:space="preserve"> Порядок и</w:t>
            </w:r>
            <w:r w:rsidR="002564A5" w:rsidRPr="00E03C21">
              <w:rPr>
                <w:rStyle w:val="ab"/>
                <w:noProof/>
              </w:rPr>
              <w:t xml:space="preserve"> </w:t>
            </w:r>
            <w:r w:rsidR="007A434D" w:rsidRPr="00E03C21">
              <w:rPr>
                <w:rStyle w:val="ab"/>
                <w:noProof/>
              </w:rPr>
              <w:t>особенност</w:t>
            </w:r>
            <w:r w:rsidR="007A434D">
              <w:rPr>
                <w:rStyle w:val="ab"/>
                <w:noProof/>
              </w:rPr>
              <w:t>и обжалования отказа нотариуса в</w:t>
            </w:r>
            <w:r w:rsidR="007A434D" w:rsidRPr="00E03C21">
              <w:rPr>
                <w:rStyle w:val="ab"/>
                <w:noProof/>
              </w:rPr>
              <w:t xml:space="preserve"> совершении нотариального действия</w:t>
            </w:r>
            <w:r w:rsidR="002564A5">
              <w:rPr>
                <w:noProof/>
                <w:webHidden/>
              </w:rPr>
              <w:tab/>
            </w:r>
            <w:r w:rsidR="005B1308">
              <w:rPr>
                <w:noProof/>
                <w:webHidden/>
              </w:rPr>
              <w:fldChar w:fldCharType="begin"/>
            </w:r>
            <w:r w:rsidR="005B1308">
              <w:rPr>
                <w:noProof/>
                <w:webHidden/>
              </w:rPr>
              <w:instrText xml:space="preserve"> PAGEREF _Toc7638044 \h </w:instrText>
            </w:r>
            <w:r w:rsidR="005B1308">
              <w:rPr>
                <w:noProof/>
                <w:webHidden/>
              </w:rPr>
            </w:r>
            <w:r w:rsidR="005B1308">
              <w:rPr>
                <w:noProof/>
                <w:webHidden/>
              </w:rPr>
              <w:fldChar w:fldCharType="separate"/>
            </w:r>
            <w:r w:rsidR="002564A5">
              <w:rPr>
                <w:noProof/>
                <w:webHidden/>
              </w:rPr>
              <w:t>1</w:t>
            </w:r>
            <w:r w:rsidR="005B1308">
              <w:rPr>
                <w:noProof/>
                <w:webHidden/>
              </w:rPr>
              <w:fldChar w:fldCharType="end"/>
            </w:r>
          </w:hyperlink>
          <w:r w:rsidR="005B018E">
            <w:rPr>
              <w:noProof/>
            </w:rPr>
            <w:t>51</w:t>
          </w:r>
        </w:p>
        <w:p w14:paraId="749B5717" w14:textId="4A9ABDAD"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45" w:history="1">
            <w:r w:rsidR="002564A5" w:rsidRPr="00DA0184">
              <w:rPr>
                <w:rStyle w:val="ab"/>
                <w:i/>
                <w:noProof/>
                <w:shd w:val="clear" w:color="auto" w:fill="FFFFFF"/>
              </w:rPr>
              <w:t>Талышова</w:t>
            </w:r>
            <w:r w:rsidR="00DA0184">
              <w:rPr>
                <w:rStyle w:val="ab"/>
                <w:i/>
                <w:noProof/>
                <w:shd w:val="clear" w:color="auto" w:fill="FFFFFF"/>
              </w:rPr>
              <w:t xml:space="preserve"> </w:t>
            </w:r>
            <w:r w:rsidR="00DA0184" w:rsidRPr="00DA0184">
              <w:rPr>
                <w:rStyle w:val="ab"/>
                <w:i/>
                <w:noProof/>
                <w:shd w:val="clear" w:color="auto" w:fill="FFFFFF"/>
              </w:rPr>
              <w:t xml:space="preserve">Р.С. </w:t>
            </w:r>
            <w:r w:rsidR="00DA0184">
              <w:rPr>
                <w:rStyle w:val="ab"/>
                <w:noProof/>
                <w:shd w:val="clear" w:color="auto" w:fill="FFFFFF"/>
              </w:rPr>
              <w:t xml:space="preserve"> Информационная </w:t>
            </w:r>
            <w:r w:rsidR="007A434D">
              <w:rPr>
                <w:rStyle w:val="ab"/>
                <w:noProof/>
                <w:shd w:val="clear" w:color="auto" w:fill="FFFFFF"/>
              </w:rPr>
              <w:t>безопасность в</w:t>
            </w:r>
            <w:r w:rsidR="007A434D" w:rsidRPr="00E03C21">
              <w:rPr>
                <w:rStyle w:val="ab"/>
                <w:noProof/>
                <w:shd w:val="clear" w:color="auto" w:fill="FFFFFF"/>
              </w:rPr>
              <w:t xml:space="preserve"> нотариальной деятельности</w:t>
            </w:r>
            <w:r w:rsidR="002564A5">
              <w:rPr>
                <w:noProof/>
                <w:webHidden/>
              </w:rPr>
              <w:tab/>
            </w:r>
            <w:r w:rsidR="005B1308">
              <w:rPr>
                <w:noProof/>
                <w:webHidden/>
              </w:rPr>
              <w:fldChar w:fldCharType="begin"/>
            </w:r>
            <w:r w:rsidR="005B1308">
              <w:rPr>
                <w:noProof/>
                <w:webHidden/>
              </w:rPr>
              <w:instrText xml:space="preserve"> PAGEREF _Toc7638045 \h </w:instrText>
            </w:r>
            <w:r w:rsidR="005B1308">
              <w:rPr>
                <w:noProof/>
                <w:webHidden/>
              </w:rPr>
            </w:r>
            <w:r w:rsidR="005B1308">
              <w:rPr>
                <w:noProof/>
                <w:webHidden/>
              </w:rPr>
              <w:fldChar w:fldCharType="separate"/>
            </w:r>
            <w:r w:rsidR="00E61797">
              <w:rPr>
                <w:noProof/>
                <w:webHidden/>
              </w:rPr>
              <w:t>1</w:t>
            </w:r>
            <w:r w:rsidR="008529B5">
              <w:rPr>
                <w:noProof/>
                <w:webHidden/>
              </w:rPr>
              <w:t>5</w:t>
            </w:r>
            <w:r w:rsidR="005B018E">
              <w:rPr>
                <w:noProof/>
                <w:webHidden/>
              </w:rPr>
              <w:t>6</w:t>
            </w:r>
            <w:r w:rsidR="005B1308">
              <w:rPr>
                <w:noProof/>
                <w:webHidden/>
              </w:rPr>
              <w:fldChar w:fldCharType="end"/>
            </w:r>
          </w:hyperlink>
        </w:p>
        <w:p w14:paraId="0669016C" w14:textId="2770652C" w:rsidR="005B1308" w:rsidRDefault="009A32DD" w:rsidP="001F33E5">
          <w:pPr>
            <w:pStyle w:val="13"/>
            <w:spacing w:line="360" w:lineRule="auto"/>
            <w:jc w:val="left"/>
            <w:rPr>
              <w:rFonts w:asciiTheme="minorHAnsi" w:eastAsiaTheme="minorEastAsia" w:hAnsiTheme="minorHAnsi"/>
              <w:noProof/>
              <w:sz w:val="22"/>
              <w:lang w:eastAsia="ru-RU"/>
            </w:rPr>
          </w:pPr>
          <w:hyperlink w:anchor="_Toc7638053" w:history="1">
            <w:r w:rsidR="002564A5" w:rsidRPr="00DA0184">
              <w:rPr>
                <w:rStyle w:val="ab"/>
                <w:i/>
                <w:noProof/>
              </w:rPr>
              <w:t>Хихловская Ю.В</w:t>
            </w:r>
            <w:r w:rsidR="002564A5" w:rsidRPr="00E03C21">
              <w:rPr>
                <w:rStyle w:val="ab"/>
                <w:noProof/>
              </w:rPr>
              <w:t xml:space="preserve">. Страхование </w:t>
            </w:r>
            <w:r w:rsidR="007A434D" w:rsidRPr="00E03C21">
              <w:rPr>
                <w:rStyle w:val="ab"/>
                <w:noProof/>
              </w:rPr>
              <w:t>деятельности нотариуса, занимающегося частной практикой</w:t>
            </w:r>
            <w:r w:rsidR="002564A5">
              <w:rPr>
                <w:noProof/>
                <w:webHidden/>
              </w:rPr>
              <w:tab/>
            </w:r>
            <w:r w:rsidR="005B1308">
              <w:rPr>
                <w:noProof/>
                <w:webHidden/>
              </w:rPr>
              <w:fldChar w:fldCharType="begin"/>
            </w:r>
            <w:r w:rsidR="005B1308">
              <w:rPr>
                <w:noProof/>
                <w:webHidden/>
              </w:rPr>
              <w:instrText xml:space="preserve"> PAGEREF _Toc7638053 \h </w:instrText>
            </w:r>
            <w:r w:rsidR="005B1308">
              <w:rPr>
                <w:noProof/>
                <w:webHidden/>
              </w:rPr>
            </w:r>
            <w:r w:rsidR="005B1308">
              <w:rPr>
                <w:noProof/>
                <w:webHidden/>
              </w:rPr>
              <w:fldChar w:fldCharType="separate"/>
            </w:r>
            <w:r w:rsidR="00E61797">
              <w:rPr>
                <w:noProof/>
                <w:webHidden/>
              </w:rPr>
              <w:t>1</w:t>
            </w:r>
            <w:r w:rsidR="005B018E">
              <w:rPr>
                <w:noProof/>
                <w:webHidden/>
              </w:rPr>
              <w:t>61</w:t>
            </w:r>
            <w:r w:rsidR="005B1308">
              <w:rPr>
                <w:noProof/>
                <w:webHidden/>
              </w:rPr>
              <w:fldChar w:fldCharType="end"/>
            </w:r>
          </w:hyperlink>
        </w:p>
        <w:p w14:paraId="05684DA7" w14:textId="65EB768C" w:rsidR="005B1308" w:rsidRDefault="009A32DD" w:rsidP="001F33E5">
          <w:pPr>
            <w:pStyle w:val="13"/>
            <w:spacing w:line="360" w:lineRule="auto"/>
            <w:jc w:val="left"/>
            <w:rPr>
              <w:noProof/>
            </w:rPr>
          </w:pPr>
          <w:hyperlink w:anchor="_Toc7638054" w:history="1">
            <w:r w:rsidR="002564A5" w:rsidRPr="00DA0184">
              <w:rPr>
                <w:rStyle w:val="ab"/>
                <w:i/>
                <w:noProof/>
              </w:rPr>
              <w:t>Шмелева</w:t>
            </w:r>
            <w:r w:rsidR="00DA0184">
              <w:rPr>
                <w:rStyle w:val="ab"/>
                <w:i/>
                <w:noProof/>
              </w:rPr>
              <w:t xml:space="preserve"> А.В. </w:t>
            </w:r>
            <w:r w:rsidR="00DA0184">
              <w:rPr>
                <w:rStyle w:val="ab"/>
                <w:noProof/>
              </w:rPr>
              <w:t xml:space="preserve">Теоретические и </w:t>
            </w:r>
            <w:r w:rsidR="007A434D" w:rsidRPr="00E03C21">
              <w:rPr>
                <w:rStyle w:val="ab"/>
                <w:noProof/>
              </w:rPr>
              <w:t>практические проблемы со</w:t>
            </w:r>
            <w:r w:rsidR="007A434D">
              <w:rPr>
                <w:rStyle w:val="ab"/>
                <w:noProof/>
              </w:rPr>
              <w:t>вершения нотариальных действий п</w:t>
            </w:r>
            <w:r w:rsidR="007A434D" w:rsidRPr="00E03C21">
              <w:rPr>
                <w:rStyle w:val="ab"/>
                <w:noProof/>
              </w:rPr>
              <w:t>о удостоверению фактов</w:t>
            </w:r>
            <w:r w:rsidR="002564A5">
              <w:rPr>
                <w:noProof/>
                <w:webHidden/>
              </w:rPr>
              <w:tab/>
            </w:r>
            <w:r w:rsidR="005B1308">
              <w:rPr>
                <w:noProof/>
                <w:webHidden/>
              </w:rPr>
              <w:fldChar w:fldCharType="begin"/>
            </w:r>
            <w:r w:rsidR="005B1308">
              <w:rPr>
                <w:noProof/>
                <w:webHidden/>
              </w:rPr>
              <w:instrText xml:space="preserve"> PAGEREF _Toc7638054 \h </w:instrText>
            </w:r>
            <w:r w:rsidR="005B1308">
              <w:rPr>
                <w:noProof/>
                <w:webHidden/>
              </w:rPr>
            </w:r>
            <w:r w:rsidR="005B1308">
              <w:rPr>
                <w:noProof/>
                <w:webHidden/>
              </w:rPr>
              <w:fldChar w:fldCharType="separate"/>
            </w:r>
            <w:r w:rsidR="00E61797">
              <w:rPr>
                <w:noProof/>
                <w:webHidden/>
              </w:rPr>
              <w:t>1</w:t>
            </w:r>
            <w:r w:rsidR="008529B5">
              <w:rPr>
                <w:noProof/>
                <w:webHidden/>
              </w:rPr>
              <w:t>6</w:t>
            </w:r>
            <w:r w:rsidR="000D4C0C">
              <w:rPr>
                <w:noProof/>
                <w:webHidden/>
              </w:rPr>
              <w:t>5</w:t>
            </w:r>
            <w:r w:rsidR="005B1308">
              <w:rPr>
                <w:noProof/>
                <w:webHidden/>
              </w:rPr>
              <w:fldChar w:fldCharType="end"/>
            </w:r>
          </w:hyperlink>
        </w:p>
        <w:p w14:paraId="0D77A2BD" w14:textId="4D9FE56D" w:rsidR="00E61797" w:rsidRPr="00E61797" w:rsidRDefault="00E61797" w:rsidP="001F33E5">
          <w:pPr>
            <w:spacing w:after="0" w:line="360" w:lineRule="auto"/>
            <w:rPr>
              <w:rFonts w:ascii="Times New Roman" w:hAnsi="Times New Roman" w:cs="Times New Roman"/>
              <w:b/>
              <w:i/>
              <w:sz w:val="28"/>
            </w:rPr>
          </w:pPr>
          <w:r w:rsidRPr="00E61797">
            <w:rPr>
              <w:rFonts w:ascii="Times New Roman" w:hAnsi="Times New Roman" w:cs="Times New Roman"/>
              <w:i/>
              <w:sz w:val="28"/>
            </w:rPr>
            <w:t>Элисашвили Т.Г</w:t>
          </w:r>
          <w:r w:rsidRPr="007A434D">
            <w:rPr>
              <w:rFonts w:ascii="Times New Roman" w:hAnsi="Times New Roman" w:cs="Times New Roman"/>
              <w:i/>
              <w:sz w:val="28"/>
            </w:rPr>
            <w:t>.</w:t>
          </w:r>
          <w:r>
            <w:rPr>
              <w:rFonts w:ascii="Times New Roman" w:hAnsi="Times New Roman" w:cs="Times New Roman"/>
              <w:b/>
              <w:i/>
              <w:sz w:val="28"/>
            </w:rPr>
            <w:t xml:space="preserve"> </w:t>
          </w:r>
          <w:r w:rsidRPr="00E61797">
            <w:rPr>
              <w:rFonts w:ascii="Times New Roman" w:hAnsi="Times New Roman" w:cs="Times New Roman"/>
              <w:sz w:val="28"/>
            </w:rPr>
            <w:t xml:space="preserve">Актуальные </w:t>
          </w:r>
          <w:r w:rsidR="007A434D" w:rsidRPr="00E61797">
            <w:rPr>
              <w:rFonts w:ascii="Times New Roman" w:hAnsi="Times New Roman" w:cs="Times New Roman"/>
              <w:sz w:val="28"/>
            </w:rPr>
            <w:t>вопросы применения</w:t>
          </w:r>
          <w:r w:rsidR="007A434D">
            <w:rPr>
              <w:rFonts w:ascii="Times New Roman" w:hAnsi="Times New Roman" w:cs="Times New Roman"/>
              <w:sz w:val="28"/>
            </w:rPr>
            <w:t xml:space="preserve"> электронного документооборота в</w:t>
          </w:r>
          <w:r w:rsidR="007A434D" w:rsidRPr="00E61797">
            <w:rPr>
              <w:rFonts w:ascii="Times New Roman" w:hAnsi="Times New Roman" w:cs="Times New Roman"/>
              <w:sz w:val="28"/>
            </w:rPr>
            <w:t xml:space="preserve"> нотариальной деятельности</w:t>
          </w:r>
          <w:r w:rsidRPr="00E61797">
            <w:rPr>
              <w:rFonts w:ascii="Times New Roman" w:hAnsi="Times New Roman" w:cs="Times New Roman"/>
              <w:noProof/>
              <w:sz w:val="28"/>
              <w:szCs w:val="28"/>
            </w:rPr>
            <w:t>.....</w:t>
          </w:r>
          <w:r>
            <w:rPr>
              <w:rFonts w:ascii="Times New Roman" w:hAnsi="Times New Roman" w:cs="Times New Roman"/>
              <w:noProof/>
              <w:sz w:val="28"/>
              <w:szCs w:val="28"/>
            </w:rPr>
            <w:t>..............................</w:t>
          </w:r>
          <w:r w:rsidRPr="00E61797">
            <w:rPr>
              <w:rFonts w:ascii="Times New Roman" w:hAnsi="Times New Roman" w:cs="Times New Roman"/>
              <w:noProof/>
              <w:sz w:val="28"/>
              <w:szCs w:val="28"/>
            </w:rPr>
            <w:t>...</w:t>
          </w:r>
          <w:r w:rsidR="007A434D">
            <w:rPr>
              <w:rFonts w:ascii="Times New Roman" w:hAnsi="Times New Roman" w:cs="Times New Roman"/>
              <w:noProof/>
              <w:sz w:val="28"/>
              <w:szCs w:val="28"/>
            </w:rPr>
            <w:t>..</w:t>
          </w:r>
          <w:r w:rsidRPr="00E61797">
            <w:rPr>
              <w:rFonts w:ascii="Times New Roman" w:hAnsi="Times New Roman" w:cs="Times New Roman"/>
              <w:noProof/>
              <w:sz w:val="28"/>
              <w:szCs w:val="28"/>
            </w:rPr>
            <w:t>.....</w:t>
          </w:r>
          <w:r>
            <w:rPr>
              <w:rFonts w:ascii="Times New Roman" w:hAnsi="Times New Roman" w:cs="Times New Roman"/>
              <w:noProof/>
              <w:sz w:val="28"/>
              <w:szCs w:val="28"/>
            </w:rPr>
            <w:t>..</w:t>
          </w:r>
          <w:r w:rsidR="00403F56">
            <w:rPr>
              <w:rFonts w:ascii="Times New Roman" w:hAnsi="Times New Roman" w:cs="Times New Roman"/>
              <w:noProof/>
              <w:sz w:val="28"/>
              <w:szCs w:val="28"/>
            </w:rPr>
            <w:t>......1</w:t>
          </w:r>
          <w:r w:rsidR="005B018E">
            <w:rPr>
              <w:rFonts w:ascii="Times New Roman" w:hAnsi="Times New Roman" w:cs="Times New Roman"/>
              <w:noProof/>
              <w:sz w:val="28"/>
              <w:szCs w:val="28"/>
            </w:rPr>
            <w:t>71</w:t>
          </w:r>
        </w:p>
        <w:p w14:paraId="41AAE070" w14:textId="77777777" w:rsidR="005B1308" w:rsidRPr="005B1308" w:rsidRDefault="005B1308" w:rsidP="001F33E5">
          <w:pPr>
            <w:spacing w:after="200" w:line="360" w:lineRule="auto"/>
            <w:rPr>
              <w:rFonts w:ascii="Times New Roman" w:eastAsia="Calibri" w:hAnsi="Times New Roman" w:cs="Times New Roman"/>
              <w:color w:val="000000" w:themeColor="text1"/>
              <w:sz w:val="28"/>
              <w:szCs w:val="24"/>
              <w:lang w:eastAsia="ru-RU"/>
            </w:rPr>
            <w:sectPr w:rsidR="005B1308" w:rsidRPr="005B1308" w:rsidSect="005B018E">
              <w:footnotePr>
                <w:numRestart w:val="eachPage"/>
              </w:footnotePr>
              <w:pgSz w:w="12242" w:h="15842" w:code="1"/>
              <w:pgMar w:top="1038" w:right="573" w:bottom="709" w:left="1701" w:header="720" w:footer="720" w:gutter="0"/>
              <w:pgNumType w:start="1"/>
              <w:cols w:space="720"/>
              <w:docGrid w:linePitch="299"/>
            </w:sectPr>
          </w:pPr>
          <w:r>
            <w:rPr>
              <w:b/>
              <w:bCs/>
            </w:rPr>
            <w:fldChar w:fldCharType="end"/>
          </w:r>
        </w:p>
      </w:sdtContent>
    </w:sdt>
    <w:p w14:paraId="70BBDB41" w14:textId="77777777" w:rsidR="00721BDD" w:rsidRDefault="00721BDD" w:rsidP="00721BDD">
      <w:pPr>
        <w:tabs>
          <w:tab w:val="center" w:pos="4677"/>
          <w:tab w:val="left" w:pos="5940"/>
          <w:tab w:val="left" w:pos="6960"/>
        </w:tabs>
        <w:ind w:firstLine="397"/>
        <w:rPr>
          <w:rFonts w:cs="Times New Roman"/>
          <w:bCs/>
          <w:i/>
          <w:spacing w:val="40"/>
          <w:sz w:val="28"/>
          <w:szCs w:val="28"/>
        </w:rPr>
      </w:pPr>
    </w:p>
    <w:p w14:paraId="71D74864" w14:textId="77777777" w:rsidR="00721BDD" w:rsidRDefault="00721BDD" w:rsidP="00721BDD">
      <w:pPr>
        <w:tabs>
          <w:tab w:val="center" w:pos="4677"/>
          <w:tab w:val="left" w:pos="5940"/>
          <w:tab w:val="left" w:pos="6960"/>
        </w:tabs>
        <w:ind w:firstLine="397"/>
        <w:rPr>
          <w:rFonts w:cs="Times New Roman"/>
          <w:bCs/>
          <w:i/>
          <w:spacing w:val="40"/>
          <w:sz w:val="28"/>
          <w:szCs w:val="28"/>
        </w:rPr>
      </w:pPr>
    </w:p>
    <w:p w14:paraId="6B01273A" w14:textId="77777777" w:rsidR="00721BDD" w:rsidRDefault="00721BDD" w:rsidP="00721BDD">
      <w:pPr>
        <w:tabs>
          <w:tab w:val="center" w:pos="4677"/>
          <w:tab w:val="left" w:pos="5940"/>
          <w:tab w:val="left" w:pos="6960"/>
        </w:tabs>
        <w:ind w:firstLine="397"/>
        <w:rPr>
          <w:rFonts w:cs="Times New Roman"/>
          <w:bCs/>
          <w:i/>
          <w:spacing w:val="40"/>
          <w:sz w:val="28"/>
          <w:szCs w:val="28"/>
        </w:rPr>
      </w:pPr>
    </w:p>
    <w:p w14:paraId="264AC280" w14:textId="77777777" w:rsidR="00721BDD" w:rsidRDefault="00721BDD" w:rsidP="00721BDD">
      <w:pPr>
        <w:tabs>
          <w:tab w:val="center" w:pos="4677"/>
          <w:tab w:val="left" w:pos="5940"/>
          <w:tab w:val="left" w:pos="6960"/>
        </w:tabs>
        <w:ind w:firstLine="397"/>
        <w:jc w:val="center"/>
        <w:rPr>
          <w:rFonts w:cs="Times New Roman"/>
          <w:bCs/>
          <w:i/>
          <w:spacing w:val="40"/>
          <w:sz w:val="28"/>
          <w:szCs w:val="28"/>
        </w:rPr>
      </w:pPr>
    </w:p>
    <w:p w14:paraId="1D1467AB" w14:textId="77777777" w:rsidR="00721BDD" w:rsidRPr="005A4CAD" w:rsidRDefault="00721BDD" w:rsidP="00721BDD">
      <w:pPr>
        <w:tabs>
          <w:tab w:val="center" w:pos="4677"/>
          <w:tab w:val="left" w:pos="5940"/>
          <w:tab w:val="left" w:pos="6960"/>
        </w:tabs>
        <w:ind w:firstLine="397"/>
        <w:jc w:val="center"/>
        <w:rPr>
          <w:rFonts w:cs="Times New Roman"/>
          <w:bCs/>
          <w:i/>
          <w:spacing w:val="40"/>
          <w:sz w:val="28"/>
          <w:szCs w:val="28"/>
        </w:rPr>
      </w:pPr>
      <w:r w:rsidRPr="005A4CAD">
        <w:rPr>
          <w:rFonts w:cs="Times New Roman"/>
          <w:bCs/>
          <w:i/>
          <w:spacing w:val="40"/>
          <w:sz w:val="28"/>
          <w:szCs w:val="28"/>
        </w:rPr>
        <w:t>Научное издание</w:t>
      </w:r>
    </w:p>
    <w:p w14:paraId="32D9C352" w14:textId="77777777" w:rsidR="00721BDD" w:rsidRPr="005A4CAD" w:rsidRDefault="00721BDD" w:rsidP="00721BDD">
      <w:pPr>
        <w:ind w:firstLine="397"/>
        <w:jc w:val="center"/>
        <w:rPr>
          <w:rFonts w:cs="Times New Roman"/>
          <w:sz w:val="28"/>
          <w:szCs w:val="28"/>
        </w:rPr>
      </w:pPr>
    </w:p>
    <w:p w14:paraId="6726DD1B" w14:textId="77777777" w:rsidR="00721BDD" w:rsidRPr="005A4CAD" w:rsidRDefault="00721BDD" w:rsidP="00721BDD">
      <w:pPr>
        <w:ind w:firstLine="397"/>
        <w:jc w:val="center"/>
        <w:rPr>
          <w:rFonts w:cs="Times New Roman"/>
          <w:sz w:val="28"/>
          <w:szCs w:val="28"/>
        </w:rPr>
      </w:pPr>
    </w:p>
    <w:p w14:paraId="58FD371D" w14:textId="77777777" w:rsidR="00721BDD" w:rsidRDefault="00721BDD" w:rsidP="00721BDD">
      <w:pPr>
        <w:ind w:firstLine="397"/>
        <w:jc w:val="center"/>
        <w:rPr>
          <w:rFonts w:cs="Times New Roman"/>
          <w:sz w:val="28"/>
          <w:szCs w:val="28"/>
        </w:rPr>
      </w:pPr>
    </w:p>
    <w:p w14:paraId="175E59CC" w14:textId="77777777" w:rsidR="00721BDD" w:rsidRPr="005A4CAD" w:rsidRDefault="00721BDD" w:rsidP="00721BDD">
      <w:pPr>
        <w:tabs>
          <w:tab w:val="left" w:pos="3009"/>
        </w:tabs>
        <w:ind w:firstLine="397"/>
        <w:jc w:val="center"/>
        <w:rPr>
          <w:rFonts w:cs="Times New Roman"/>
          <w:sz w:val="28"/>
          <w:szCs w:val="28"/>
        </w:rPr>
      </w:pPr>
    </w:p>
    <w:p w14:paraId="19A7A11B" w14:textId="77777777" w:rsidR="00721BDD" w:rsidRPr="005A4CAD" w:rsidRDefault="00721BDD" w:rsidP="00721BDD">
      <w:pPr>
        <w:tabs>
          <w:tab w:val="left" w:pos="3009"/>
        </w:tabs>
        <w:ind w:firstLine="397"/>
        <w:jc w:val="center"/>
        <w:rPr>
          <w:rFonts w:cs="Times New Roman"/>
          <w:sz w:val="28"/>
          <w:szCs w:val="28"/>
        </w:rPr>
      </w:pPr>
    </w:p>
    <w:p w14:paraId="6946B11E" w14:textId="77777777" w:rsidR="003B4747" w:rsidRPr="003B4747" w:rsidRDefault="003B4747" w:rsidP="003B4747">
      <w:pPr>
        <w:spacing w:after="0" w:line="240" w:lineRule="auto"/>
        <w:ind w:left="-284" w:right="386" w:firstLine="851"/>
        <w:jc w:val="center"/>
        <w:rPr>
          <w:rFonts w:ascii="Times New Roman" w:eastAsia="Calibri" w:hAnsi="Times New Roman" w:cs="Times New Roman"/>
          <w:b/>
          <w:i/>
          <w:color w:val="000000" w:themeColor="text1"/>
          <w:sz w:val="28"/>
          <w:szCs w:val="28"/>
        </w:rPr>
      </w:pPr>
      <w:r w:rsidRPr="003B4747">
        <w:rPr>
          <w:rFonts w:ascii="Times New Roman" w:eastAsia="Calibri" w:hAnsi="Times New Roman" w:cs="Times New Roman"/>
          <w:b/>
          <w:i/>
          <w:color w:val="000000" w:themeColor="text1"/>
          <w:sz w:val="28"/>
          <w:szCs w:val="28"/>
        </w:rPr>
        <w:t>Сборник научных работ студентов бакалавриата</w:t>
      </w:r>
    </w:p>
    <w:p w14:paraId="5805B10D" w14:textId="4E7DB513" w:rsidR="003B4747" w:rsidRDefault="003B4747" w:rsidP="003B4747">
      <w:pPr>
        <w:spacing w:after="0" w:line="240" w:lineRule="auto"/>
        <w:ind w:left="-284" w:right="386" w:firstLine="851"/>
        <w:jc w:val="center"/>
        <w:rPr>
          <w:rFonts w:ascii="Times New Roman" w:eastAsia="Calibri" w:hAnsi="Times New Roman" w:cs="Times New Roman"/>
          <w:b/>
          <w:i/>
          <w:color w:val="000000" w:themeColor="text1"/>
          <w:sz w:val="28"/>
          <w:szCs w:val="28"/>
        </w:rPr>
      </w:pPr>
      <w:r w:rsidRPr="003B4747">
        <w:rPr>
          <w:rFonts w:ascii="Times New Roman" w:eastAsia="Calibri" w:hAnsi="Times New Roman" w:cs="Times New Roman"/>
          <w:b/>
          <w:i/>
          <w:color w:val="000000" w:themeColor="text1"/>
          <w:sz w:val="28"/>
          <w:szCs w:val="28"/>
        </w:rPr>
        <w:t>юридического факультета</w:t>
      </w:r>
    </w:p>
    <w:p w14:paraId="479884FA" w14:textId="77777777" w:rsidR="003B4747" w:rsidRPr="00932C9D" w:rsidRDefault="003B4747" w:rsidP="003B4747">
      <w:pPr>
        <w:spacing w:after="0" w:line="240" w:lineRule="auto"/>
        <w:ind w:left="-284" w:right="386" w:firstLine="851"/>
        <w:jc w:val="center"/>
        <w:rPr>
          <w:rFonts w:ascii="Times New Roman" w:eastAsia="Calibri" w:hAnsi="Times New Roman" w:cs="Times New Roman"/>
          <w:i/>
          <w:color w:val="000000" w:themeColor="text1"/>
          <w:sz w:val="32"/>
        </w:rPr>
      </w:pPr>
    </w:p>
    <w:p w14:paraId="6FC50E55" w14:textId="3E1C5822" w:rsidR="00721BDD" w:rsidRPr="005A4CAD" w:rsidRDefault="001F33E5" w:rsidP="00721BDD">
      <w:pPr>
        <w:tabs>
          <w:tab w:val="left" w:pos="3009"/>
        </w:tabs>
        <w:ind w:firstLine="397"/>
        <w:jc w:val="center"/>
        <w:rPr>
          <w:rFonts w:cs="Times New Roman"/>
          <w:sz w:val="28"/>
          <w:szCs w:val="28"/>
        </w:rPr>
      </w:pPr>
      <w:r w:rsidRPr="001B46EC">
        <w:rPr>
          <w:rFonts w:ascii="Times New Roman" w:eastAsia="Calibri" w:hAnsi="Times New Roman" w:cs="Times New Roman"/>
          <w:b/>
          <w:bCs/>
          <w:color w:val="000000"/>
          <w:sz w:val="28"/>
          <w:szCs w:val="28"/>
        </w:rPr>
        <w:t>АКТУАЛЬНЫЕ ВОПРОСЫ ТЕОРИИ И ПРАКТИКИ НОТАРИАЛЬНОЙ ДЕЯТЕЛЬНОСТИ</w:t>
      </w:r>
    </w:p>
    <w:p w14:paraId="20AA8A5B" w14:textId="77777777" w:rsidR="00721BDD" w:rsidRPr="005A4CAD" w:rsidRDefault="00721BDD" w:rsidP="00721BDD">
      <w:pPr>
        <w:ind w:firstLine="397"/>
        <w:jc w:val="center"/>
        <w:rPr>
          <w:rFonts w:cs="Times New Roman"/>
          <w:sz w:val="28"/>
          <w:szCs w:val="28"/>
        </w:rPr>
      </w:pPr>
    </w:p>
    <w:p w14:paraId="498A7CE1" w14:textId="77777777" w:rsidR="00721BDD" w:rsidRPr="005A4CAD" w:rsidRDefault="00721BDD" w:rsidP="00721BDD">
      <w:pPr>
        <w:ind w:firstLine="397"/>
        <w:jc w:val="center"/>
        <w:rPr>
          <w:rFonts w:cs="Times New Roman"/>
          <w:sz w:val="28"/>
          <w:szCs w:val="28"/>
        </w:rPr>
      </w:pPr>
    </w:p>
    <w:p w14:paraId="60E5A9F0" w14:textId="77777777" w:rsidR="00721BDD" w:rsidRPr="005A4CAD" w:rsidRDefault="00721BDD" w:rsidP="00721BDD">
      <w:pPr>
        <w:ind w:firstLine="397"/>
        <w:jc w:val="center"/>
        <w:rPr>
          <w:rFonts w:cs="Times New Roman"/>
          <w:sz w:val="28"/>
          <w:szCs w:val="28"/>
        </w:rPr>
      </w:pPr>
    </w:p>
    <w:p w14:paraId="65B55319" w14:textId="77777777" w:rsidR="00721BDD" w:rsidRPr="005A4CAD" w:rsidRDefault="00721BDD" w:rsidP="00721BDD">
      <w:pPr>
        <w:ind w:firstLine="397"/>
        <w:jc w:val="center"/>
        <w:rPr>
          <w:rFonts w:cs="Times New Roman"/>
          <w:sz w:val="28"/>
          <w:szCs w:val="28"/>
        </w:rPr>
      </w:pPr>
    </w:p>
    <w:p w14:paraId="7841CA09" w14:textId="77777777" w:rsidR="00721BDD" w:rsidRPr="005A4CAD" w:rsidRDefault="00721BDD" w:rsidP="00721BDD">
      <w:pPr>
        <w:ind w:firstLine="397"/>
        <w:jc w:val="center"/>
        <w:rPr>
          <w:rFonts w:cs="Times New Roman"/>
          <w:sz w:val="28"/>
          <w:szCs w:val="28"/>
        </w:rPr>
      </w:pPr>
    </w:p>
    <w:p w14:paraId="0EF0A0F3" w14:textId="77777777" w:rsidR="00721BDD" w:rsidRPr="00A94FEB" w:rsidRDefault="00721BDD" w:rsidP="00721BDD">
      <w:pPr>
        <w:pStyle w:val="a8"/>
        <w:spacing w:after="0" w:line="240" w:lineRule="auto"/>
        <w:ind w:left="0" w:firstLine="397"/>
        <w:jc w:val="center"/>
        <w:rPr>
          <w:rFonts w:ascii="Times New Roman" w:hAnsi="Times New Roman"/>
          <w:sz w:val="28"/>
          <w:szCs w:val="28"/>
        </w:rPr>
      </w:pPr>
      <w:r w:rsidRPr="00A94FEB">
        <w:rPr>
          <w:rFonts w:ascii="Times New Roman" w:hAnsi="Times New Roman"/>
          <w:sz w:val="28"/>
          <w:szCs w:val="28"/>
        </w:rPr>
        <w:t>Издание в электронном виде</w:t>
      </w:r>
    </w:p>
    <w:p w14:paraId="405B507C" w14:textId="77777777" w:rsidR="00721BDD" w:rsidRPr="00A94FEB" w:rsidRDefault="00721BDD" w:rsidP="00721BDD">
      <w:pPr>
        <w:ind w:firstLine="397"/>
        <w:jc w:val="center"/>
        <w:rPr>
          <w:rFonts w:cs="Times New Roman"/>
          <w:sz w:val="28"/>
          <w:szCs w:val="28"/>
        </w:rPr>
      </w:pPr>
    </w:p>
    <w:p w14:paraId="0A2B8675" w14:textId="7F595193"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 xml:space="preserve">Подписано в печать </w:t>
      </w:r>
      <w:r>
        <w:rPr>
          <w:rFonts w:ascii="Times New Roman" w:hAnsi="Times New Roman" w:cs="Times New Roman"/>
          <w:sz w:val="28"/>
          <w:szCs w:val="28"/>
        </w:rPr>
        <w:t>21</w:t>
      </w:r>
      <w:r w:rsidRPr="00A94FEB">
        <w:rPr>
          <w:rFonts w:ascii="Times New Roman" w:hAnsi="Times New Roman" w:cs="Times New Roman"/>
          <w:sz w:val="28"/>
          <w:szCs w:val="28"/>
        </w:rPr>
        <w:t>.0</w:t>
      </w:r>
      <w:r>
        <w:rPr>
          <w:rFonts w:ascii="Times New Roman" w:hAnsi="Times New Roman" w:cs="Times New Roman"/>
          <w:sz w:val="28"/>
          <w:szCs w:val="28"/>
        </w:rPr>
        <w:t>5</w:t>
      </w:r>
      <w:r w:rsidRPr="00A94FEB">
        <w:rPr>
          <w:rFonts w:ascii="Times New Roman" w:hAnsi="Times New Roman" w:cs="Times New Roman"/>
          <w:sz w:val="28"/>
          <w:szCs w:val="28"/>
        </w:rPr>
        <w:t>.2019.</w:t>
      </w:r>
    </w:p>
    <w:p w14:paraId="42D1EF13" w14:textId="59EE243B"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 xml:space="preserve">Усл. печ. л. </w:t>
      </w:r>
      <w:r>
        <w:rPr>
          <w:rFonts w:ascii="Times New Roman" w:hAnsi="Times New Roman" w:cs="Times New Roman"/>
          <w:sz w:val="28"/>
          <w:szCs w:val="28"/>
        </w:rPr>
        <w:t>11</w:t>
      </w:r>
      <w:r w:rsidRPr="00A94FEB">
        <w:rPr>
          <w:rFonts w:ascii="Times New Roman" w:hAnsi="Times New Roman" w:cs="Times New Roman"/>
          <w:sz w:val="28"/>
          <w:szCs w:val="28"/>
        </w:rPr>
        <w:t xml:space="preserve">,3.  Тираж 10.  Заказ № </w:t>
      </w:r>
      <w:r>
        <w:rPr>
          <w:rFonts w:ascii="Times New Roman" w:hAnsi="Times New Roman" w:cs="Times New Roman"/>
          <w:sz w:val="28"/>
          <w:szCs w:val="28"/>
        </w:rPr>
        <w:t>187</w:t>
      </w:r>
      <w:r w:rsidRPr="00A94FEB">
        <w:rPr>
          <w:rFonts w:ascii="Times New Roman" w:hAnsi="Times New Roman" w:cs="Times New Roman"/>
          <w:sz w:val="28"/>
          <w:szCs w:val="28"/>
        </w:rPr>
        <w:t>.</w:t>
      </w:r>
    </w:p>
    <w:p w14:paraId="0ACD8B11" w14:textId="77777777"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Редакционно-издательское управление</w:t>
      </w:r>
    </w:p>
    <w:p w14:paraId="0A5CB284" w14:textId="77777777"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Тверского государственного университета</w:t>
      </w:r>
    </w:p>
    <w:p w14:paraId="2139334B" w14:textId="77777777" w:rsidR="00721BDD" w:rsidRPr="00A94FEB" w:rsidRDefault="00721BDD" w:rsidP="00721BDD">
      <w:pPr>
        <w:pStyle w:val="ad"/>
        <w:ind w:firstLine="397"/>
        <w:jc w:val="center"/>
        <w:rPr>
          <w:rFonts w:ascii="Times New Roman" w:hAnsi="Times New Roman" w:cs="Times New Roman"/>
          <w:sz w:val="28"/>
          <w:szCs w:val="28"/>
        </w:rPr>
      </w:pPr>
      <w:r w:rsidRPr="00A94FEB">
        <w:rPr>
          <w:rFonts w:ascii="Times New Roman" w:hAnsi="Times New Roman" w:cs="Times New Roman"/>
          <w:sz w:val="28"/>
          <w:szCs w:val="28"/>
        </w:rPr>
        <w:t>Адрес: 170100, г. Тверь, Студенческий пер. 12, корпус Б.</w:t>
      </w:r>
    </w:p>
    <w:p w14:paraId="2A7186B6" w14:textId="77777777" w:rsidR="00721BDD" w:rsidRPr="005A4CAD" w:rsidRDefault="00721BDD" w:rsidP="00721BDD">
      <w:pPr>
        <w:pStyle w:val="ad"/>
        <w:ind w:firstLine="397"/>
        <w:jc w:val="center"/>
        <w:rPr>
          <w:rFonts w:ascii="Times New Roman" w:hAnsi="Times New Roman" w:cs="Times New Roman"/>
          <w:sz w:val="28"/>
          <w:szCs w:val="28"/>
          <w:lang w:val="en-US"/>
        </w:rPr>
      </w:pPr>
      <w:r w:rsidRPr="00A94FEB">
        <w:rPr>
          <w:rFonts w:ascii="Times New Roman" w:hAnsi="Times New Roman" w:cs="Times New Roman"/>
          <w:sz w:val="28"/>
          <w:szCs w:val="28"/>
        </w:rPr>
        <w:t>Тел. РИУ (4822) 35-60-63.</w:t>
      </w:r>
    </w:p>
    <w:p w14:paraId="5370EFDE" w14:textId="22142875" w:rsidR="00136F4B" w:rsidRPr="00A8352D" w:rsidRDefault="00136F4B" w:rsidP="007A434D">
      <w:pPr>
        <w:tabs>
          <w:tab w:val="left" w:pos="1240"/>
        </w:tabs>
        <w:spacing w:line="360" w:lineRule="auto"/>
        <w:rPr>
          <w:rFonts w:ascii="Times New Roman" w:hAnsi="Times New Roman" w:cs="Times New Roman"/>
          <w:color w:val="000000" w:themeColor="text1"/>
          <w:sz w:val="28"/>
          <w:szCs w:val="28"/>
        </w:rPr>
      </w:pPr>
    </w:p>
    <w:sectPr w:rsidR="00136F4B" w:rsidRPr="00A8352D" w:rsidSect="001B46EC">
      <w:footerReference w:type="default" r:id="rId124"/>
      <w:footnotePr>
        <w:numRestart w:val="eachPage"/>
      </w:footnotePr>
      <w:pgSz w:w="11906" w:h="16838" w:code="9"/>
      <w:pgMar w:top="1440" w:right="1440" w:bottom="1440"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2E618" w14:textId="77777777" w:rsidR="009A32DD" w:rsidRDefault="009A32DD" w:rsidP="00583F87">
      <w:pPr>
        <w:spacing w:after="0" w:line="240" w:lineRule="auto"/>
      </w:pPr>
      <w:r>
        <w:separator/>
      </w:r>
    </w:p>
  </w:endnote>
  <w:endnote w:type="continuationSeparator" w:id="0">
    <w:p w14:paraId="56C78F57" w14:textId="77777777" w:rsidR="009A32DD" w:rsidRDefault="009A32DD" w:rsidP="0058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G">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CY">
    <w:charset w:val="59"/>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Open Sans">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17CC" w14:textId="77777777" w:rsidR="00137E40" w:rsidRDefault="00137E40" w:rsidP="00F465F6">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9BEE98F" w14:textId="77777777" w:rsidR="00137E40" w:rsidRDefault="00137E40" w:rsidP="00F465F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C8E5" w14:textId="06FBD6C0" w:rsidR="00137E40" w:rsidRDefault="00137E40" w:rsidP="00F465F6">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24CC8">
      <w:rPr>
        <w:rStyle w:val="af6"/>
        <w:noProof/>
      </w:rPr>
      <w:t>75</w:t>
    </w:r>
    <w:r>
      <w:rPr>
        <w:rStyle w:val="af6"/>
      </w:rPr>
      <w:fldChar w:fldCharType="end"/>
    </w:r>
  </w:p>
  <w:p w14:paraId="618B731B" w14:textId="0AEC6281" w:rsidR="00137E40" w:rsidRDefault="00137E40" w:rsidP="00F465F6">
    <w:pPr>
      <w:pStyle w:val="a6"/>
      <w:ind w:right="360"/>
      <w:jc w:val="center"/>
    </w:pPr>
  </w:p>
  <w:p w14:paraId="3DCBB890" w14:textId="77777777" w:rsidR="00137E40" w:rsidRDefault="00137E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36652"/>
      <w:docPartObj>
        <w:docPartGallery w:val="Page Numbers (Bottom of Page)"/>
        <w:docPartUnique/>
      </w:docPartObj>
    </w:sdtPr>
    <w:sdtEndPr/>
    <w:sdtContent>
      <w:p w14:paraId="6049AC03" w14:textId="234B06A1" w:rsidR="005C7437" w:rsidRDefault="005F2BF7">
        <w:pPr>
          <w:pStyle w:val="a6"/>
          <w:jc w:val="center"/>
        </w:pPr>
        <w:r>
          <w:fldChar w:fldCharType="begin"/>
        </w:r>
        <w:r>
          <w:instrText>PAGE   \* MERGEFORMAT</w:instrText>
        </w:r>
        <w:r>
          <w:fldChar w:fldCharType="separate"/>
        </w:r>
        <w:r w:rsidR="00721BDD">
          <w:rPr>
            <w:noProof/>
          </w:rPr>
          <w:t>2</w:t>
        </w:r>
        <w:r>
          <w:rPr>
            <w:noProof/>
          </w:rPr>
          <w:fldChar w:fldCharType="end"/>
        </w:r>
      </w:p>
    </w:sdtContent>
  </w:sdt>
  <w:p w14:paraId="0558DC44" w14:textId="77777777" w:rsidR="005C7437" w:rsidRDefault="009A32DD">
    <w:pPr>
      <w:tabs>
        <w:tab w:val="center" w:pos="4678"/>
        <w:tab w:val="right" w:pos="9355"/>
      </w:tabs>
      <w:rPr>
        <w:rFonts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9A84" w14:textId="77777777" w:rsidR="009A32DD" w:rsidRDefault="009A32DD" w:rsidP="00583F87">
      <w:pPr>
        <w:spacing w:after="0" w:line="240" w:lineRule="auto"/>
      </w:pPr>
      <w:r>
        <w:separator/>
      </w:r>
    </w:p>
  </w:footnote>
  <w:footnote w:type="continuationSeparator" w:id="0">
    <w:p w14:paraId="791BA8C2" w14:textId="77777777" w:rsidR="009A32DD" w:rsidRDefault="009A32DD" w:rsidP="00583F87">
      <w:pPr>
        <w:spacing w:after="0" w:line="240" w:lineRule="auto"/>
      </w:pPr>
      <w:r>
        <w:continuationSeparator/>
      </w:r>
    </w:p>
  </w:footnote>
  <w:footnote w:id="1">
    <w:p w14:paraId="6A16EC0D" w14:textId="7E94ED81" w:rsidR="00137E40" w:rsidRPr="00721BDD" w:rsidRDefault="00137E40" w:rsidP="00721BDD">
      <w:pPr>
        <w:spacing w:after="0" w:line="240" w:lineRule="auto"/>
        <w:jc w:val="both"/>
        <w:rPr>
          <w:rFonts w:ascii="Times New Roman" w:eastAsiaTheme="minorEastAsia"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rPr>
        <w:t>Основы законодательства Российской Федерации о нотариате (утв. ВС РФ 11.02.1993 г. № 4462-1) // СПС «КонсультантПлюс».</w:t>
      </w:r>
    </w:p>
  </w:footnote>
  <w:footnote w:id="2">
    <w:p w14:paraId="0C6A924E" w14:textId="77777777" w:rsidR="00137E40" w:rsidRPr="00721BDD" w:rsidRDefault="00137E40" w:rsidP="00721BDD">
      <w:pPr>
        <w:pStyle w:val="a8"/>
        <w:spacing w:after="0" w:line="240" w:lineRule="auto"/>
        <w:ind w:left="0"/>
        <w:jc w:val="both"/>
        <w:rPr>
          <w:rStyle w:val="ab"/>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Семейный кодекс Российской Федерации от 29 декабря 1995 года № 223-ФЗ [Принят Государственной Думой 8 декабря 1995 года] (ред. от 03.08.2018) (с изм. и доп., вступ. в силу с 01.01.2019) // СПС Консультант Плюс </w:t>
      </w:r>
      <w:hyperlink r:id="rId1" w:history="1">
        <w:r w:rsidRPr="00721BDD">
          <w:rPr>
            <w:rStyle w:val="ab"/>
            <w:rFonts w:ascii="Times New Roman" w:hAnsi="Times New Roman" w:cs="Times New Roman"/>
            <w:color w:val="000000" w:themeColor="text1"/>
            <w:sz w:val="24"/>
            <w:szCs w:val="24"/>
          </w:rPr>
          <w:t>http://www.consultant.ru</w:t>
        </w:r>
      </w:hyperlink>
    </w:p>
    <w:p w14:paraId="6F7B7D2B"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3">
    <w:p w14:paraId="6F7DDBB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Ильина О.Ю. О проверке законности сделки при нотариальном удостоверении соглашения об уплате алиментов на несовершеннолетних детей // Журнал «Нотариус» - 2015. – № 1.  -С.8-11</w:t>
      </w:r>
    </w:p>
  </w:footnote>
  <w:footnote w:id="4">
    <w:p w14:paraId="4A6320D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-С. 10</w:t>
      </w:r>
    </w:p>
  </w:footnote>
  <w:footnote w:id="5">
    <w:p w14:paraId="57EFFA2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ст.1.</w:t>
      </w:r>
    </w:p>
  </w:footnote>
  <w:footnote w:id="6">
    <w:p w14:paraId="2C5D65E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 Собрание законодательства РФ. - 14.04.2014. - n 15. – с. 1691.</w:t>
      </w:r>
    </w:p>
  </w:footnote>
  <w:footnote w:id="7">
    <w:p w14:paraId="161BAC7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14.11.2002 N 138-ФЗ (ред. от 27.12.2018) // Собрание законодательства РФ, 18.11.2002, N 46, ст. 4532.</w:t>
      </w:r>
    </w:p>
  </w:footnote>
  <w:footnote w:id="8">
    <w:p w14:paraId="3EB4C8C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Арбитражный процессуальный кодекс Российской Федерации от 24 июля 2002 г. N 95-ФЗ // Российская газета от 27 июля 2002 г. N 137</w:t>
      </w:r>
    </w:p>
  </w:footnote>
  <w:footnote w:id="9">
    <w:p w14:paraId="3887F2F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Павлова Т.А., Касякова М.В., Шалимов Я.О. Осуществление контроля над нотариальной деятельностью // Аллея науки. 2018. №1(17). с.752-755. </w:t>
      </w:r>
    </w:p>
  </w:footnote>
  <w:footnote w:id="10">
    <w:p w14:paraId="52815BD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Министерства юстиции РФ от 16 апреля 2014 г. N 78 "Об утверждении Правил нотариального делопроизводства" // Российская газета от 25 апреля 2014 г. N 95</w:t>
      </w:r>
    </w:p>
  </w:footnote>
  <w:footnote w:id="11">
    <w:p w14:paraId="47AD9DC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Поздина И.Е., Иванцова Н.В. Государсвтенный контроль над нотариальной деятельностью: правовые аспекты // Правовые проблемы государственного и муниципального управления : сборник научных статей. 2017. с.149-154.</w:t>
      </w:r>
    </w:p>
  </w:footnote>
  <w:footnote w:id="12">
    <w:p w14:paraId="6A8A9E2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Налоговый кодекс Российской Федерации (ч. 1) от 31 июля 1998 г. N 146-ФЗ // Российская газета от 6 августа 1998 г. N 148-149</w:t>
      </w:r>
    </w:p>
  </w:footnote>
  <w:footnote w:id="13">
    <w:p w14:paraId="62E132B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footnote>
  <w:footnote w:id="14">
    <w:p w14:paraId="7463E22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Куленко Н.И. Контроль за деятельностью нотариусов: правовой и этический аспеты / Весник Челябинского государственного университета. 2013. №11 (302). с.39-43 </w:t>
      </w:r>
    </w:p>
  </w:footnote>
  <w:footnote w:id="15">
    <w:p w14:paraId="36E7270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Савин М.А. Контрольные полномочия Министерства Юстиции Российской Федерации в области нотариата / Сборник научных трудов студентов и аспирантов "Право. Общество. Государство". Санкт-Петербург. 2018. с.56-59</w:t>
      </w:r>
    </w:p>
  </w:footnote>
  <w:footnote w:id="16">
    <w:p w14:paraId="5CD0973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Долганова И.В., Левушкин А.Н. Наследственное право: учебно-практическое пособие. - М.: "Юстицинформ", 2014. С. 51.</w:t>
      </w:r>
    </w:p>
  </w:footnote>
  <w:footnote w:id="17">
    <w:p w14:paraId="4947411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Министерства юстиции РФ от 16 апреля 2014 г. N 78 "Об утверждении Правил нотариального делопроизводства" (с изм. от 17.04.18) // РГ от 25 апреля 2014 г. N 95.</w:t>
      </w:r>
    </w:p>
  </w:footnote>
  <w:footnote w:id="18">
    <w:p w14:paraId="4D98530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2" w:name="_Hlk3898115"/>
      <w:r w:rsidRPr="00721BDD">
        <w:rPr>
          <w:rFonts w:ascii="Times New Roman" w:hAnsi="Times New Roman" w:cs="Times New Roman"/>
          <w:color w:val="000000" w:themeColor="text1"/>
          <w:sz w:val="24"/>
          <w:szCs w:val="24"/>
        </w:rPr>
        <w:t>Гражданский кодекс Российской Федерации Часть третья от 26 ноября 2001 г. N 146-ФЗ (с изм. от 29.07.17) // СЗ РФ от 3 декабря 2001 г. N 49 ст. 4552.</w:t>
      </w:r>
      <w:bookmarkEnd w:id="2"/>
    </w:p>
  </w:footnote>
  <w:footnote w:id="19">
    <w:p w14:paraId="67B6780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от 11 февраля 1993 г. N 4462-I (с изм. от 03.08.18) // РГ от 13 марта 1993 г.</w:t>
      </w:r>
    </w:p>
  </w:footnote>
  <w:footnote w:id="20">
    <w:p w14:paraId="5E26A23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3" w:name="_Hlk3902881"/>
      <w:r w:rsidRPr="00721BDD">
        <w:rPr>
          <w:rFonts w:ascii="Times New Roman" w:hAnsi="Times New Roman" w:cs="Times New Roman"/>
          <w:color w:val="000000" w:themeColor="text1"/>
          <w:sz w:val="24"/>
          <w:szCs w:val="24"/>
        </w:rPr>
        <w:t>Гражданский кодекс Российской Федерации Часть третья от 26 ноября 2001 г. N 146-ФЗ пункт 3 статьи 1175 (с изм. от 29.07.17) // СЗ РФ от 3 декабря 2001 г. N 49 ст. 4552.</w:t>
      </w:r>
      <w:bookmarkEnd w:id="3"/>
    </w:p>
  </w:footnote>
  <w:footnote w:id="21">
    <w:p w14:paraId="0B2B033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4" w:name="_Hlk3902917"/>
      <w:r w:rsidRPr="00721BDD">
        <w:rPr>
          <w:rFonts w:ascii="Times New Roman" w:hAnsi="Times New Roman" w:cs="Times New Roman"/>
          <w:color w:val="000000" w:themeColor="text1"/>
          <w:sz w:val="24"/>
          <w:szCs w:val="24"/>
        </w:rPr>
        <w:t>Федеральный закон от 26 октября 2002 г. N 127-ФЗ "О несостоятельности (банкротстве)" (с изм. от 18.12.18) // СЗ РФ от 28 октября 2002 г. N 43 ст. 4190.</w:t>
      </w:r>
      <w:bookmarkEnd w:id="4"/>
    </w:p>
  </w:footnote>
  <w:footnote w:id="22">
    <w:p w14:paraId="0C27DF0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 [электронный ресурс] http://www.consultant.ru/cons/cgi/online.cgi?req=doc&amp;base=LAW&amp;n=304349&amp;fld=134&amp;dst=1000000001,0&amp;rnd=0.3511310731530972#044046514700994055  / ст.18.</w:t>
      </w:r>
    </w:p>
  </w:footnote>
  <w:footnote w:id="23">
    <w:p w14:paraId="70A4CFC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Бегичев А.В. Соотношение правового статуса государственных и частных нотариусов // Евразийская адвокатура. 2017. №2(27). с.83-86.</w:t>
      </w:r>
    </w:p>
  </w:footnote>
  <w:footnote w:id="24">
    <w:p w14:paraId="7DC4389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Тикиджи В.Н. Страховой(имущественный) интерес и цели страхования деятельности адвоката и частнопрактикующего нотариуса // Вестник Московского университета МВД России. 2013. №6. с.145-149.</w:t>
      </w:r>
    </w:p>
  </w:footnote>
  <w:footnote w:id="25">
    <w:p w14:paraId="6BBC12A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Лемякина В.М. Основные подходы к обязательному страхованию гражданской ответственности нотариусов в проекте Федерального закона "О нотариате и нотариальной деятельности в Российской Федерации" // Вестник Волгоградского Государственного университета. Серия 5: Юриспруденция. 2013. №3(20). с.29-31.</w:t>
      </w:r>
    </w:p>
  </w:footnote>
  <w:footnote w:id="26">
    <w:p w14:paraId="292599F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Лихолетов А.А. Преимущество нотариальных сделок с недвижимостью // Международный студенческий научный вестник. 2018. №5. с.230.</w:t>
      </w:r>
    </w:p>
  </w:footnote>
  <w:footnote w:id="27">
    <w:p w14:paraId="2290833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Алексинского городского суда Тульской области от 15 июня 2018 г. по делу № 2-367/2018 // [электронный ресурс] http://sudact.ru/regular/doc/HqxCqfleyuLn/?regular-txt</w:t>
      </w:r>
    </w:p>
  </w:footnote>
  <w:footnote w:id="28">
    <w:p w14:paraId="1D06400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Черкесского городского суда Карачаево-Черкесской Республики от 28 апреля 2017 г. по делу № 2-5381/2016 // [электронный ресурс] http://sudact.ru/regular/doc/XzEAsmfaoC5j/?regular-txt</w:t>
      </w:r>
    </w:p>
  </w:footnote>
  <w:footnote w:id="29">
    <w:p w14:paraId="13D21F3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 / ст.35.</w:t>
      </w:r>
    </w:p>
  </w:footnote>
  <w:footnote w:id="30">
    <w:p w14:paraId="7F05157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Пленума Верховного Суда РФ от 15 июня 2010 г. N 16 "О практике применения судами Закона Российской Федерации "О средствах массовой информации" // Российская газета от 18 июня 2010 г. N 132</w:t>
      </w:r>
    </w:p>
  </w:footnote>
  <w:footnote w:id="31">
    <w:p w14:paraId="011559D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 ноября 2002 г. N 138-ФЗ // Российская газета от 20 ноября 2002 г. N 220</w:t>
      </w:r>
    </w:p>
  </w:footnote>
  <w:footnote w:id="32">
    <w:p w14:paraId="2B23437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 декабря 2014 г. N 457-ФЗ "О внесении изменений в отдельные законодательные акты Российской Федерации" // Российская газета от 31 декабря 2014 г. N 299</w:t>
      </w:r>
    </w:p>
  </w:footnote>
  <w:footnote w:id="33">
    <w:p w14:paraId="02E05AA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Шалькова О.А. Обеспечение нотариусом доказательств, размещенных в сети интернет // Правопорядок: история, теория, практика. 2017. №1(12). с.34-36.</w:t>
      </w:r>
    </w:p>
  </w:footnote>
  <w:footnote w:id="34">
    <w:p w14:paraId="74030BB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Бегичев А.В. Нотариальный порядок обеспечения доказательств в сети Интернет // Ученые труды Российской Академии адвокатуры и нотариата. 2013. №3(30). с.12-17.</w:t>
      </w:r>
    </w:p>
  </w:footnote>
  <w:footnote w:id="35">
    <w:p w14:paraId="33E4D5B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Яковлева Е.С., Чугурова Т.В. Проблемы обеспечения доказательств нотариусом в сети Интернет // Современные научные исследования и разработки. 2018. №2(19). с.368-370.</w:t>
      </w:r>
    </w:p>
  </w:footnote>
  <w:footnote w:id="36">
    <w:p w14:paraId="6CE7B43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Гусев А.Н. Техническая сторона обеспечения доказательств в сети Интернет // Нотариальный вестник. – 2009. – № 11. С.33-38.</w:t>
      </w:r>
    </w:p>
  </w:footnote>
  <w:footnote w:id="37">
    <w:p w14:paraId="0FF9303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Кабаев В.К. Теория государства и права, учебник для бакалавров 3-е изд., переработанное и дополненное. Москва, Юрайт. 2013. С. 4-6</w:t>
      </w:r>
    </w:p>
  </w:footnote>
  <w:footnote w:id="38">
    <w:p w14:paraId="65BB9B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СПС «Консультант Плюс»</w:t>
      </w:r>
    </w:p>
  </w:footnote>
  <w:footnote w:id="39">
    <w:p w14:paraId="694D32D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(ГК РФ) от 30 ноября 1994 года N 51-ФЗ // СПС «Консультант Плюс»</w:t>
      </w:r>
    </w:p>
  </w:footnote>
  <w:footnote w:id="40">
    <w:p w14:paraId="51A36DE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Правительства РФ от 17 июля 2000 г. N 529 «Об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 Система ГАРАНТ</w:t>
      </w:r>
    </w:p>
  </w:footnote>
  <w:footnote w:id="41">
    <w:p w14:paraId="05BBA83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Иншаков А.О., Рыженков А.Я.  Нотариат, учебник и практикум для бакалавриата и магистратуры. Москва, Юрайт 2018 с. 230-232 </w:t>
      </w:r>
    </w:p>
  </w:footnote>
  <w:footnote w:id="42">
    <w:p w14:paraId="0B31C89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Савченко С.А., Гриценко Н.Б. Проблемы удостоверения юридических фактов в нотариальной практике, Текст научной статьи по специальности «Государство и право. Юридические науки» 2015 с. 127-128</w:t>
      </w:r>
    </w:p>
  </w:footnote>
  <w:footnote w:id="43">
    <w:p w14:paraId="0FE7E9B9" w14:textId="77777777"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третья // Собрание законодательства РФ. 2001. № 49.</w:t>
      </w:r>
    </w:p>
  </w:footnote>
  <w:footnote w:id="44">
    <w:p w14:paraId="4EFE1488" w14:textId="09E63DCA"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Строкова О.Г. Понятие завещания и необходимые основания ограничения принципа его свободы // Вестник СГЮА. 2013. №5 (94). URL: https://cyberleninka.ru/article/n/ponyatie-zaveschaniya-i-neobhodimye-osnovaniya-ogranicheniya-printsipa-ego-svobody (дата обращения: 22.03.2019). </w:t>
      </w:r>
    </w:p>
  </w:footnote>
  <w:footnote w:id="45">
    <w:p w14:paraId="04667356" w14:textId="77777777"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vertAlign w:val="superscript"/>
        </w:rPr>
        <w:t xml:space="preserve">  </w:t>
      </w:r>
      <w:r w:rsidRPr="00721BDD">
        <w:rPr>
          <w:rFonts w:ascii="Times New Roman" w:hAnsi="Times New Roman" w:cs="Times New Roman"/>
          <w:color w:val="000000" w:themeColor="text1"/>
          <w:sz w:val="24"/>
          <w:szCs w:val="24"/>
        </w:rPr>
        <w:t>Федеральный закон от 19.07.2018 N 217-ФЗ "О внесении изменений в статью 256 части первой и часть третью Гражданского кодекса Российской Федерации"//СПС «КонсультантПлюс»</w:t>
      </w:r>
    </w:p>
  </w:footnote>
  <w:footnote w:id="46">
    <w:p w14:paraId="69635A1F" w14:textId="5D4F8693"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Чшмаритян П. С. Совместное завещание супругов в международном частном праве Российской Федерации // Общество: политика, экономика, право. 2018. №3. URL: https://cyberleninka.ru/article/n/sovmestnoe-zaveschanie-suprugov-v-mezhdunarodnom-chastnom-prave-rossiyskoy-federatsii (дата обращения: 20.03.2019). </w:t>
      </w:r>
    </w:p>
  </w:footnote>
  <w:footnote w:id="47">
    <w:p w14:paraId="238533B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Толковый словарь русского языка / Под ред. Д.Н. Ушакова. — М.: Гос. ин-т "Сов. энцикл."; ОГИЗ; Гос. изд-во иностр. и нац. слов., 1935-1940. (4 т.)</w:t>
      </w:r>
    </w:p>
  </w:footnote>
  <w:footnote w:id="48">
    <w:p w14:paraId="481E1F9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Указ Президента РФ от 06.03.1997 N 188 «Об утверждении Перечня сведений конфиденциального характера»(ред. от 13.07.2015) // СПС КонсультантПлюс</w:t>
      </w:r>
    </w:p>
  </w:footnote>
  <w:footnote w:id="49">
    <w:p w14:paraId="46AEC67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КонсультантПлюс</w:t>
      </w:r>
    </w:p>
  </w:footnote>
  <w:footnote w:id="50">
    <w:p w14:paraId="3A007835" w14:textId="2612268A"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Конституционного Суда Российской Федерации от 22 апреля 2010 года N 474-О-О // СПС «КонсультантПлюс».</w:t>
      </w:r>
    </w:p>
  </w:footnote>
  <w:footnote w:id="51">
    <w:p w14:paraId="3F104CD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27.07.2006 N 149-ФЗ «Об информации, информационных технологиях и о защите информации» (ред. от 18.12.2018) // СПС «КонсультантПлюс»</w:t>
      </w:r>
    </w:p>
  </w:footnote>
  <w:footnote w:id="52">
    <w:p w14:paraId="6F60A7CC" w14:textId="106554EC"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Ст.ст. 5, 16 «Основ законодательства Российской Федерации о нотариате» (утв. ВС РФ 11.02.1993 N 4462-1) (ред. от 27.12.2018) // СПС КонсультантПлюс</w:t>
      </w:r>
    </w:p>
  </w:footnote>
  <w:footnote w:id="53">
    <w:p w14:paraId="6A123930" w14:textId="20E352F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Гришаев С.П. Право на неприкосновенность частной жизни. 2012 // СПС «КонсультантПлюс».</w:t>
      </w:r>
    </w:p>
  </w:footnote>
  <w:footnote w:id="54">
    <w:p w14:paraId="5828DED9"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 СПС «Консультант Плюс»</w:t>
      </w:r>
    </w:p>
  </w:footnote>
  <w:footnote w:id="55">
    <w:p w14:paraId="32FA00B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Ильенко И.А. Нотариальные действия в избирательном процессе // Право и избирательный процесс. - №2. – 2015.</w:t>
      </w:r>
    </w:p>
  </w:footnote>
  <w:footnote w:id="56">
    <w:p w14:paraId="3BF9B30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Воронюк Е.П. О влиянии нотариальных действий на реализацию конституционных прав граждан // Известия высших учебных заведений. Поволжский регион. – Общественные науки. Право, №4 (36). – 2015.</w:t>
      </w:r>
    </w:p>
  </w:footnote>
  <w:footnote w:id="57">
    <w:p w14:paraId="755547B6"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Например, Письмо ФНП от 28.01.2011 N 149/07-17 "Об оформлении нотариусами документов для субъектов избирательного процесса" // СПС «Консультант Плюс»</w:t>
      </w:r>
    </w:p>
  </w:footnote>
  <w:footnote w:id="58">
    <w:p w14:paraId="63AD1836"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12.06.2002 N 67-ФЗ "Об основных гарантиях избирательных прав и права на участие в референдуме граждан Российской Федерации" // СПС «Консультант Плюс»</w:t>
      </w:r>
    </w:p>
  </w:footnote>
  <w:footnote w:id="59">
    <w:p w14:paraId="0286BCA4"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22.02.2014 N 20-ФЗ "О выборах депутатов Государственной Думы Федерального Собрания Российской Федерации" // СПС «Консультант Плюс»</w:t>
      </w:r>
    </w:p>
  </w:footnote>
  <w:footnote w:id="60">
    <w:p w14:paraId="05FF9E12"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10.01.2003 N 19-ФЗ "О выборах Президента Российской Федерации" // СПС «Консультант Плюс»</w:t>
      </w:r>
    </w:p>
  </w:footnote>
  <w:footnote w:id="61">
    <w:p w14:paraId="3A5FDEC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Ильенко И.А. Нотариальные действия в избирательном процессе // Право и избирательный процесс. - №2. – 2015.</w:t>
      </w:r>
    </w:p>
    <w:p w14:paraId="0AF13DC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62">
    <w:p w14:paraId="63DC34F7"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ФЗ от 10.01.2003 N 19-ФЗ "О выборах Президента Российской Федерации" // СПС «Консультант Плюс»</w:t>
      </w:r>
    </w:p>
  </w:footnote>
  <w:footnote w:id="63">
    <w:p w14:paraId="11E8C59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ст. 34 </w:t>
      </w:r>
      <w:r w:rsidRPr="00721BDD">
        <w:rPr>
          <w:rFonts w:ascii="Times New Roman" w:eastAsia="Times New Roman" w:hAnsi="Times New Roman" w:cs="Times New Roman"/>
          <w:color w:val="000000" w:themeColor="text1"/>
          <w:sz w:val="24"/>
          <w:szCs w:val="24"/>
          <w:lang w:eastAsia="ru-RU"/>
        </w:rPr>
        <w:t>ФЗ от 10.01.2003 N 19-ФЗ "О выборах Президента Российской Федерации" // СПС «Консультант Плюс»</w:t>
      </w:r>
    </w:p>
  </w:footnote>
  <w:footnote w:id="64">
    <w:p w14:paraId="29F208BB"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ЦИК России от 22.11.2017 №111/913-7 «</w:t>
      </w:r>
      <w:r w:rsidRPr="00721BDD">
        <w:rPr>
          <w:rFonts w:ascii="Times New Roman" w:hAnsi="Times New Roman" w:cs="Times New Roman"/>
          <w:color w:val="000000" w:themeColor="text1"/>
          <w:sz w:val="24"/>
          <w:szCs w:val="24"/>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721BDD">
        <w:rPr>
          <w:rFonts w:ascii="Times New Roman" w:hAnsi="Times New Roman" w:cs="Times New Roman"/>
          <w:color w:val="000000" w:themeColor="text1"/>
          <w:sz w:val="24"/>
          <w:szCs w:val="24"/>
        </w:rPr>
        <w:t xml:space="preserve">» // </w:t>
      </w:r>
      <w:r w:rsidRPr="00721BDD">
        <w:rPr>
          <w:rFonts w:ascii="Times New Roman" w:hAnsi="Times New Roman" w:cs="Times New Roman"/>
          <w:color w:val="000000" w:themeColor="text1"/>
          <w:sz w:val="24"/>
          <w:szCs w:val="24"/>
          <w:shd w:val="clear" w:color="auto" w:fill="FFFFFF"/>
        </w:rPr>
        <w:t>СПС «Консультант Плюс»</w:t>
      </w:r>
    </w:p>
  </w:footnote>
  <w:footnote w:id="65">
    <w:p w14:paraId="4545A89A"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ч.5 ст. 15 ФКЗ от 28.06.2004 N 5-ФКЗ "О референдуме Российской Федерации" // Собрание законодательства РФ. - 05.07.2004. - N 27. - С. 2710.</w:t>
      </w:r>
    </w:p>
  </w:footnote>
  <w:footnote w:id="66">
    <w:p w14:paraId="1C61FE67" w14:textId="77777777" w:rsidR="00137E40" w:rsidRPr="00721BDD" w:rsidRDefault="00137E40" w:rsidP="00721BDD">
      <w:pPr>
        <w:pStyle w:val="ac"/>
        <w:spacing w:before="0" w:beforeAutospacing="0" w:after="0" w:afterAutospacing="0"/>
        <w:jc w:val="both"/>
        <w:rPr>
          <w:color w:val="000000" w:themeColor="text1"/>
        </w:rPr>
      </w:pPr>
      <w:r w:rsidRPr="00721BDD">
        <w:rPr>
          <w:rStyle w:val="a5"/>
          <w:color w:val="000000" w:themeColor="text1"/>
        </w:rPr>
        <w:footnoteRef/>
      </w:r>
      <w:r w:rsidRPr="00721BDD">
        <w:rPr>
          <w:color w:val="000000" w:themeColor="text1"/>
        </w:rPr>
        <w:t xml:space="preserve"> Письмо ФНП от 22.08.2018 N 4085/03-16-3 "Об участии нотариуса в процедуре подготовки к проведению референдума Российской̆ Федерации // СПС «Консультант Плюс» </w:t>
      </w:r>
    </w:p>
  </w:footnote>
  <w:footnote w:id="67">
    <w:p w14:paraId="766982D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ЦИК России от 22.11.2017 №111/913-7 «</w:t>
      </w:r>
      <w:r w:rsidRPr="00721BDD">
        <w:rPr>
          <w:rFonts w:ascii="Times New Roman" w:hAnsi="Times New Roman" w:cs="Times New Roman"/>
          <w:color w:val="000000" w:themeColor="text1"/>
          <w:sz w:val="24"/>
          <w:szCs w:val="24"/>
          <w:shd w:val="clear" w:color="auto" w:fill="FFFFFF"/>
        </w:rPr>
        <w:t>О Перечне и формах документов, представляемых кандидатами, уполномоченными представителями политических партий в Центральную избирательную комиссию Российской Федерации при проведении выборов Президента Российской Федерации</w:t>
      </w:r>
      <w:r w:rsidRPr="00721BDD">
        <w:rPr>
          <w:rFonts w:ascii="Times New Roman" w:hAnsi="Times New Roman" w:cs="Times New Roman"/>
          <w:color w:val="000000" w:themeColor="text1"/>
          <w:sz w:val="24"/>
          <w:szCs w:val="24"/>
        </w:rPr>
        <w:t xml:space="preserve">» // </w:t>
      </w:r>
      <w:r w:rsidRPr="00721BDD">
        <w:rPr>
          <w:rFonts w:ascii="Times New Roman" w:hAnsi="Times New Roman" w:cs="Times New Roman"/>
          <w:color w:val="000000" w:themeColor="text1"/>
          <w:sz w:val="24"/>
          <w:szCs w:val="24"/>
          <w:shd w:val="clear" w:color="auto" w:fill="FFFFFF"/>
        </w:rPr>
        <w:t>СПС «Консультант Плюс»</w:t>
      </w:r>
    </w:p>
  </w:footnote>
  <w:footnote w:id="68">
    <w:p w14:paraId="48CC7E1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И.А. Ильенко Нотариальные действия в избирательном процессе // Право и избирательный процесс. - №2. – 2015.</w:t>
      </w:r>
    </w:p>
  </w:footnote>
  <w:footnote w:id="69">
    <w:p w14:paraId="680F17D8"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 (Зарегистрировано в Минюсте России 29.12.2016 N 45046) // Официальный интернет-портал правовой информации </w:t>
      </w:r>
      <w:hyperlink r:id="rId2" w:history="1">
        <w:r w:rsidRPr="00721BDD">
          <w:rPr>
            <w:rStyle w:val="ab"/>
            <w:rFonts w:ascii="Times New Roman" w:hAnsi="Times New Roman" w:cs="Times New Roman"/>
            <w:color w:val="000000" w:themeColor="text1"/>
            <w:sz w:val="24"/>
            <w:szCs w:val="24"/>
          </w:rPr>
          <w:t>http://www.pravo.gov.ru</w:t>
        </w:r>
      </w:hyperlink>
      <w:r w:rsidRPr="00721BDD">
        <w:rPr>
          <w:rFonts w:ascii="Times New Roman" w:hAnsi="Times New Roman" w:cs="Times New Roman"/>
          <w:color w:val="000000" w:themeColor="text1"/>
          <w:sz w:val="24"/>
          <w:szCs w:val="24"/>
        </w:rPr>
        <w:t>. - 30.12.2016.</w:t>
      </w:r>
    </w:p>
  </w:footnote>
  <w:footnote w:id="70">
    <w:p w14:paraId="2612963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Тресцова Е.В. Состояние и перспективы участия в избирательном процессе нотариата // Научный поиск. – № 4.1. – 2017 </w:t>
      </w:r>
    </w:p>
  </w:footnote>
  <w:footnote w:id="71">
    <w:p w14:paraId="321A2A54"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Зубцовского районного суда Тверской области по делу </w:t>
      </w:r>
      <w:r w:rsidRPr="00721BDD">
        <w:rPr>
          <w:rFonts w:ascii="Times New Roman" w:hAnsi="Times New Roman" w:cs="Times New Roman"/>
          <w:color w:val="000000" w:themeColor="text1"/>
          <w:sz w:val="24"/>
          <w:szCs w:val="24"/>
          <w:shd w:val="clear" w:color="auto" w:fill="FFFFFF"/>
        </w:rPr>
        <w:t>№ 2-220/2013 ~ М-245/2013 от 12.08.2013 // https://zubcovsky--twr.sudrf.ru/modules.php?name=sud_delo&amp;name_op=case&amp;_uid=13111C9C-7133-47A7-BE62-6A7BA555BC63&amp;_deloId=1540005&amp;_caseType=0&amp;_new=0&amp;srv_num=1</w:t>
      </w:r>
    </w:p>
    <w:p w14:paraId="30D6AAA3"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72">
    <w:p w14:paraId="365D0C0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СПС «КонсультантПлюс».</w:t>
      </w:r>
    </w:p>
  </w:footnote>
  <w:footnote w:id="73">
    <w:p w14:paraId="2AA42A9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первая) от 30.11.1994 N 51-ФЗ (ред. от 03.08.2018) (с изм. и доп., вступ. в силу с 01.01.2019)</w:t>
      </w:r>
    </w:p>
  </w:footnote>
  <w:footnote w:id="74">
    <w:p w14:paraId="77028A7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08.08.2001 N 129-ФЗ (ред. от 27.12.2018) "О государственной регистрации юридических лиц и индивидуальных предпринимателей" (с изм. и доп., вступ. в силу с 01.01.2019)</w:t>
      </w:r>
    </w:p>
  </w:footnote>
  <w:footnote w:id="75">
    <w:p w14:paraId="3787E0F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N 184-ФЗ</w:t>
      </w:r>
    </w:p>
  </w:footnote>
  <w:footnote w:id="76">
    <w:p w14:paraId="72CEFBE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Малешин Д.Я. Практика применения законодательства о свидетельствовании нотариусом верности копий документов и подлинности подписи// Законодательство. 2017. №10. Стр.20</w:t>
      </w:r>
    </w:p>
  </w:footnote>
  <w:footnote w:id="77">
    <w:p w14:paraId="09A2133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78">
    <w:p w14:paraId="29C850F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Романовская, Ольга Валентиновна. Нотариат в Российской Федерации : учебное пособие / О. В. Романовская. - 2-е издание. - Москва : РИОР : ИНФРА-М , 2016.</w:t>
      </w:r>
    </w:p>
  </w:footnote>
  <w:footnote w:id="79">
    <w:p w14:paraId="04D6023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Инструкция Банка России от 30 мая 2014 г. № 153-И «Об открытии и закрытии банковских счетов, счетов по вкладам (депозитам), депозитных счетов» // СПС «КонсультантПлюс».</w:t>
      </w:r>
    </w:p>
  </w:footnote>
  <w:footnote w:id="80">
    <w:p w14:paraId="212001E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Малешин Д.Я. Практика применения законодательства о свидетельствовании нотариусом верности копий документов и подлинности подписи// Законодательство. 2017. №10. Стр.22</w:t>
      </w:r>
    </w:p>
  </w:footnote>
  <w:footnote w:id="81">
    <w:p w14:paraId="63F6A3E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ФНП от 03 февраля 2017 г. № 324/03-16-3 // СПС "КонсультантПлюс"</w:t>
      </w:r>
    </w:p>
  </w:footnote>
  <w:footnote w:id="82">
    <w:p w14:paraId="07FBE29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ФНС России от 13.07.2017 N ЕД-4-2/13650@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 Официальные документы, N 35, 26.09-02.10.2017 (еженедельное приложение к газете "Учет, налоги, право") </w:t>
      </w:r>
    </w:p>
  </w:footnote>
  <w:footnote w:id="83">
    <w:p w14:paraId="652F86E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Генпрокуратуры РФ от 09.06.2009 N 193 "Об организации прокурорского надзора за исполнением законодательства о налогах и сборах" // "Законность", N 8, 2009</w:t>
      </w:r>
    </w:p>
  </w:footnote>
  <w:footnote w:id="84">
    <w:p w14:paraId="6B56340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 "Российская газета", N 49, 13.03.1993.</w:t>
      </w:r>
    </w:p>
  </w:footnote>
  <w:footnote w:id="85">
    <w:p w14:paraId="6517365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МНС РФ от 18.11.2004 N 03-1-07/2343/16 &lt;Об уплате НДС частными нотариусами&gt; // "Официальные документы", N 46, 07.12.2004 (еженедельное приложение к газете "Учет, налоги, право")</w:t>
      </w:r>
    </w:p>
  </w:footnote>
  <w:footnote w:id="86">
    <w:p w14:paraId="468D08E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87">
    <w:p w14:paraId="2B9BDA4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Закон Тверской области от 07.12.2015 № 111-ЗО «Об установлении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 // Газета «Тверские ведомости» от 9-15 декабря 2015 г. №50.</w:t>
      </w:r>
    </w:p>
  </w:footnote>
  <w:footnote w:id="88">
    <w:p w14:paraId="151133B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15.12.2001 N 167-ФЗ "Об обязательном пенсионном страховании в Российской Федерации" // "Российская газета", N 247, 20.12.2001.</w:t>
      </w:r>
    </w:p>
  </w:footnote>
  <w:footnote w:id="89">
    <w:p w14:paraId="4FF9416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29.11.2010 N 326-ФЗ "Об обязательном медицинском страховании в Российской Федерации" // "Российская газета", N 274, 03.12.2010</w:t>
      </w:r>
    </w:p>
  </w:footnote>
  <w:footnote w:id="90">
    <w:p w14:paraId="284FE5E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29.12.2006 N 255-ФЗ "Об обязательном социальном страховании на случай временной нетрудоспособности и в связи с материнством" // "Собрание законодательства РФ", 01.01.2007, N 1 (1 ч.), ст. 18.</w:t>
      </w:r>
    </w:p>
  </w:footnote>
  <w:footnote w:id="91">
    <w:p w14:paraId="1C340A6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N 63-ФЗ // "Российская газета", N 113, 18.06.1996, N 114, 19.06.1996, N 115, 20.06.1996, N 118, 25.06.1996.</w:t>
      </w:r>
    </w:p>
  </w:footnote>
  <w:footnote w:id="92">
    <w:p w14:paraId="137F63A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"Уголовно-процессуальный кодекс Российской Федерации" от 18.12.2001 N 174-ФЗ // "Российская газета", N 249, 22.12.2001</w:t>
      </w:r>
    </w:p>
  </w:footnote>
  <w:footnote w:id="93">
    <w:p w14:paraId="191E3EB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Волков В.Г., Соловьев И.Н. «О привлечении частных нотариусов к уголовной ответственности за уклонение от уплаты НДС» // Налоговый вестник.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:http://www.nalvest.ru/nv-articles/detail.php?ID=28709 [Электронный ресурс]</w:t>
      </w:r>
    </w:p>
  </w:footnote>
  <w:footnote w:id="94">
    <w:p w14:paraId="38594F9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РФ о нотариате (утв. ВС РФ 11.02.1993 N 4462-1) (ред. от 27.12.2018) (с изм. и доп., вступ. в силу с 01.02.2019) // СПС «КонсультантПлюс».</w:t>
      </w:r>
    </w:p>
  </w:footnote>
  <w:footnote w:id="95">
    <w:p w14:paraId="554F54E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Ч. 1 ст. 44.2. </w:t>
      </w:r>
    </w:p>
  </w:footnote>
  <w:footnote w:id="96">
    <w:p w14:paraId="5F7833B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 11.1 ст. 2 ФЗ РФ от 27 июля 2006 г. N 149-ФЗ "Об информации, информационных технологиях и о защите информации"// СПС «КонсультантПлюс».</w:t>
      </w:r>
    </w:p>
  </w:footnote>
  <w:footnote w:id="97">
    <w:p w14:paraId="21642C7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16.04.2014 N 78 (ред. от 17.04.2018) "Об утверждении Правил нотариального делопроизводства" (вместе с "Правилами нотариального делопроизводства", утв. решением Правления ФНП от 17.12.2012, приказом Минюста России от 16.04.2014 N 78) (Зарегистрировано в Минюсте России 23.04.2014 N 32095), п. 200.</w:t>
      </w:r>
    </w:p>
  </w:footnote>
  <w:footnote w:id="98">
    <w:p w14:paraId="1B0A0A2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Прощалыгин Р.А. Правовое регулирование нотариального удостоверения сделок в электронной форме // Нотариус. – 2017.- №5. – С. 39-42</w:t>
      </w:r>
    </w:p>
  </w:footnote>
  <w:footnote w:id="99">
    <w:p w14:paraId="6B33390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Трудовой кодекс Российской Федерации от 30.12.2001 N 197-ФЗ (ред. от 27.12.2018) // СЗ РФ. – 2002. – № 1. – Ст. 3.</w:t>
      </w:r>
    </w:p>
  </w:footnote>
  <w:footnote w:id="100">
    <w:p w14:paraId="271EAADD" w14:textId="06E6AC0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 Ведомости Съезда народных депутатов Российской Федерации и Верховного Совета Российской Федерации. – 1993. – № 10. – Ст. 357.</w:t>
      </w:r>
    </w:p>
  </w:footnote>
  <w:footnote w:id="101">
    <w:p w14:paraId="5E8DAF7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профессиональной этики нотариусов в Российской Федерации (утв. Минюстом России 19.01.2016) // Бюллетень Нотариального вестника. – 2016. – № 2. </w:t>
      </w:r>
    </w:p>
  </w:footnote>
  <w:footnote w:id="102">
    <w:p w14:paraId="7C9201A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 2-3547/2018 2-3547/2018~М-3769/2018 М-3769/2018 от 30 июля 2018 г. по делу № 2-3547/2018, Смольнинский районный суд г. Санкт-Петербурга.</w:t>
      </w:r>
    </w:p>
  </w:footnote>
  <w:footnote w:id="103">
    <w:p w14:paraId="0856938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 2-3492/2018 2-3492/2018~М-2139/2018 М-2139/2018 от 23 июля 2018 г. по делу № 2-3492/2018, Октябрьский районный суд г. Ижевска.</w:t>
      </w:r>
    </w:p>
  </w:footnote>
  <w:footnote w:id="104">
    <w:p w14:paraId="7C666181" w14:textId="77777777" w:rsidR="00137E40" w:rsidRPr="00721BDD" w:rsidRDefault="00137E40" w:rsidP="00721BDD">
      <w:pPr>
        <w:pStyle w:val="a8"/>
        <w:widowControl w:val="0"/>
        <w:suppressAutoHyphens/>
        <w:spacing w:after="0" w:line="240" w:lineRule="auto"/>
        <w:ind w:left="0"/>
        <w:jc w:val="both"/>
        <w:rPr>
          <w:rFonts w:ascii="Times New Roman" w:eastAsia="Calibri" w:hAnsi="Times New Roman" w:cs="Times New Roman"/>
          <w:color w:val="000000" w:themeColor="text1"/>
          <w:spacing w:val="-4"/>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Calibri" w:hAnsi="Times New Roman" w:cs="Times New Roman"/>
          <w:color w:val="000000" w:themeColor="text1"/>
          <w:spacing w:val="-4"/>
          <w:sz w:val="24"/>
          <w:szCs w:val="24"/>
        </w:rPr>
        <w:t xml:space="preserve">Конституция Российской Федерации: Принята всенародным голосованием 12 декабря 1993 г. // Российская газета.1993. № 237; СЗ РФ. 2014. № 24. </w:t>
      </w:r>
    </w:p>
  </w:footnote>
  <w:footnote w:id="105">
    <w:p w14:paraId="7EB78C4B"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Семейный кодекс Российской Федерации от 29.12.1995 N 223-ФЗ (ред. от 03.08.2018)//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17, 27.01.1996.</w:t>
      </w:r>
    </w:p>
  </w:footnote>
  <w:footnote w:id="106">
    <w:p w14:paraId="628E11F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24.07.1998 N 124-ФЗ (ред. от 27.12.2018) "Об основных гарантиях прав ребенка в Российской Федерации"//Российская газета, N 147, 05.08.1998.</w:t>
      </w:r>
    </w:p>
  </w:footnote>
  <w:footnote w:id="107">
    <w:p w14:paraId="7F53AF7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Гражданский кодекс Российской Федерации (часть первая) от 30.11.1994 N 51-ФЗ (ред. от 03.08.2018)//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238-239, 08.12.1994.</w:t>
      </w:r>
    </w:p>
  </w:footnote>
  <w:footnote w:id="108">
    <w:p w14:paraId="487EF1F9"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(утв. ВС РФ 11.02.1993 N 4462-1) (ред. от 27.12.2018)//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49, 13.03.1993.</w:t>
      </w:r>
    </w:p>
  </w:footnote>
  <w:footnote w:id="109">
    <w:p w14:paraId="4915A89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Саенко Л. В., Фадеева Г. В. Взаимосвязь деятельности нотариата и суда по защите семейных прав // Бизнес. Образование. Право. 2014. № 1 (26). С. 252–255.</w:t>
      </w:r>
    </w:p>
  </w:footnote>
  <w:footnote w:id="110">
    <w:p w14:paraId="5EF249A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Левушкин А. Н., Николаев С. Н. Нотариус как защитник имущественных прав несовершеннолетнего в сфере семейных правоотношений // Нотариус. 2015. № 1. С. 20–23.</w:t>
      </w:r>
    </w:p>
  </w:footnote>
  <w:footnote w:id="111">
    <w:p w14:paraId="0FFF80F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Верзуб Б. М. Некоторые вопросы взаимодействия органов опеки и попечительства и нотариата по защите прав и законных интересов несовершеннолетних при совершении сделок // Нотариус. 2015. № 5. С. 69–71.</w:t>
      </w:r>
    </w:p>
  </w:footnote>
  <w:footnote w:id="112">
    <w:p w14:paraId="5803C857"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15.08.1996 N 114-ФЗ (ред. от 11.10.2018) "О порядке выезда из Российской Федерации и въезда в Российскую Федерацию"//</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159, 22.08.1996.</w:t>
      </w:r>
    </w:p>
  </w:footnote>
  <w:footnote w:id="113">
    <w:p w14:paraId="2429A36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Леженникова И. М. Участие нотариуса в защите прав и интересов несовершеннолетних в сфере семейных и жилищных правоотношений // Нотариус. 2017. № 5. С. 36–38.</w:t>
      </w:r>
    </w:p>
  </w:footnote>
  <w:footnote w:id="114">
    <w:p w14:paraId="6C6F3CB3"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13.07.2015 N 218-ФЗ (ред. от 25.12.2018) "О государственной регистрации недвижимости"//</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156, 17.07.2015</w:t>
      </w:r>
    </w:p>
    <w:p w14:paraId="02789066"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15">
    <w:p w14:paraId="664845C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Фельцан А.Е. История развития нотариата в России.https:// Новое слово в науке и практике: гипотезы и апробация результатов исследований.2013 г. №3. С193</w:t>
      </w:r>
    </w:p>
  </w:footnote>
  <w:footnote w:id="116">
    <w:p w14:paraId="7DAA1AB7" w14:textId="69DD50B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Богатырева И.Н. К вопросу развития Российского нотариата // Юристъ-правовед. - 2009. № 5.</w:t>
      </w:r>
    </w:p>
  </w:footnote>
  <w:footnote w:id="117">
    <w:p w14:paraId="01CFE88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Нотариат в России. Схемы и комментарии: Учебное пособие / Под ред. М.К. Треушникова. М.: ОАО «Издательский дом «Городец»», 2004. 144 с.</w:t>
      </w:r>
    </w:p>
  </w:footnote>
  <w:footnote w:id="118">
    <w:p w14:paraId="2017407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Андреева Ю.А. История становления российского нотариата // Нотариус. 2007. № 6.</w:t>
      </w:r>
    </w:p>
  </w:footnote>
  <w:footnote w:id="119">
    <w:p w14:paraId="371086B3"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(утв. ВС РФ 11.02.1993 N 4462-1) (ред. от 27.12.2018)//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49, 13.03.1993.</w:t>
      </w:r>
    </w:p>
  </w:footnote>
  <w:footnote w:id="120">
    <w:p w14:paraId="100C425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Гражданский кодекс Российской Федерации (часть первая) от 30.11.1994 N 51-ФЗ(ред. от 03.08.2018)//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238-239, 08.12.1994</w:t>
      </w:r>
    </w:p>
  </w:footnote>
  <w:footnote w:id="121">
    <w:p w14:paraId="415AD29C" w14:textId="334224EA"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Гендерный анализ причин развода в социально – психологических отечественных исследованиях // «Социальная психология и общество». 2015. Том № 6, </w:t>
      </w:r>
      <w:r w:rsidRPr="00721BDD">
        <w:rPr>
          <w:rFonts w:ascii="Times New Roman" w:hAnsi="Times New Roman" w:cs="Times New Roman"/>
          <w:color w:val="000000" w:themeColor="text1"/>
          <w:sz w:val="24"/>
          <w:szCs w:val="24"/>
          <w:lang w:val="en-US"/>
        </w:rPr>
        <w:t>N</w:t>
      </w:r>
      <w:r w:rsidRPr="00721BDD">
        <w:rPr>
          <w:rFonts w:ascii="Times New Roman" w:hAnsi="Times New Roman" w:cs="Times New Roman"/>
          <w:color w:val="000000" w:themeColor="text1"/>
          <w:sz w:val="24"/>
          <w:szCs w:val="24"/>
        </w:rPr>
        <w:t>2.</w:t>
      </w:r>
    </w:p>
  </w:footnote>
  <w:footnote w:id="122">
    <w:p w14:paraId="544E88EE" w14:textId="55D48311"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 40 </w:t>
      </w:r>
      <w:hyperlink r:id="rId3" w:history="1">
        <w:r w:rsidRPr="00721BDD">
          <w:rPr>
            <w:rStyle w:val="ab"/>
            <w:rFonts w:ascii="Times New Roman" w:eastAsia="Times New Roman" w:hAnsi="Times New Roman" w:cs="Times New Roman"/>
            <w:bCs/>
            <w:color w:val="000000" w:themeColor="text1"/>
            <w:sz w:val="24"/>
            <w:szCs w:val="24"/>
            <w:u w:val="none"/>
            <w:lang w:eastAsia="ru-RU"/>
          </w:rPr>
          <w:t>Семейного кодекса Российской Федерации от 29.12.1995 N 223-ФЗ (ред. от 18.03.2019)</w:t>
        </w:r>
      </w:hyperlink>
      <w:r w:rsidRPr="00721BDD">
        <w:rPr>
          <w:rStyle w:val="ab"/>
          <w:rFonts w:ascii="Times New Roman" w:eastAsia="Times New Roman" w:hAnsi="Times New Roman" w:cs="Times New Roman"/>
          <w:bCs/>
          <w:color w:val="000000" w:themeColor="text1"/>
          <w:sz w:val="24"/>
          <w:szCs w:val="24"/>
          <w:u w:val="none"/>
          <w:lang w:eastAsia="ru-RU"/>
        </w:rPr>
        <w:t xml:space="preserve"> // СПС «КонсультантПлюс».</w:t>
      </w:r>
    </w:p>
  </w:footnote>
  <w:footnote w:id="123">
    <w:p w14:paraId="63E7FFA1" w14:textId="1A6B3AA5"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w:t>
      </w:r>
      <w:hyperlink r:id="rId4" w:history="1">
        <w:r w:rsidRPr="00721BDD">
          <w:rPr>
            <w:rStyle w:val="ab"/>
            <w:rFonts w:ascii="Times New Roman" w:hAnsi="Times New Roman" w:cs="Times New Roman"/>
            <w:bCs/>
            <w:color w:val="auto"/>
            <w:sz w:val="24"/>
            <w:szCs w:val="24"/>
            <w:u w:val="none"/>
            <w:shd w:val="clear" w:color="auto" w:fill="FFFFFF"/>
          </w:rPr>
          <w:t>Основы законодательства Российской Федерации о нотариате (утв. ВС РФ 11.02.1993 N 4462-1) (ред. от 27.12.2018) (с изм. и доп., вступ. в силу с 01.02.2019)</w:t>
        </w:r>
      </w:hyperlink>
      <w:r w:rsidRPr="00721BDD">
        <w:rPr>
          <w:rStyle w:val="ab"/>
          <w:rFonts w:ascii="Times New Roman" w:hAnsi="Times New Roman" w:cs="Times New Roman"/>
          <w:bCs/>
          <w:color w:val="auto"/>
          <w:sz w:val="24"/>
          <w:szCs w:val="24"/>
          <w:u w:val="none"/>
          <w:shd w:val="clear" w:color="auto" w:fill="FFFFFF"/>
        </w:rPr>
        <w:t xml:space="preserve"> // СПС «КонсультантПлюс».</w:t>
      </w:r>
    </w:p>
  </w:footnote>
  <w:footnote w:id="124">
    <w:p w14:paraId="5646B647" w14:textId="627F69F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Ч. 2 ст. 44 </w:t>
      </w:r>
      <w:hyperlink r:id="rId5" w:history="1">
        <w:r w:rsidRPr="00721BDD">
          <w:rPr>
            <w:rStyle w:val="ab"/>
            <w:rFonts w:ascii="Times New Roman" w:hAnsi="Times New Roman" w:cs="Times New Roman"/>
            <w:bCs/>
            <w:color w:val="000000" w:themeColor="text1"/>
            <w:sz w:val="24"/>
            <w:szCs w:val="24"/>
            <w:u w:val="none"/>
            <w:shd w:val="clear" w:color="auto" w:fill="FFFFFF"/>
          </w:rPr>
          <w:t>Семейного кодекса Российской Федерации от 29.12.1995 N 223-ФЗ (ред. от 18.03.2019)</w:t>
        </w:r>
      </w:hyperlink>
      <w:r w:rsidRPr="00721BDD">
        <w:rPr>
          <w:rStyle w:val="ab"/>
          <w:rFonts w:ascii="Times New Roman" w:hAnsi="Times New Roman" w:cs="Times New Roman"/>
          <w:bCs/>
          <w:color w:val="000000" w:themeColor="text1"/>
          <w:sz w:val="24"/>
          <w:szCs w:val="24"/>
          <w:u w:val="none"/>
          <w:shd w:val="clear" w:color="auto" w:fill="FFFFFF"/>
        </w:rPr>
        <w:t xml:space="preserve"> // СПС «КонсультантПлюс».</w:t>
      </w:r>
    </w:p>
  </w:footnote>
  <w:footnote w:id="125">
    <w:p w14:paraId="71CBA61F" w14:textId="28CCF83D" w:rsidR="00137E40" w:rsidRPr="00721BDD" w:rsidRDefault="00137E40" w:rsidP="00721BDD">
      <w:pPr>
        <w:autoSpaceDE w:val="0"/>
        <w:autoSpaceDN w:val="0"/>
        <w:adjustRightInd w:val="0"/>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Имансу А.С. Брачный договор как способ защиты прав женщин и детей. // "Нотариус", 2016, N 1.</w:t>
      </w:r>
    </w:p>
    <w:p w14:paraId="2CB0D56B"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26">
    <w:p w14:paraId="16F841EA" w14:textId="3EE99AA0"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Леженникова И.М. Участие нотариуса в защите личных имущественных и неимущественных прав несовершеннолетних . //"Нотариус", 2017, N 4.</w:t>
      </w:r>
    </w:p>
  </w:footnote>
  <w:footnote w:id="127">
    <w:p w14:paraId="4D0571E4" w14:textId="0F4C926B" w:rsidR="00137E40" w:rsidRPr="00721BDD" w:rsidRDefault="00137E40" w:rsidP="00721BDD">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sz w:val="24"/>
          <w:szCs w:val="24"/>
        </w:rPr>
        <w:t>Цветков А.С. Актуальные вопросы практики применения брачного договора в нотариальной деятельности. //"Современное право", 2017, N 1.</w:t>
      </w:r>
    </w:p>
    <w:p w14:paraId="64EF2765"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28">
    <w:p w14:paraId="45C7394A" w14:textId="1C3EC89D" w:rsidR="00137E40" w:rsidRPr="00721BDD" w:rsidRDefault="00137E40" w:rsidP="00721BDD">
      <w:pPr>
        <w:pStyle w:val="1"/>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Решение № 2-587/2018 2-587/2018~М-403/2018 М-403/2018 от 20 июля 2018 г. по делу № 2-587/2018 // URL: </w:t>
      </w:r>
      <w:r w:rsidRPr="00721BDD">
        <w:rPr>
          <w:b w:val="0"/>
          <w:color w:val="000000" w:themeColor="text1"/>
          <w:sz w:val="24"/>
          <w:szCs w:val="24"/>
          <w:lang w:val="en-US"/>
        </w:rPr>
        <w:t>www</w:t>
      </w:r>
      <w:r w:rsidRPr="00721BDD">
        <w:rPr>
          <w:b w:val="0"/>
          <w:color w:val="000000" w:themeColor="text1"/>
          <w:sz w:val="24"/>
          <w:szCs w:val="24"/>
        </w:rPr>
        <w:t>.</w:t>
      </w:r>
      <w:r w:rsidRPr="00721BDD">
        <w:rPr>
          <w:b w:val="0"/>
          <w:color w:val="000000" w:themeColor="text1"/>
          <w:sz w:val="24"/>
          <w:szCs w:val="24"/>
          <w:lang w:val="en-US"/>
        </w:rPr>
        <w:t>sudact</w:t>
      </w:r>
      <w:r w:rsidRPr="00721BDD">
        <w:rPr>
          <w:b w:val="0"/>
          <w:color w:val="000000" w:themeColor="text1"/>
          <w:sz w:val="24"/>
          <w:szCs w:val="24"/>
        </w:rPr>
        <w:t>.</w:t>
      </w:r>
      <w:r w:rsidRPr="00721BDD">
        <w:rPr>
          <w:b w:val="0"/>
          <w:color w:val="000000" w:themeColor="text1"/>
          <w:sz w:val="24"/>
          <w:szCs w:val="24"/>
          <w:lang w:val="en-US"/>
        </w:rPr>
        <w:t>ru</w:t>
      </w:r>
    </w:p>
  </w:footnote>
  <w:footnote w:id="129">
    <w:p w14:paraId="06ED9F6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hyperlink r:id="rId6" w:history="1">
        <w:r w:rsidRPr="00721BDD">
          <w:rPr>
            <w:rStyle w:val="ab"/>
            <w:rFonts w:ascii="Times New Roman" w:hAnsi="Times New Roman" w:cs="Times New Roman"/>
            <w:color w:val="000000" w:themeColor="text1"/>
            <w:sz w:val="24"/>
            <w:szCs w:val="24"/>
            <w:u w:val="none"/>
          </w:rPr>
          <w:t>Брачный договор как основание</w:t>
        </w:r>
      </w:hyperlink>
      <w:r w:rsidRPr="00721BDD">
        <w:rPr>
          <w:rFonts w:ascii="Times New Roman" w:hAnsi="Times New Roman" w:cs="Times New Roman"/>
          <w:color w:val="000000" w:themeColor="text1"/>
          <w:sz w:val="24"/>
          <w:szCs w:val="24"/>
        </w:rPr>
        <w:t xml:space="preserve"> индивидуального регулирования имущественных отношений супругов. Трофимова Г.А. // Нотариус. 2014. N 1. С. 32</w:t>
      </w:r>
    </w:p>
  </w:footnote>
  <w:footnote w:id="130">
    <w:p w14:paraId="650A06BE" w14:textId="07D0ADF6"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Основы законодательства Российской Федерации о нотариате (утв. ВС РФ 11.02.1993 N 4462-1(ред. от 27.12.2018) (с изм. и доп., вступ. в силу с 01.02.2019) // СПС «КонсультантПлюс».</w:t>
      </w:r>
    </w:p>
  </w:footnote>
  <w:footnote w:id="131">
    <w:p w14:paraId="4CB18150" w14:textId="51E70018"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vertAlign w:val="superscript"/>
        </w:rPr>
        <w:footnoteRef/>
      </w:r>
      <w:r w:rsidRPr="00721BDD">
        <w:rPr>
          <w:rFonts w:ascii="Times New Roman" w:hAnsi="Times New Roman" w:cs="Times New Roman"/>
          <w:color w:val="000000" w:themeColor="text1"/>
          <w:sz w:val="24"/>
          <w:szCs w:val="24"/>
        </w:rPr>
        <w:t xml:space="preserve"> Федеральный закон от 06.10.2003 N 131-ФЗ "Об общих принципах организации местного самоуправления в Российской Федерации" (ред. от 06.02.2019) // СПС «КонсультантПлюс».</w:t>
      </w:r>
    </w:p>
  </w:footnote>
  <w:footnote w:id="132">
    <w:p w14:paraId="24DF5EBD" w14:textId="2CAC08B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pacing w:val="3"/>
          <w:sz w:val="24"/>
          <w:szCs w:val="24"/>
        </w:rPr>
        <w:t xml:space="preserve">Приказ Министерства юстиции Российской Федерации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721BDD">
        <w:rPr>
          <w:rFonts w:ascii="Times New Roman" w:hAnsi="Times New Roman" w:cs="Times New Roman"/>
          <w:color w:val="000000" w:themeColor="text1"/>
          <w:sz w:val="24"/>
          <w:szCs w:val="24"/>
        </w:rPr>
        <w:t xml:space="preserve">(Электронный ресурс). – Режим доступа: </w:t>
      </w:r>
      <w:hyperlink r:id="rId7" w:history="1">
        <w:r w:rsidRPr="00721BDD">
          <w:rPr>
            <w:rStyle w:val="ab"/>
            <w:rFonts w:ascii="Times New Roman" w:hAnsi="Times New Roman" w:cs="Times New Roman"/>
            <w:color w:val="000000" w:themeColor="text1"/>
            <w:sz w:val="24"/>
            <w:szCs w:val="24"/>
          </w:rPr>
          <w:t>https://rg.ru/2017/06/21/zaveshanie-dok.html</w:t>
        </w:r>
      </w:hyperlink>
    </w:p>
  </w:footnote>
  <w:footnote w:id="133">
    <w:p w14:paraId="28424923" w14:textId="5ED6DC92"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shd w:val="clear" w:color="auto" w:fill="FFFFFF"/>
        </w:rPr>
        <w:t>Приказ Министерства юстиции РФ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721BDD">
        <w:rPr>
          <w:rFonts w:ascii="Times New Roman" w:hAnsi="Times New Roman" w:cs="Times New Roman"/>
          <w:color w:val="000000" w:themeColor="text1"/>
          <w:spacing w:val="3"/>
          <w:sz w:val="24"/>
          <w:szCs w:val="24"/>
        </w:rPr>
        <w:t xml:space="preserve"> </w:t>
      </w:r>
      <w:r w:rsidRPr="00721BDD">
        <w:rPr>
          <w:rFonts w:ascii="Times New Roman" w:hAnsi="Times New Roman" w:cs="Times New Roman"/>
          <w:color w:val="000000" w:themeColor="text1"/>
          <w:sz w:val="24"/>
          <w:szCs w:val="24"/>
        </w:rPr>
        <w:t xml:space="preserve">(Электронный ресурс). – Режим доступа: </w:t>
      </w:r>
      <w:hyperlink r:id="rId8" w:history="1">
        <w:r w:rsidRPr="00721BDD">
          <w:rPr>
            <w:rStyle w:val="ab"/>
            <w:rFonts w:ascii="Times New Roman" w:hAnsi="Times New Roman" w:cs="Times New Roman"/>
            <w:color w:val="000000" w:themeColor="text1"/>
            <w:sz w:val="24"/>
            <w:szCs w:val="24"/>
          </w:rPr>
          <w:t>http://base.garant.ru/71580488/</w:t>
        </w:r>
      </w:hyperlink>
    </w:p>
  </w:footnote>
  <w:footnote w:id="134">
    <w:p w14:paraId="11FC7A57" w14:textId="73D8BE8D" w:rsidR="00137E40" w:rsidRPr="00721BDD" w:rsidRDefault="00137E40" w:rsidP="00721BDD">
      <w:pPr>
        <w:pStyle w:val="1"/>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Решение Плесецкого районного суда Архангельской области от 29.05.2018 г. № 2-170/2018 (Электронный ресурс). – Режим доступа: </w:t>
      </w:r>
      <w:hyperlink r:id="rId9" w:anchor="snippet" w:history="1">
        <w:r w:rsidRPr="00721BDD">
          <w:rPr>
            <w:rStyle w:val="ab"/>
            <w:b w:val="0"/>
            <w:color w:val="000000" w:themeColor="text1"/>
            <w:sz w:val="24"/>
            <w:szCs w:val="24"/>
          </w:rPr>
          <w:t>http://sudact.ru/regular/doc/0FykkQxM4nHl/</w:t>
        </w:r>
      </w:hyperlink>
    </w:p>
  </w:footnote>
  <w:footnote w:id="135">
    <w:p w14:paraId="1DEE1F0B" w14:textId="5D132E8B"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w:t>
      </w:r>
      <w:r w:rsidRPr="00721BDD">
        <w:rPr>
          <w:rFonts w:ascii="Times New Roman" w:hAnsi="Times New Roman" w:cs="Times New Roman"/>
          <w:color w:val="000000" w:themeColor="text1"/>
          <w:sz w:val="24"/>
          <w:szCs w:val="24"/>
          <w:shd w:val="clear" w:color="auto" w:fill="FFFFFF"/>
        </w:rPr>
        <w:t xml:space="preserve">Красноармейского районного суда Чувашской Республики </w:t>
      </w:r>
      <w:r w:rsidRPr="00721BDD">
        <w:rPr>
          <w:rFonts w:ascii="Times New Roman" w:hAnsi="Times New Roman" w:cs="Times New Roman"/>
          <w:color w:val="000000" w:themeColor="text1"/>
          <w:sz w:val="24"/>
          <w:szCs w:val="24"/>
        </w:rPr>
        <w:t>от 12 марта 2015 г</w:t>
      </w:r>
      <w:r w:rsidRPr="00721BDD">
        <w:rPr>
          <w:rFonts w:ascii="Times New Roman" w:hAnsi="Times New Roman" w:cs="Times New Roman"/>
          <w:color w:val="000000" w:themeColor="text1"/>
          <w:sz w:val="24"/>
          <w:szCs w:val="24"/>
          <w:shd w:val="clear" w:color="auto" w:fill="FFFFFF"/>
        </w:rPr>
        <w:t xml:space="preserve"> </w:t>
      </w:r>
      <w:r w:rsidRPr="00721BDD">
        <w:rPr>
          <w:rFonts w:ascii="Times New Roman" w:hAnsi="Times New Roman" w:cs="Times New Roman"/>
          <w:color w:val="000000" w:themeColor="text1"/>
          <w:sz w:val="24"/>
          <w:szCs w:val="24"/>
        </w:rPr>
        <w:t xml:space="preserve">№ 2-А-109/2015 (Электронный ресурс). – Режим доступа: </w:t>
      </w:r>
      <w:hyperlink r:id="rId10" w:history="1">
        <w:r w:rsidRPr="00721BDD">
          <w:rPr>
            <w:rStyle w:val="ab"/>
            <w:rFonts w:ascii="Times New Roman" w:hAnsi="Times New Roman" w:cs="Times New Roman"/>
            <w:color w:val="000000" w:themeColor="text1"/>
            <w:sz w:val="24"/>
            <w:szCs w:val="24"/>
          </w:rPr>
          <w:t>http://sudact.ru/regular/doc/Y24hwiozwMH1/</w:t>
        </w:r>
      </w:hyperlink>
    </w:p>
  </w:footnote>
  <w:footnote w:id="136">
    <w:p w14:paraId="5329AEC1" w14:textId="43ED6622" w:rsidR="00137E40" w:rsidRPr="00721BDD" w:rsidRDefault="00137E40" w:rsidP="00721BDD">
      <w:pPr>
        <w:pStyle w:val="1"/>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Решение Октябрьского районного суда Пермского края от 10.08.2018 года № 2-304/2018 (Электронный ресурс). – Режим доступа: </w:t>
      </w:r>
      <w:hyperlink r:id="rId11" w:history="1">
        <w:r w:rsidRPr="00721BDD">
          <w:rPr>
            <w:rStyle w:val="ab"/>
            <w:b w:val="0"/>
            <w:color w:val="000000" w:themeColor="text1"/>
            <w:sz w:val="24"/>
            <w:szCs w:val="24"/>
          </w:rPr>
          <w:t>http://sudact.ru/regular/doc/yvP3HT18TCxx/</w:t>
        </w:r>
      </w:hyperlink>
    </w:p>
  </w:footnote>
  <w:footnote w:id="137">
    <w:p w14:paraId="01220014" w14:textId="057405D0" w:rsidR="00137E40" w:rsidRPr="00721BDD" w:rsidRDefault="00137E40" w:rsidP="00721BDD">
      <w:pPr>
        <w:spacing w:after="0" w:line="240" w:lineRule="auto"/>
        <w:contextualSpacing/>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(Электронный ресурс). – Режим доступа: </w:t>
      </w:r>
      <w:hyperlink r:id="rId12" w:history="1">
        <w:r w:rsidRPr="00721BDD">
          <w:rPr>
            <w:rStyle w:val="ab"/>
            <w:rFonts w:ascii="Times New Roman" w:hAnsi="Times New Roman" w:cs="Times New Roman"/>
            <w:color w:val="000000" w:themeColor="text1"/>
            <w:sz w:val="24"/>
            <w:szCs w:val="24"/>
          </w:rPr>
          <w:t>http://www.consultant.ru/document/cons_doc_LAW_1581/</w:t>
        </w:r>
      </w:hyperlink>
    </w:p>
  </w:footnote>
  <w:footnote w:id="138">
    <w:p w14:paraId="1069AA3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iCs/>
          <w:color w:val="000000" w:themeColor="text1"/>
          <w:sz w:val="24"/>
          <w:szCs w:val="24"/>
          <w:shd w:val="clear" w:color="auto" w:fill="FFFFFF"/>
        </w:rPr>
        <w:t>Мерлотти М. Нотариат - это инструмент мира // Российская юстиция. 2003. N 5. С. 9.</w:t>
      </w:r>
    </w:p>
  </w:footnote>
  <w:footnote w:id="139">
    <w:p w14:paraId="40B3437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Fonts w:ascii="Times New Roman" w:hAnsi="Times New Roman" w:cs="Times New Roman"/>
          <w:color w:val="000000" w:themeColor="text1"/>
          <w:sz w:val="24"/>
          <w:szCs w:val="24"/>
        </w:rPr>
        <w:tab/>
      </w: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 63-ФЗ (ред. от 07.02.2017) // Российская газета. № 118. 25.06.1996.</w:t>
      </w:r>
    </w:p>
  </w:footnote>
  <w:footnote w:id="140">
    <w:p w14:paraId="382F0E0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Малинин В.Б., Скворцов А.Н. Проблемные вопросы квалификации злоупотреблений частных нотариусов и оценки существенности вреда //  "Ленинградский юридический журнал". 2018. N 3</w:t>
      </w:r>
    </w:p>
  </w:footnote>
  <w:footnote w:id="141">
    <w:p w14:paraId="0039AE6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Определение Верховного Суда от 16.08.2017 N 81-УД17-</w:t>
      </w:r>
      <w:bookmarkStart w:id="5" w:name="_Hlk4596214"/>
      <w:r w:rsidRPr="00721BDD">
        <w:rPr>
          <w:rFonts w:ascii="Times New Roman" w:hAnsi="Times New Roman" w:cs="Times New Roman"/>
          <w:color w:val="000000" w:themeColor="text1"/>
          <w:sz w:val="24"/>
          <w:szCs w:val="24"/>
        </w:rPr>
        <w:t xml:space="preserve">4 [Электронный ресурс]. URL: </w:t>
      </w:r>
      <w:hyperlink r:id="rId13" w:history="1">
        <w:r w:rsidRPr="00721BDD">
          <w:rPr>
            <w:rStyle w:val="ab"/>
            <w:rFonts w:ascii="Times New Roman" w:hAnsi="Times New Roman" w:cs="Times New Roman"/>
            <w:color w:val="000000" w:themeColor="text1"/>
            <w:sz w:val="24"/>
            <w:szCs w:val="24"/>
          </w:rPr>
          <w:t>http://sudact.ru</w:t>
        </w:r>
      </w:hyperlink>
      <w:bookmarkEnd w:id="5"/>
      <w:r w:rsidRPr="00721BDD">
        <w:rPr>
          <w:rFonts w:ascii="Times New Roman" w:hAnsi="Times New Roman" w:cs="Times New Roman"/>
          <w:color w:val="000000" w:themeColor="text1"/>
          <w:sz w:val="24"/>
          <w:szCs w:val="24"/>
        </w:rPr>
        <w:t xml:space="preserve"> </w:t>
      </w:r>
    </w:p>
  </w:footnote>
  <w:footnote w:id="142">
    <w:p w14:paraId="3FE3B3E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Постановление Верхомфского районного суда от 19 февраля 2016 г. по делу № 1-8/2016 от 19 февраля 2016 г. 4 [Электронный ресурс]. URL: http://sudact.ru </w:t>
      </w:r>
    </w:p>
  </w:footnote>
  <w:footnote w:id="143">
    <w:p w14:paraId="1D7977A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Постановление Пленума Верховного Суда РФ от 16.10.2009 N 19 "О судебной практике по делам о злоупотреблении должностными полномочиями и о превышении должностных полномочий"// Российская газета. № 207. 2009. 30 октября.</w:t>
      </w:r>
    </w:p>
  </w:footnote>
  <w:footnote w:id="144">
    <w:p w14:paraId="57EFA4D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Основы законодательства Российской Федерации о нотариате (утв. ВС РФ 11.02.1993 № 4462-1) (ред. от 31.12.2017) (с изм. и доп., вступ. в силу с 01.02.2018) // СПС КонсультантПлюс.</w:t>
      </w:r>
    </w:p>
  </w:footnote>
  <w:footnote w:id="145">
    <w:p w14:paraId="1F92E8C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Филиппова О.В. Уголовно-правовое обеспечение нотариальной деятельности в России : автореф. дис. … кандидата юр. наук. Екатеринбург, 2011.- 207 с.</w:t>
      </w:r>
    </w:p>
  </w:footnote>
  <w:footnote w:id="146">
    <w:p w14:paraId="61F7ED22" w14:textId="75CD173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Уголовно-исполнительный кодекс РФ от 08.01.1997 N 1-ФЗ (ред. от 27.12.2018) // СПС «КонсультантПлюс»</w:t>
      </w:r>
    </w:p>
  </w:footnote>
  <w:footnote w:id="147">
    <w:p w14:paraId="7F5113F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Инструкция о порядке удостоверения завещаний и доверенностей начальниками мест лишения свободы (утв. Минюстом СССР 14.03.74 N К-15/184) //СПС «КонсультантПлюс»</w:t>
      </w:r>
    </w:p>
  </w:footnote>
  <w:footnote w:id="148">
    <w:p w14:paraId="64777957" w14:textId="77D6D474"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Ленинского районного суда г. Томска Томской области от 25 июня 2015 года по делу № 2-1159/2015.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footnote>
  <w:footnote w:id="149">
    <w:p w14:paraId="5676E8A1" w14:textId="122B185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Заволжского районного суда г. Ярославля от 04 июня 2018 по делу № 2 - 1062\2018.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footnote>
  <w:footnote w:id="150">
    <w:p w14:paraId="2AC74327" w14:textId="1A5137CB"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Сыктывкарского городского суда Республики Коми от 24 сентября 2015 года по делу №2-7838/2015.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footnote>
  <w:footnote w:id="151">
    <w:p w14:paraId="396800C4" w14:textId="38D6221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Блинкова Е. В. Удостоверение доверенностей лиц, находящихся в местах лишения свободы, начальниками мест лишения свободы // Уголовно-исполнительная система: право, экономика, управление. 2017. № 3. С. 5–8.</w:t>
      </w:r>
    </w:p>
  </w:footnote>
  <w:footnote w:id="152">
    <w:p w14:paraId="65F2319F" w14:textId="77777777" w:rsidR="00137E40" w:rsidRPr="00721BDD" w:rsidRDefault="00137E40" w:rsidP="00721BDD">
      <w:pPr>
        <w:pStyle w:val="a3"/>
        <w:tabs>
          <w:tab w:val="left" w:pos="945"/>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Новиков Р.В. Совершение нотариальных действий в исправительных учреждениях // III Международный пенитенциарный форум «Преступление, наказание, исправление». Сборник тезисов выступлений и докладов участников. В 8-ми томах. 2017. С. 295-299</w:t>
      </w:r>
      <w:r w:rsidRPr="00721BDD">
        <w:rPr>
          <w:rFonts w:ascii="Times New Roman" w:hAnsi="Times New Roman" w:cs="Times New Roman"/>
          <w:color w:val="000000" w:themeColor="text1"/>
          <w:sz w:val="24"/>
          <w:szCs w:val="24"/>
        </w:rPr>
        <w:tab/>
      </w:r>
    </w:p>
  </w:footnote>
  <w:footnote w:id="153">
    <w:p w14:paraId="17669979" w14:textId="09E6A0C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Железнодорожного районного суда г. Воронежа от 02 июля 2018 года по делу №2-986/2018. – Режим доступа: </w:t>
      </w:r>
      <w:r w:rsidRPr="00721BDD">
        <w:rPr>
          <w:rFonts w:ascii="Times New Roman" w:hAnsi="Times New Roman" w:cs="Times New Roman"/>
          <w:color w:val="000000" w:themeColor="text1"/>
          <w:sz w:val="24"/>
          <w:szCs w:val="24"/>
          <w:lang w:val="en-US"/>
        </w:rPr>
        <w:t>www</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sudact</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p>
    <w:p w14:paraId="561A8255"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54">
    <w:p w14:paraId="5206ECB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 4462-1) (ред. от 31.12.2017) (ред. от 27.12.2018) // СПС КонсультантПлюс.</w:t>
      </w:r>
    </w:p>
  </w:footnote>
  <w:footnote w:id="155">
    <w:p w14:paraId="6EB5042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от 30.11.1994 N 51-ФЗ (ред. от 03.08.2018),ст. 185 // СПС«Консультант Плюс».</w:t>
      </w:r>
    </w:p>
  </w:footnote>
  <w:footnote w:id="156">
    <w:p w14:paraId="316CF87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Желтов В.М. Судебно-психологическая экспертиза по гражданским делам: правовое регулирование и правоприменительная практика / В.М. Желтов, Е.Н. Хлопова. — М. : Юрлитинформ, 2014. — 256 с. </w:t>
      </w:r>
    </w:p>
  </w:footnote>
  <w:footnote w:id="157">
    <w:p w14:paraId="3C843B1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Сорокина О.С. Особенности и проблемные аспекты оценки нотариусом дееспособности граждан. Электронный журнал «Наука.Общество.Государство» 2018 г. Т.6 №2 (22)  </w:t>
      </w:r>
    </w:p>
  </w:footnote>
  <w:footnote w:id="158">
    <w:p w14:paraId="37DC40C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Собинского городского суда Владимирской области от 22 мая 2012 года № Р_2 – 133/2012 // </w:t>
      </w:r>
      <w:hyperlink r:id="rId14" w:history="1">
        <w:r w:rsidRPr="00721BDD">
          <w:rPr>
            <w:rStyle w:val="ab"/>
            <w:rFonts w:ascii="Times New Roman" w:hAnsi="Times New Roman" w:cs="Times New Roman"/>
            <w:color w:val="000000" w:themeColor="text1"/>
            <w:sz w:val="24"/>
            <w:szCs w:val="24"/>
          </w:rPr>
          <w:t>https://rospravosudie.com/court-sobinskij-gorodskoj-sud-vladimirskaya-oblast-s/act-105894246/</w:t>
        </w:r>
      </w:hyperlink>
    </w:p>
  </w:footnote>
  <w:footnote w:id="159">
    <w:p w14:paraId="17AE784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Федеральная нотариальная палата письмо от 22 июля 2016 г. N 2668/03-16-3 Методические рекомендации по удостоверению доверенностей // Консультант Плюс: Версия Проф, П. 3.2.</w:t>
      </w:r>
    </w:p>
  </w:footnote>
  <w:footnote w:id="160">
    <w:p w14:paraId="1B47F43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Серова О.А. О проблеме оценки нотариусами дееспособности гражданина // Нотариус. 2016. №3. С.  18-20</w:t>
      </w:r>
    </w:p>
  </w:footnote>
  <w:footnote w:id="161">
    <w:p w14:paraId="326F8D1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Доклад Комитета экспертов ВОЗ: Здоровье пожилых. Женева. 1992. С. 7, 13, 16.</w:t>
      </w:r>
    </w:p>
    <w:p w14:paraId="7C85436F"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62">
    <w:p w14:paraId="1F78F87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Кириллова Е.А. Нотариат. Учебное пособие. Под. ред. Р. А. Курбанова. Москва: РЭУ им. Г.В. Плеханова.- 2017. – С. 115.</w:t>
      </w:r>
    </w:p>
  </w:footnote>
  <w:footnote w:id="163">
    <w:p w14:paraId="7EE143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Сергун П.П., Фадеева Г.А. Гарантии нотариальной деятельности // Журнал Правовая культура. Саратовская государственная юридическая академия. Саратовский социально-экономический институт (филиал) РЭУ им. Г. В. Плеханова.- 2017. – 36 – С. 43.</w:t>
      </w:r>
    </w:p>
  </w:footnote>
  <w:footnote w:id="164">
    <w:p w14:paraId="22EB384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«Консультант-Плюс».</w:t>
      </w:r>
    </w:p>
  </w:footnote>
  <w:footnote w:id="165">
    <w:p w14:paraId="34DA9A4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Романовская О.В. Гарантии нотариальной деятельности. // Электронный научный журнал «Наука. Общество. Государство». – 2013.-  № 2 (2).</w:t>
      </w:r>
    </w:p>
  </w:footnote>
  <w:footnote w:id="166">
    <w:p w14:paraId="415DDFF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от 11.02.1993 № 4462-1// СПС "КонсультантПлюс".</w:t>
      </w:r>
    </w:p>
  </w:footnote>
  <w:footnote w:id="167">
    <w:p w14:paraId="496549A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06.10.2003 № 131-ФЗ «Об общих принципах организации местного самоуправления в Российской Федерации» // СПС "КонсультантПлюс".</w:t>
      </w:r>
    </w:p>
  </w:footnote>
  <w:footnote w:id="168">
    <w:p w14:paraId="4DC7D72C" w14:textId="73C359A3"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sz w:val="24"/>
          <w:szCs w:val="24"/>
        </w:rPr>
        <w:t>Закон</w:t>
      </w:r>
      <w:r w:rsidRPr="00721BDD">
        <w:rPr>
          <w:rFonts w:ascii="Times New Roman" w:hAnsi="Times New Roman" w:cs="Times New Roman"/>
          <w:color w:val="000000" w:themeColor="text1"/>
          <w:sz w:val="24"/>
          <w:szCs w:val="24"/>
        </w:rPr>
        <w:t xml:space="preserve"> Тверской области от 30.06.2016 № 40-ЗО «Об определении пределов нотариальных округов в границах территории Тверской области и количества должностей нотариусов в нотариальных округах».</w:t>
      </w:r>
    </w:p>
  </w:footnote>
  <w:footnote w:id="169">
    <w:p w14:paraId="069699B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РФ от 30.12.2015 №324 // СПС "КонсультантПлюс»</w:t>
      </w:r>
    </w:p>
  </w:footnote>
  <w:footnote w:id="170">
    <w:p w14:paraId="5A93B61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Сайт Минюста Тверской области. // </w:t>
      </w:r>
      <w:hyperlink r:id="rId15" w:history="1">
        <w:r w:rsidRPr="00721BDD">
          <w:rPr>
            <w:rStyle w:val="ab"/>
            <w:rFonts w:ascii="Times New Roman" w:hAnsi="Times New Roman" w:cs="Times New Roman"/>
            <w:color w:val="000000" w:themeColor="text1"/>
            <w:sz w:val="24"/>
            <w:szCs w:val="24"/>
            <w:lang w:val="en-US"/>
          </w:rPr>
          <w:t>www</w:t>
        </w:r>
        <w:r w:rsidRPr="00721BDD">
          <w:rPr>
            <w:rStyle w:val="ab"/>
            <w:rFonts w:ascii="Times New Roman" w:hAnsi="Times New Roman" w:cs="Times New Roman"/>
            <w:color w:val="000000" w:themeColor="text1"/>
            <w:sz w:val="24"/>
            <w:szCs w:val="24"/>
          </w:rPr>
          <w:t>.</w:t>
        </w:r>
        <w:r w:rsidRPr="00721BDD">
          <w:rPr>
            <w:rStyle w:val="ab"/>
            <w:rFonts w:ascii="Times New Roman" w:hAnsi="Times New Roman" w:cs="Times New Roman"/>
            <w:color w:val="000000" w:themeColor="text1"/>
            <w:sz w:val="24"/>
            <w:szCs w:val="24"/>
            <w:lang w:val="en-US"/>
          </w:rPr>
          <w:t>to</w:t>
        </w:r>
        <w:r w:rsidRPr="00721BDD">
          <w:rPr>
            <w:rStyle w:val="ab"/>
            <w:rFonts w:ascii="Times New Roman" w:hAnsi="Times New Roman" w:cs="Times New Roman"/>
            <w:color w:val="000000" w:themeColor="text1"/>
            <w:sz w:val="24"/>
            <w:szCs w:val="24"/>
          </w:rPr>
          <w:t>69.</w:t>
        </w:r>
        <w:r w:rsidRPr="00721BDD">
          <w:rPr>
            <w:rStyle w:val="ab"/>
            <w:rFonts w:ascii="Times New Roman" w:hAnsi="Times New Roman" w:cs="Times New Roman"/>
            <w:color w:val="000000" w:themeColor="text1"/>
            <w:sz w:val="24"/>
            <w:szCs w:val="24"/>
            <w:lang w:val="en-US"/>
          </w:rPr>
          <w:t>minjust</w:t>
        </w:r>
        <w:r w:rsidRPr="00721BDD">
          <w:rPr>
            <w:rStyle w:val="ab"/>
            <w:rFonts w:ascii="Times New Roman" w:hAnsi="Times New Roman" w:cs="Times New Roman"/>
            <w:color w:val="000000" w:themeColor="text1"/>
            <w:sz w:val="24"/>
            <w:szCs w:val="24"/>
          </w:rPr>
          <w:t>.</w:t>
        </w:r>
        <w:r w:rsidRPr="00721BDD">
          <w:rPr>
            <w:rStyle w:val="ab"/>
            <w:rFonts w:ascii="Times New Roman" w:hAnsi="Times New Roman" w:cs="Times New Roman"/>
            <w:color w:val="000000" w:themeColor="text1"/>
            <w:sz w:val="24"/>
            <w:szCs w:val="24"/>
            <w:lang w:val="en-US"/>
          </w:rPr>
          <w:t>ru</w:t>
        </w:r>
      </w:hyperlink>
      <w:r w:rsidRPr="00721BDD">
        <w:rPr>
          <w:rFonts w:ascii="Times New Roman" w:hAnsi="Times New Roman" w:cs="Times New Roman"/>
          <w:color w:val="000000" w:themeColor="text1"/>
          <w:sz w:val="24"/>
          <w:szCs w:val="24"/>
        </w:rPr>
        <w:t xml:space="preserve"> дата обращения – 25.03.2019</w:t>
      </w:r>
    </w:p>
  </w:footnote>
  <w:footnote w:id="171">
    <w:p w14:paraId="6FBD0ABC" w14:textId="77777777" w:rsidR="00137E40" w:rsidRPr="00721BDD" w:rsidRDefault="00137E40" w:rsidP="00721BDD">
      <w:pPr>
        <w:pStyle w:val="1"/>
        <w:spacing w:before="0" w:beforeAutospacing="0" w:after="0" w:afterAutospacing="0"/>
        <w:jc w:val="both"/>
        <w:rPr>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w:t>
      </w:r>
      <w:r w:rsidRPr="00721BDD">
        <w:rPr>
          <w:b w:val="0"/>
          <w:color w:val="000000" w:themeColor="text1"/>
          <w:spacing w:val="3"/>
          <w:sz w:val="24"/>
          <w:szCs w:val="24"/>
        </w:rPr>
        <w:t xml:space="preserve">Приказ Министерства юстиции Российской Федерации от 06.06.2017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721BDD">
        <w:rPr>
          <w:color w:val="000000" w:themeColor="text1"/>
          <w:sz w:val="24"/>
          <w:szCs w:val="24"/>
        </w:rPr>
        <w:t xml:space="preserve">// </w:t>
      </w:r>
      <w:r w:rsidRPr="00721BDD">
        <w:rPr>
          <w:b w:val="0"/>
          <w:color w:val="000000" w:themeColor="text1"/>
          <w:sz w:val="24"/>
          <w:szCs w:val="24"/>
        </w:rPr>
        <w:t>СПС «КонсультантПлюс»</w:t>
      </w:r>
      <w:r w:rsidRPr="00721BDD">
        <w:rPr>
          <w:b w:val="0"/>
          <w:color w:val="000000" w:themeColor="text1"/>
          <w:spacing w:val="3"/>
          <w:sz w:val="24"/>
          <w:szCs w:val="24"/>
        </w:rPr>
        <w:t xml:space="preserve"> </w:t>
      </w:r>
    </w:p>
  </w:footnote>
  <w:footnote w:id="172">
    <w:p w14:paraId="4251B6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hyperlink r:id="rId16" w:history="1">
        <w:r w:rsidRPr="00721BDD">
          <w:rPr>
            <w:rStyle w:val="ab"/>
            <w:rFonts w:ascii="Times New Roman" w:hAnsi="Times New Roman" w:cs="Times New Roman"/>
            <w:bCs/>
            <w:color w:val="000000" w:themeColor="text1"/>
            <w:sz w:val="24"/>
            <w:szCs w:val="24"/>
            <w:u w:val="none"/>
            <w:shd w:val="clear" w:color="auto" w:fill="FFFFFF"/>
          </w:rPr>
          <w:t>Приказ Минюста России от 16.04.2014 N 78  "Об утверждении Правил нотариального делопроизводства"</w:t>
        </w:r>
      </w:hyperlink>
      <w:r w:rsidRPr="00721BDD">
        <w:rPr>
          <w:rFonts w:ascii="Times New Roman" w:hAnsi="Times New Roman" w:cs="Times New Roman"/>
          <w:color w:val="000000" w:themeColor="text1"/>
          <w:sz w:val="24"/>
          <w:szCs w:val="24"/>
        </w:rPr>
        <w:t xml:space="preserve"> // СПС «КонсультантПлюс»</w:t>
      </w:r>
    </w:p>
  </w:footnote>
  <w:footnote w:id="173">
    <w:p w14:paraId="53D6DF6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hyperlink r:id="rId17" w:history="1">
        <w:r w:rsidRPr="00721BDD">
          <w:rPr>
            <w:rStyle w:val="ab"/>
            <w:rFonts w:ascii="Times New Roman" w:hAnsi="Times New Roman" w:cs="Times New Roman"/>
            <w:bCs/>
            <w:color w:val="000000" w:themeColor="text1"/>
            <w:sz w:val="24"/>
            <w:szCs w:val="24"/>
            <w:u w:val="none"/>
            <w:shd w:val="clear" w:color="auto" w:fill="FFFFFF"/>
          </w:rPr>
          <w:t>Приказ Минюста России от 27.12.2016 N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hyperlink>
      <w:r w:rsidRPr="00721BDD">
        <w:rPr>
          <w:rFonts w:ascii="Times New Roman" w:hAnsi="Times New Roman" w:cs="Times New Roman"/>
          <w:color w:val="000000" w:themeColor="text1"/>
          <w:sz w:val="24"/>
          <w:szCs w:val="24"/>
        </w:rPr>
        <w:t xml:space="preserve"> // СПС «КонсультантПлюс»</w:t>
      </w:r>
    </w:p>
  </w:footnote>
  <w:footnote w:id="174">
    <w:p w14:paraId="75463C40" w14:textId="77777777" w:rsidR="00137E40" w:rsidRPr="00721BDD" w:rsidRDefault="00137E40" w:rsidP="00721BDD">
      <w:pPr>
        <w:pStyle w:val="1"/>
        <w:shd w:val="clear" w:color="auto" w:fill="FFFFFF"/>
        <w:spacing w:before="0" w:beforeAutospacing="0" w:after="0" w:afterAutospacing="0"/>
        <w:jc w:val="both"/>
        <w:rPr>
          <w:b w:val="0"/>
          <w:color w:val="000000" w:themeColor="text1"/>
          <w:sz w:val="24"/>
          <w:szCs w:val="24"/>
        </w:rPr>
      </w:pPr>
      <w:r w:rsidRPr="00721BDD">
        <w:rPr>
          <w:rStyle w:val="a5"/>
          <w:b w:val="0"/>
          <w:color w:val="000000" w:themeColor="text1"/>
          <w:sz w:val="24"/>
          <w:szCs w:val="24"/>
        </w:rPr>
        <w:footnoteRef/>
      </w:r>
      <w:r w:rsidRPr="00721BDD">
        <w:rPr>
          <w:b w:val="0"/>
          <w:color w:val="000000" w:themeColor="text1"/>
          <w:sz w:val="24"/>
          <w:szCs w:val="24"/>
        </w:rPr>
        <w:t xml:space="preserve"> Гражданский кодекс Российской Федерации от 30 ноября 1994 года № 51-ФЗ//СПС «КонсультантПлюс»</w:t>
      </w:r>
    </w:p>
  </w:footnote>
  <w:footnote w:id="175">
    <w:p w14:paraId="2282536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w:t>
      </w:r>
      <w:hyperlink r:id="rId18" w:history="1">
        <w:r w:rsidRPr="00721BDD">
          <w:rPr>
            <w:rStyle w:val="ab"/>
            <w:rFonts w:ascii="Times New Roman" w:hAnsi="Times New Roman" w:cs="Times New Roman"/>
            <w:color w:val="000000" w:themeColor="text1"/>
            <w:sz w:val="24"/>
            <w:szCs w:val="24"/>
            <w:u w:val="none"/>
          </w:rPr>
          <w:t>рекомендации</w:t>
        </w:r>
      </w:hyperlink>
      <w:r w:rsidRPr="00721BDD">
        <w:rPr>
          <w:rFonts w:ascii="Times New Roman" w:hAnsi="Times New Roman" w:cs="Times New Roman"/>
          <w:color w:val="000000" w:themeColor="text1"/>
          <w:sz w:val="24"/>
          <w:szCs w:val="24"/>
        </w:rPr>
        <w:t xml:space="preserve"> по удостоверению завещаний, принятию нотариусом закрытого завещания, вскрытию и оглашению закрытого завещания (утв. решением Правления ФНП, протокол № 04/04 от 1 - 2 июля 2004 г.)</w:t>
      </w:r>
    </w:p>
  </w:footnote>
  <w:footnote w:id="176">
    <w:p w14:paraId="7CC7068F" w14:textId="2D7A1839"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рекомендации по удостоверению доверенностей (утв. решением Правления ФНП от 18 июля 2016 г., протокол № 07/16)</w:t>
      </w:r>
    </w:p>
  </w:footnote>
  <w:footnote w:id="177">
    <w:p w14:paraId="7A53A238" w14:textId="37045ADA"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w:t>
      </w:r>
      <w:hyperlink r:id="rId19" w:history="1">
        <w:r w:rsidRPr="00721BDD">
          <w:rPr>
            <w:rStyle w:val="ab"/>
            <w:rFonts w:ascii="Times New Roman" w:hAnsi="Times New Roman" w:cs="Times New Roman"/>
            <w:color w:val="000000" w:themeColor="text1"/>
            <w:sz w:val="24"/>
            <w:szCs w:val="24"/>
            <w:u w:val="none"/>
          </w:rPr>
          <w:t>рекомендации</w:t>
        </w:r>
      </w:hyperlink>
      <w:r w:rsidRPr="00721BDD">
        <w:rPr>
          <w:rFonts w:ascii="Times New Roman" w:hAnsi="Times New Roman" w:cs="Times New Roman"/>
          <w:color w:val="000000" w:themeColor="text1"/>
          <w:sz w:val="24"/>
          <w:szCs w:val="24"/>
        </w:rPr>
        <w:t xml:space="preserve"> по свидетельствованию верности копий документов и выписок из них (утв. решением Правления ФНП от 25 апреля 2016 г., протокол № 04/16, Письмо ФНП от 4 июня 2012 г. № 1100/06-12)</w:t>
      </w:r>
    </w:p>
  </w:footnote>
  <w:footnote w:id="178">
    <w:p w14:paraId="75832B5D" w14:textId="6FFD555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29 июня 2015 г. № 155 "Об утверждении требований к формату изготовленного нотариусом электронного документа" (зарегистрирован в Минюсте России 30 июня 2015 г. № 37827)</w:t>
      </w:r>
    </w:p>
  </w:footnote>
  <w:footnote w:id="179">
    <w:p w14:paraId="442373B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Верховного Суда Чувашской Республики от 21 сентября 2016 г. по делу № 33-4529/2016 // СПС "КонсультантПлюс".</w:t>
      </w:r>
    </w:p>
  </w:footnote>
  <w:footnote w:id="180">
    <w:p w14:paraId="1F1B00BC"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w:t>
      </w:r>
      <w:hyperlink r:id="rId20" w:history="1">
        <w:r w:rsidRPr="00721BDD">
          <w:rPr>
            <w:rStyle w:val="ab"/>
            <w:rFonts w:ascii="Times New Roman" w:hAnsi="Times New Roman" w:cs="Times New Roman"/>
            <w:color w:val="000000" w:themeColor="text1"/>
            <w:sz w:val="24"/>
            <w:szCs w:val="24"/>
            <w:u w:val="none"/>
          </w:rPr>
          <w:t>определение</w:t>
        </w:r>
      </w:hyperlink>
      <w:r w:rsidRPr="00721BDD">
        <w:rPr>
          <w:rFonts w:ascii="Times New Roman" w:hAnsi="Times New Roman" w:cs="Times New Roman"/>
          <w:color w:val="000000" w:themeColor="text1"/>
          <w:sz w:val="24"/>
          <w:szCs w:val="24"/>
        </w:rPr>
        <w:t xml:space="preserve"> Красноярского краевого суда от 28 января 2015 г. по делу №33-678/2015, А-57 С</w:t>
      </w:r>
    </w:p>
  </w:footnote>
  <w:footnote w:id="181">
    <w:p w14:paraId="69F7EA2F"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Калашников В.В., Титов В.В. </w:t>
      </w:r>
      <w:hyperlink r:id="rId21" w:history="1">
        <w:r w:rsidRPr="00721BDD">
          <w:rPr>
            <w:rStyle w:val="ab"/>
            <w:rFonts w:ascii="Times New Roman" w:hAnsi="Times New Roman" w:cs="Times New Roman"/>
            <w:color w:val="000000" w:themeColor="text1"/>
            <w:sz w:val="24"/>
            <w:szCs w:val="24"/>
            <w:u w:val="none"/>
          </w:rPr>
          <w:t>Правовое регулирование совершения</w:t>
        </w:r>
      </w:hyperlink>
      <w:r w:rsidRPr="00721BDD">
        <w:rPr>
          <w:rFonts w:ascii="Times New Roman" w:hAnsi="Times New Roman" w:cs="Times New Roman"/>
          <w:color w:val="000000" w:themeColor="text1"/>
          <w:sz w:val="24"/>
          <w:szCs w:val="24"/>
        </w:rPr>
        <w:t xml:space="preserve"> командирами воинских частей нотариальных действий: проблемы, суждения и предложения // Право в Вооруженных Силах. 2014. N 7. С. 110 - 115.</w:t>
      </w:r>
    </w:p>
  </w:footnote>
  <w:footnote w:id="182">
    <w:p w14:paraId="66E00EA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Закон Московской области от 17 июля 2009 г. № 99/2009-ЗО «О совершении нотариальных действий главами администраций поселений и специально уполномоченными должностными лицами местного самоуправления поселений в Московской области» // СПС "КонсультантПлюс".</w:t>
      </w:r>
    </w:p>
  </w:footnote>
  <w:footnote w:id="183">
    <w:p w14:paraId="3C9DEC2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 xml:space="preserve">«Об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w:t>
      </w:r>
      <w:r w:rsidRPr="00721BDD">
        <w:rPr>
          <w:rFonts w:ascii="Times New Roman" w:hAnsi="Times New Roman" w:cs="Times New Roman"/>
          <w:color w:val="000000" w:themeColor="text1"/>
          <w:sz w:val="24"/>
          <w:szCs w:val="24"/>
        </w:rPr>
        <w:t>// СПС "КонсультантПлюс"</w:t>
      </w:r>
    </w:p>
  </w:footnote>
  <w:footnote w:id="184">
    <w:p w14:paraId="1178D6A8" w14:textId="65924AAC"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Конституция Российской Федерации (принята всенародным голосованием 12.12.1993) // СПС «КонсультантПлюс».</w:t>
      </w:r>
    </w:p>
    <w:p w14:paraId="63CF99A3" w14:textId="77777777" w:rsidR="00137E40" w:rsidRPr="00721BDD" w:rsidRDefault="00137E40" w:rsidP="00721BDD">
      <w:pPr>
        <w:pStyle w:val="1"/>
        <w:shd w:val="clear" w:color="auto" w:fill="FFFFFF"/>
        <w:spacing w:before="0" w:beforeAutospacing="0" w:after="0" w:afterAutospacing="0"/>
        <w:jc w:val="both"/>
        <w:rPr>
          <w:b w:val="0"/>
          <w:color w:val="000000" w:themeColor="text1"/>
          <w:sz w:val="24"/>
          <w:szCs w:val="24"/>
        </w:rPr>
      </w:pPr>
    </w:p>
    <w:p w14:paraId="2E45DB4E" w14:textId="77777777" w:rsidR="00137E40" w:rsidRPr="00721BDD" w:rsidRDefault="00137E40" w:rsidP="00721BDD">
      <w:pPr>
        <w:pStyle w:val="1"/>
        <w:shd w:val="clear" w:color="auto" w:fill="FFFFFF"/>
        <w:spacing w:before="0" w:beforeAutospacing="0" w:after="0" w:afterAutospacing="0"/>
        <w:jc w:val="both"/>
        <w:rPr>
          <w:b w:val="0"/>
          <w:color w:val="000000" w:themeColor="text1"/>
          <w:sz w:val="24"/>
          <w:szCs w:val="24"/>
        </w:rPr>
      </w:pPr>
    </w:p>
    <w:p w14:paraId="48FB180D"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85">
    <w:p w14:paraId="63D686F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например: Федотова О.В. Проблемы применения электронной подписи в нотариальной деятельности // Вестник БелЮИ МВД России. 2018. №3. С. 40-43. Петухова А. В. Основные изменения порядка регистрации прав на объекты недвижимости // Вестник ННГУ. 2014. №3-2. С. 175-177. Махноносов Э.В., Линьков Г.С. Формирование единого информационного пространства нотариата в Российской Федерации // Правовая информатика. 2013. №1. С. 56-60.</w:t>
      </w:r>
    </w:p>
  </w:footnote>
  <w:footnote w:id="186">
    <w:p w14:paraId="380455D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Антошина М.В. Новшества российского законодательства об электронном взаимодействии нотариата с единым государственным реестром ЗАГС // Наука. Общество. Государство. 2018. №1 (21). С. 27-32.</w:t>
      </w:r>
    </w:p>
  </w:footnote>
  <w:footnote w:id="187">
    <w:p w14:paraId="195E2E7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Сорокина О.С. Особенности и проблемные аспекты нотариального удостоверения сделок в электронном виде // Наука. Общество. Государство. 2018. №1 (21). С. 115-120.</w:t>
      </w:r>
    </w:p>
  </w:footnote>
  <w:footnote w:id="188">
    <w:p w14:paraId="4D2858E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Брянцева О.В. Использование информационных технологий в нотариальной деятельности // Вестник СГЮА. 2016. №1 (108). С. 241-246.</w:t>
      </w:r>
    </w:p>
  </w:footnote>
  <w:footnote w:id="189">
    <w:p w14:paraId="1FE76412"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03.08.2018 г. № 338-ФЗ «О внесении изменений в отдельные законодательные акты Российской Федерации» // Собрание законодательства РФ. 06.08.2018. №32 (Часть II). Ст. 5131.</w:t>
      </w:r>
    </w:p>
    <w:p w14:paraId="0AF6CB5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p>
    <w:p w14:paraId="38E2FF40"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190">
    <w:p w14:paraId="77671AC1"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w:t>
      </w:r>
      <w:r w:rsidRPr="00721BDD">
        <w:rPr>
          <w:rFonts w:ascii="Times New Roman" w:hAnsi="Times New Roman" w:cs="Times New Roman"/>
          <w:color w:val="000000" w:themeColor="text1"/>
          <w:sz w:val="24"/>
          <w:szCs w:val="24"/>
        </w:rPr>
        <w:t xml:space="preserve">утв. ВС РФ 11.02.1993 № 4462-1, </w:t>
      </w:r>
      <w:r w:rsidRPr="00721BDD">
        <w:rPr>
          <w:rFonts w:ascii="Times New Roman" w:eastAsia="Times New Roman" w:hAnsi="Times New Roman" w:cs="Times New Roman"/>
          <w:color w:val="000000" w:themeColor="text1"/>
          <w:sz w:val="24"/>
          <w:szCs w:val="24"/>
          <w:lang w:eastAsia="ru-RU"/>
        </w:rPr>
        <w:t>с изм. и доп., вступ. в силу с 01.02.2019) // Ведомости СНД и ВС РФ. 11.03.1993. № 10. Ст. 357.</w:t>
      </w:r>
    </w:p>
  </w:footnote>
  <w:footnote w:id="191">
    <w:p w14:paraId="497A5C84"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13.07.2015 г. № 218-ФЗ (с изм. и доп., вступ. в силу с 01.01.2019) «О государственной регистрации недвижимости» // Собрание законодательства РФ. 20.07.2015. № 29 (часть I). Ст. 4344.</w:t>
      </w:r>
    </w:p>
  </w:footnote>
  <w:footnote w:id="192">
    <w:p w14:paraId="763C1E4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Тихонова В.В. </w:t>
      </w:r>
      <w:r w:rsidRPr="00721BDD">
        <w:rPr>
          <w:rFonts w:ascii="Times New Roman" w:hAnsi="Times New Roman" w:cs="Times New Roman"/>
          <w:bCs/>
          <w:color w:val="000000" w:themeColor="text1"/>
          <w:sz w:val="24"/>
          <w:szCs w:val="24"/>
        </w:rPr>
        <w:t xml:space="preserve">Актуальные </w:t>
      </w:r>
      <w:r w:rsidRPr="00721BDD">
        <w:rPr>
          <w:rFonts w:ascii="Times New Roman" w:hAnsi="Times New Roman" w:cs="Times New Roman"/>
          <w:color w:val="000000" w:themeColor="text1"/>
          <w:sz w:val="24"/>
          <w:szCs w:val="24"/>
        </w:rPr>
        <w:t>проблемы юридической науки и правоприменительной практики // сб. материалов VII Междунар. науч.-практ. конф., посв. 50-летию Чуваш. гос. ун-та имени И.Н. Ульянова (Чебоксары, 1 декабря 2017 г.). – Чебоксары: Изд-во Чуваш. ун-та, 2017. – 300 с</w:t>
      </w:r>
    </w:p>
  </w:footnote>
  <w:footnote w:id="193">
    <w:p w14:paraId="7B6259F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Ст.57 Основ законодательства Российской Федерации о нотариате, утв. ВС РФ 11 февраля 1993 года № 4462-1</w:t>
      </w:r>
    </w:p>
  </w:footnote>
  <w:footnote w:id="194">
    <w:p w14:paraId="0722405C" w14:textId="5D1B0739"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 27 </w:t>
      </w:r>
      <w:r w:rsidRPr="00721BDD">
        <w:rPr>
          <w:rFonts w:ascii="Times New Roman" w:hAnsi="Times New Roman" w:cs="Times New Roman"/>
          <w:bCs/>
          <w:color w:val="000000" w:themeColor="text1"/>
          <w:sz w:val="24"/>
          <w:szCs w:val="24"/>
        </w:rPr>
        <w:t>Постановления Пленума Верховного Суда РФ от 29 мая 2012 г. N 9 "О судебной практике по делам о наследовании" // СПС «КонсультантПлюс».</w:t>
      </w:r>
    </w:p>
  </w:footnote>
  <w:footnote w:id="195">
    <w:p w14:paraId="480BC4F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Момот Д.В. Правовые особенности совершения закрытых завещаний //  </w:t>
      </w:r>
      <w:r w:rsidRPr="00721BDD">
        <w:rPr>
          <w:rFonts w:ascii="Times New Roman" w:hAnsi="Times New Roman" w:cs="Times New Roman"/>
          <w:bCs/>
          <w:color w:val="000000" w:themeColor="text1"/>
          <w:sz w:val="24"/>
          <w:szCs w:val="24"/>
        </w:rPr>
        <w:t>«Научно-практический электронный журнал Аллея Науки» №6(22) 2018 Alley-science.ru;</w:t>
      </w:r>
    </w:p>
  </w:footnote>
  <w:footnote w:id="196">
    <w:p w14:paraId="0691074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Момот Д.В. Правовые особенности совершения закрытых завещаний //  </w:t>
      </w:r>
      <w:r w:rsidRPr="00721BDD">
        <w:rPr>
          <w:rFonts w:ascii="Times New Roman" w:hAnsi="Times New Roman" w:cs="Times New Roman"/>
          <w:bCs/>
          <w:color w:val="000000" w:themeColor="text1"/>
          <w:sz w:val="24"/>
          <w:szCs w:val="24"/>
        </w:rPr>
        <w:t>«Научно-практический электронный журнал Аллея Науки» №6(22) 2018 Alley-science.ru;</w:t>
      </w:r>
    </w:p>
  </w:footnote>
  <w:footnote w:id="197">
    <w:p w14:paraId="04D057A8" w14:textId="70F1086B"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П.1 ст.1126 Гражданского кодекса Российской Федерации</w:t>
      </w:r>
    </w:p>
  </w:footnote>
  <w:footnote w:id="198">
    <w:p w14:paraId="47BF71FE" w14:textId="23BA34C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sz w:val="24"/>
          <w:szCs w:val="24"/>
        </w:rPr>
        <w:t xml:space="preserve">Решение Центрального районного суда г. Читы Забайкальского края по делу № 2-1301. – Режим доступа: </w:t>
      </w:r>
      <w:r w:rsidRPr="00721BDD">
        <w:rPr>
          <w:rFonts w:ascii="Times New Roman" w:hAnsi="Times New Roman" w:cs="Times New Roman"/>
          <w:bCs/>
          <w:color w:val="000000" w:themeColor="text1"/>
          <w:sz w:val="24"/>
          <w:szCs w:val="24"/>
          <w:lang w:val="en-US"/>
        </w:rPr>
        <w:t>www</w:t>
      </w:r>
      <w:r w:rsidRPr="00721BDD">
        <w:rPr>
          <w:rFonts w:ascii="Times New Roman" w:hAnsi="Times New Roman" w:cs="Times New Roman"/>
          <w:bCs/>
          <w:color w:val="000000" w:themeColor="text1"/>
          <w:sz w:val="24"/>
          <w:szCs w:val="24"/>
        </w:rPr>
        <w:t>.</w:t>
      </w:r>
      <w:r w:rsidRPr="00721BDD">
        <w:rPr>
          <w:rFonts w:ascii="Times New Roman" w:hAnsi="Times New Roman" w:cs="Times New Roman"/>
          <w:bCs/>
          <w:color w:val="000000" w:themeColor="text1"/>
          <w:sz w:val="24"/>
          <w:szCs w:val="24"/>
          <w:lang w:val="en-US"/>
        </w:rPr>
        <w:t>sudact</w:t>
      </w:r>
      <w:r w:rsidRPr="00721BDD">
        <w:rPr>
          <w:rFonts w:ascii="Times New Roman" w:hAnsi="Times New Roman" w:cs="Times New Roman"/>
          <w:bCs/>
          <w:color w:val="000000" w:themeColor="text1"/>
          <w:sz w:val="24"/>
          <w:szCs w:val="24"/>
        </w:rPr>
        <w:t>.</w:t>
      </w:r>
      <w:r w:rsidRPr="00721BDD">
        <w:rPr>
          <w:rFonts w:ascii="Times New Roman" w:hAnsi="Times New Roman" w:cs="Times New Roman"/>
          <w:bCs/>
          <w:color w:val="000000" w:themeColor="text1"/>
          <w:sz w:val="24"/>
          <w:szCs w:val="24"/>
          <w:lang w:val="en-US"/>
        </w:rPr>
        <w:t>ru</w:t>
      </w:r>
    </w:p>
  </w:footnote>
  <w:footnote w:id="199">
    <w:p w14:paraId="1684EC5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П.3 ст. 1226 ГК РФ Гражданского кодекса Российской Федерации</w:t>
      </w:r>
    </w:p>
  </w:footnote>
  <w:footnote w:id="200">
    <w:p w14:paraId="046AF7D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П.2 ст.1124 ГК РФ Гражданского кодекса Российской Федерации</w:t>
      </w:r>
    </w:p>
  </w:footnote>
  <w:footnote w:id="201">
    <w:p w14:paraId="16B26B6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URL: http://www.consultant.ru/document/cons_doc_LAW_1581/</w:t>
      </w:r>
    </w:p>
  </w:footnote>
  <w:footnote w:id="202">
    <w:p w14:paraId="55CE99F8"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Воронюк Е.П. О влиянии нотариальных действий на реализацию конституционных прав граждан // Известия ВУЗов. Поволжский регион. Общественные науки. 2015. №4 (36). </w:t>
      </w:r>
      <w:r w:rsidRPr="00721BDD">
        <w:rPr>
          <w:rFonts w:ascii="Times New Roman" w:hAnsi="Times New Roman" w:cs="Times New Roman"/>
          <w:color w:val="000000" w:themeColor="text1"/>
          <w:sz w:val="24"/>
          <w:szCs w:val="24"/>
          <w:lang w:val="en-US"/>
        </w:rPr>
        <w:t>URL: https://cyberleninka.ru/article/n/o-vliyanii-notarialnyh-deystviy-na-realizatsiyu-konstitutsionnyh-prav-grazhdan</w:t>
      </w:r>
    </w:p>
  </w:footnote>
  <w:footnote w:id="203">
    <w:p w14:paraId="71F5933C"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Воронюк Е.П. О влиянии нотариальных действий на реализацию конституционных прав граждан // Известия ВУЗов. Поволжский регион. Общественные науки. 2015. №4 (36). </w:t>
      </w:r>
      <w:r w:rsidRPr="00721BDD">
        <w:rPr>
          <w:rFonts w:ascii="Times New Roman" w:hAnsi="Times New Roman" w:cs="Times New Roman"/>
          <w:color w:val="000000" w:themeColor="text1"/>
          <w:sz w:val="24"/>
          <w:szCs w:val="24"/>
          <w:lang w:val="en-US"/>
        </w:rPr>
        <w:t xml:space="preserve">URL: https://cyberleninka.ru/article/n/o-vliyanii-notarialnyh-deystviy-na-realizatsiyu-konstitutsionnyh-prav-grazhdan </w:t>
      </w:r>
    </w:p>
  </w:footnote>
  <w:footnote w:id="204">
    <w:p w14:paraId="751E6452"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Ладыгина В.П. Охрана и защита гражданских прав в системе функций нотариата // Гуманитарные, социально-экономические и общественные науки. </w:t>
      </w:r>
      <w:r w:rsidRPr="00721BDD">
        <w:rPr>
          <w:rFonts w:ascii="Times New Roman" w:hAnsi="Times New Roman" w:cs="Times New Roman"/>
          <w:color w:val="000000" w:themeColor="text1"/>
          <w:sz w:val="24"/>
          <w:szCs w:val="24"/>
          <w:lang w:val="en-US"/>
        </w:rPr>
        <w:t>2016. №10. URL: https://cyberleninka.ru/article/n/ohrana-i-zaschita-grazhdanskih-prav-v-sisteme-funktsiy-notariata</w:t>
      </w:r>
    </w:p>
  </w:footnote>
  <w:footnote w:id="205">
    <w:p w14:paraId="29FBA3F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bookmarkStart w:id="13" w:name="_Hlk4438959"/>
      <w:r w:rsidRPr="00721BDD">
        <w:rPr>
          <w:rFonts w:ascii="Times New Roman" w:hAnsi="Times New Roman" w:cs="Times New Roman"/>
          <w:color w:val="000000" w:themeColor="text1"/>
          <w:sz w:val="24"/>
          <w:szCs w:val="24"/>
        </w:rPr>
        <w:t>Основы законодательства Российской Федерации о нотариате (утв. ВС РФ 11.02.1993 N 4462-1) (ред. от 27.12.2018) (с изм. и доп., вступ. в силу с 01.02.2019) URL: http://www.consultant.ru/document/cons_doc_LAW_1581/</w:t>
      </w:r>
      <w:bookmarkEnd w:id="13"/>
    </w:p>
  </w:footnote>
  <w:footnote w:id="206">
    <w:p w14:paraId="35CEE0A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Арбитражный процессуальный кодекс Российской Федерации от 24.07.2002 N 95-ФЗ (ред. от 25.12.2018) URL: http://www.consultant.ru/document/cons_doc_LAW_37800/</w:t>
      </w:r>
    </w:p>
  </w:footnote>
  <w:footnote w:id="207">
    <w:p w14:paraId="5C8E166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Третьего арбитражного апелляционного суда от 25 декабря 2012 г. N 03АП-4596/12 (дело А33-8612/2012) // Банк решений арбитражного суда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http://ras.arbitr.ru</w:t>
      </w:r>
    </w:p>
  </w:footnote>
  <w:footnote w:id="208">
    <w:p w14:paraId="51FF3BA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Верховного Суда РФ от 27 февраля 2017 г. N 304-КГ16-20906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http://legalacts.ru/sud/opredelenie-verkhovnogo-suda-rf-ot-27022017-n-304-kg16-20906-po-delu-n-a45-231152015/</w:t>
      </w:r>
    </w:p>
  </w:footnote>
  <w:footnote w:id="209">
    <w:p w14:paraId="47A11AC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(с изм. и доп., вступ. в силу с 01.02.2019) URL: http://www.consultant.ru/document/cons_doc_LAW_1581/</w:t>
      </w:r>
    </w:p>
  </w:footnote>
  <w:footnote w:id="210">
    <w:p w14:paraId="0A8D810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Методические рекомендации по свидетельствованию верности копий документов и выписок из них (утв. Решением Правления ФНП от 25.04.2016, протокол N 04/16)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http://www.consultant.ru/document/cons_doc_LAW_197909/</w:t>
      </w:r>
    </w:p>
  </w:footnote>
  <w:footnote w:id="211">
    <w:p w14:paraId="719C255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Костромского областного суда от 28.12.2015 № 33-2381/2015 // Коммерческая версия КонсультантПлюс</w:t>
      </w:r>
    </w:p>
  </w:footnote>
  <w:footnote w:id="212">
    <w:p w14:paraId="0E504F3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 2 </w:t>
      </w:r>
      <w:r w:rsidRPr="00721BDD">
        <w:rPr>
          <w:rFonts w:ascii="Times New Roman" w:eastAsia="Calibri" w:hAnsi="Times New Roman" w:cs="Times New Roman"/>
          <w:color w:val="000000" w:themeColor="text1"/>
          <w:spacing w:val="-4"/>
          <w:sz w:val="24"/>
          <w:szCs w:val="24"/>
        </w:rPr>
        <w:t>Конституции Российской Федерации: Принята всенародным голосованием 12 декабря 1993 г. // Российская газета.1993. № 237</w:t>
      </w:r>
    </w:p>
  </w:footnote>
  <w:footnote w:id="213">
    <w:p w14:paraId="39FCEDF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Ладыгина В.П. Охрана и защита гражданских прав в системе функций нотариата//Гуманитарные, социально-экономические  и общественные науки.– 2016г–№5</w:t>
      </w:r>
    </w:p>
  </w:footnote>
  <w:footnote w:id="214">
    <w:p w14:paraId="3742F567"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Федеральный закон от 13.07.2015 N 218-ФЗ (ред. от 25.12.2018) "О государственной регистрации недвижимости"//</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156, 17.07.2015.</w:t>
      </w:r>
    </w:p>
  </w:footnote>
  <w:footnote w:id="215">
    <w:p w14:paraId="1ECD38E0"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Семейный кодекс Российской Федерации от 29.12.1995 N 223-ФЗ (ред. от 18.03.2019)//</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17, 27.01.1996.</w:t>
      </w:r>
    </w:p>
  </w:footnote>
  <w:footnote w:id="216">
    <w:p w14:paraId="420BB5A7"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Основы законодательства Российской Федерации о нотариате (утв. ВС РФ 11.02.1993 N 4462-1) (ред. от 27.12.2018)//</w:t>
      </w:r>
      <w:r w:rsidRPr="00721BDD">
        <w:rPr>
          <w:rFonts w:ascii="Times New Roman" w:hAnsi="Times New Roman" w:cs="Times New Roman"/>
          <w:color w:val="000000" w:themeColor="text1"/>
          <w:sz w:val="24"/>
          <w:szCs w:val="24"/>
        </w:rPr>
        <w:t xml:space="preserve"> </w:t>
      </w:r>
      <w:r w:rsidRPr="00721BDD">
        <w:rPr>
          <w:rFonts w:ascii="Times New Roman" w:eastAsia="Times New Roman" w:hAnsi="Times New Roman" w:cs="Times New Roman"/>
          <w:color w:val="000000" w:themeColor="text1"/>
          <w:sz w:val="24"/>
          <w:szCs w:val="24"/>
          <w:lang w:eastAsia="ru-RU"/>
        </w:rPr>
        <w:t>Российская газета, N 49, 13.03.1993.</w:t>
      </w:r>
    </w:p>
    <w:p w14:paraId="56449E0F"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17">
    <w:p w14:paraId="21708FD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Болотова О.А Конституционно правовые основы защиты права собственности при совершении сделок с участием нотариуса по отчуждению земельных участков//</w:t>
      </w:r>
      <w:r w:rsidRPr="00721BDD">
        <w:rPr>
          <w:rFonts w:ascii="Times New Roman" w:hAnsi="Times New Roman" w:cs="Times New Roman"/>
          <w:iCs/>
          <w:color w:val="000000" w:themeColor="text1"/>
          <w:sz w:val="24"/>
          <w:szCs w:val="24"/>
        </w:rPr>
        <w:t xml:space="preserve">Общественные науки. Политика и право. – 2015 .– №2. С33 </w:t>
      </w:r>
    </w:p>
  </w:footnote>
  <w:footnote w:id="218">
    <w:p w14:paraId="764B4EF8"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02.10.2007 N 229-ФЗ (ред. от 06.03.2019) "Об исполнительном производстве". //</w:t>
      </w:r>
      <w:r w:rsidRPr="00721BDD">
        <w:rPr>
          <w:rFonts w:ascii="Times New Roman" w:eastAsia="Times New Roman" w:hAnsi="Times New Roman" w:cs="Times New Roman"/>
          <w:color w:val="000000" w:themeColor="text1"/>
          <w:sz w:val="24"/>
          <w:szCs w:val="24"/>
          <w:lang w:eastAsia="ru-RU"/>
        </w:rPr>
        <w:t>Российская газета, N 223, 06.10.2007.</w:t>
      </w:r>
    </w:p>
    <w:p w14:paraId="422189D0"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19">
    <w:p w14:paraId="1BB0C50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Богатырев Н.В. Место и роль нотариата в осуществлении охранительной функции права: общетеоретический и сравнительный аспект// автореф. Саратов, 2016.</w:t>
      </w:r>
    </w:p>
  </w:footnote>
  <w:footnote w:id="220">
    <w:p w14:paraId="6782AC6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Ралько В.В. Теория правовой деятельности нотариата// Автореф. М., 2010. С. 46.</w:t>
      </w:r>
    </w:p>
  </w:footnote>
  <w:footnote w:id="221">
    <w:p w14:paraId="1B1CBA9F"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14.11.2002 N 138-ФЗ (ред. от 27.12.2018)// </w:t>
      </w:r>
      <w:r w:rsidRPr="00721BDD">
        <w:rPr>
          <w:rFonts w:ascii="Times New Roman" w:eastAsia="Times New Roman" w:hAnsi="Times New Roman" w:cs="Times New Roman"/>
          <w:color w:val="000000" w:themeColor="text1"/>
          <w:sz w:val="24"/>
          <w:szCs w:val="24"/>
          <w:lang w:eastAsia="ru-RU"/>
        </w:rPr>
        <w:t>Российская газета, N 220, 20.11.2002.</w:t>
      </w:r>
    </w:p>
  </w:footnote>
  <w:footnote w:id="222">
    <w:p w14:paraId="38301903" w14:textId="77777777" w:rsidR="00137E40" w:rsidRPr="00721BDD" w:rsidRDefault="00137E40" w:rsidP="00721BDD">
      <w:pPr>
        <w:spacing w:after="0" w:line="240" w:lineRule="auto"/>
        <w:jc w:val="both"/>
        <w:rPr>
          <w:rFonts w:ascii="Times New Roman" w:eastAsia="Times New Roman" w:hAnsi="Times New Roman" w:cs="Times New Roman"/>
          <w:color w:val="000000" w:themeColor="text1"/>
          <w:sz w:val="24"/>
          <w:szCs w:val="24"/>
          <w:lang w:eastAsia="ru-RU"/>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pacing w:val="4"/>
          <w:sz w:val="24"/>
          <w:szCs w:val="24"/>
        </w:rPr>
        <w:t xml:space="preserve">Кодекс административного судопроизводства Российской Федерации от 08.03.2015 N 21-ФЗ (ред. от 27.12.2018)// </w:t>
      </w:r>
      <w:r w:rsidRPr="00721BDD">
        <w:rPr>
          <w:rFonts w:ascii="Times New Roman" w:eastAsia="Times New Roman" w:hAnsi="Times New Roman" w:cs="Times New Roman"/>
          <w:color w:val="000000" w:themeColor="text1"/>
          <w:sz w:val="24"/>
          <w:szCs w:val="24"/>
          <w:lang w:eastAsia="ru-RU"/>
        </w:rPr>
        <w:t>Российская газета, N 49, 11.03.2015</w:t>
      </w:r>
    </w:p>
    <w:p w14:paraId="283C6B39"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23">
    <w:p w14:paraId="30EA291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торгового мореплавания Российской Федерации от 30.04.1999 N 81-ФЗ (ред. от 27.12.2018) // СПС «Гарант».</w:t>
      </w:r>
    </w:p>
  </w:footnote>
  <w:footnote w:id="224">
    <w:p w14:paraId="2237712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«Гарант».</w:t>
      </w:r>
    </w:p>
  </w:footnote>
  <w:footnote w:id="225">
    <w:p w14:paraId="43FDEE6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Литвин Т.А. Доказательственная сила морского протеста // Естественно-гуманитарные исследования. 2017. № 16 (2). С. 61-70.</w:t>
      </w:r>
    </w:p>
  </w:footnote>
  <w:footnote w:id="226">
    <w:p w14:paraId="7FAF55C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Бердегулова Л.А. Правовая природа морского протеста // Научно-практический электронный журнал Аллея Науки». 2018. № 3 (19).</w:t>
      </w:r>
    </w:p>
  </w:footnote>
  <w:footnote w:id="227">
    <w:p w14:paraId="0479CEB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Министерства юстиции РФ от 30 августа 2017 г. N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 СПС «Гарант».</w:t>
      </w:r>
    </w:p>
  </w:footnote>
  <w:footnote w:id="228">
    <w:p w14:paraId="4FFD0BC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Информационное письмо Президиума ВАС РФ от 13.08.2004 N 81 «Обзор практики применения арбитражными судами Кодекса торгового мореплавания Российской Федерации» / СПС «КонсультантПлюс».</w:t>
      </w:r>
    </w:p>
  </w:footnote>
  <w:footnote w:id="229">
    <w:p w14:paraId="39BA2A23"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№4462-1) // «Российская газета» от 13.03.1993 г., №10</w:t>
      </w:r>
    </w:p>
    <w:p w14:paraId="35EF4DD1"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30">
    <w:p w14:paraId="3889213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г. №63-ФЗ, ч. 1 ст. 290 // Собрание законодательства Российской Федерации от 1996 г., №25, ст. 2954</w:t>
      </w:r>
    </w:p>
  </w:footnote>
  <w:footnote w:id="231">
    <w:p w14:paraId="7FCD2AF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г. №63-ФЗ, ч. 1 ст. 204 // Собрание законодательства Российской Федерации от 1996 г., №25, ст. 2954</w:t>
      </w:r>
    </w:p>
  </w:footnote>
  <w:footnote w:id="232">
    <w:p w14:paraId="7CF5ADE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Устав Международного Союза латинского нотариата (23.05.1989 НОТ 96-1)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http://www.businesspravo.ru/Docum/DocumShow_DocumID_38009.html</w:t>
      </w:r>
    </w:p>
  </w:footnote>
  <w:footnote w:id="233">
    <w:p w14:paraId="781D5A0C" w14:textId="77777777" w:rsidR="00137E40" w:rsidRPr="00721BDD" w:rsidRDefault="00137E40" w:rsidP="00721BDD">
      <w:pPr>
        <w:pStyle w:val="footnotedescription"/>
        <w:spacing w:after="0" w:line="240" w:lineRule="auto"/>
        <w:ind w:firstLine="0"/>
        <w:rPr>
          <w:rFonts w:ascii="Times New Roman" w:hAnsi="Times New Roman" w:cs="Times New Roman"/>
          <w:color w:val="000000" w:themeColor="text1"/>
          <w:sz w:val="24"/>
          <w:szCs w:val="24"/>
          <w:lang w:val="en-US"/>
        </w:rPr>
      </w:pPr>
      <w:r w:rsidRPr="00721BDD">
        <w:rPr>
          <w:rStyle w:val="footnotemark"/>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lang w:val="en-US"/>
        </w:rPr>
        <w:t xml:space="preserve"> Ordonnance № 45-2590 du 2 Novembre 1945 relative au Statut du Notariat // URL </w:t>
      </w:r>
      <w:hyperlink r:id="rId22" w:history="1">
        <w:r w:rsidRPr="00721BDD">
          <w:rPr>
            <w:rStyle w:val="ab"/>
            <w:rFonts w:ascii="Times New Roman" w:hAnsi="Times New Roman" w:cs="Times New Roman"/>
            <w:color w:val="000000" w:themeColor="text1"/>
            <w:sz w:val="24"/>
            <w:szCs w:val="24"/>
            <w:lang w:val="en-US"/>
          </w:rPr>
          <w:t>https://www.legifrance.gouv.fr/affichTexte.do?cidTexte=LEGITEXT000006069175</w:t>
        </w:r>
      </w:hyperlink>
      <w:r w:rsidRPr="00721BDD">
        <w:rPr>
          <w:rFonts w:ascii="Times New Roman" w:hAnsi="Times New Roman" w:cs="Times New Roman"/>
          <w:color w:val="000000" w:themeColor="text1"/>
          <w:sz w:val="24"/>
          <w:szCs w:val="24"/>
          <w:lang w:val="en-US"/>
        </w:rPr>
        <w:t xml:space="preserve"> (</w:t>
      </w:r>
      <w:r w:rsidRPr="00721BDD">
        <w:rPr>
          <w:rFonts w:ascii="Times New Roman" w:hAnsi="Times New Roman" w:cs="Times New Roman"/>
          <w:color w:val="000000" w:themeColor="text1"/>
          <w:sz w:val="24"/>
          <w:szCs w:val="24"/>
        </w:rPr>
        <w:t>Дата</w:t>
      </w:r>
      <w:r w:rsidRPr="00721BDD">
        <w:rPr>
          <w:rFonts w:ascii="Times New Roman" w:hAnsi="Times New Roman" w:cs="Times New Roman"/>
          <w:color w:val="000000" w:themeColor="text1"/>
          <w:sz w:val="24"/>
          <w:szCs w:val="24"/>
          <w:lang w:val="en-US"/>
        </w:rPr>
        <w:t xml:space="preserve"> </w:t>
      </w:r>
      <w:r w:rsidRPr="00721BDD">
        <w:rPr>
          <w:rFonts w:ascii="Times New Roman" w:hAnsi="Times New Roman" w:cs="Times New Roman"/>
          <w:color w:val="000000" w:themeColor="text1"/>
          <w:sz w:val="24"/>
          <w:szCs w:val="24"/>
        </w:rPr>
        <w:t>обращения</w:t>
      </w:r>
      <w:r w:rsidRPr="00721BDD">
        <w:rPr>
          <w:rFonts w:ascii="Times New Roman" w:hAnsi="Times New Roman" w:cs="Times New Roman"/>
          <w:color w:val="000000" w:themeColor="text1"/>
          <w:sz w:val="24"/>
          <w:szCs w:val="24"/>
          <w:lang w:val="en-US"/>
        </w:rPr>
        <w:t xml:space="preserve"> 20.03.2019)</w:t>
      </w:r>
    </w:p>
  </w:footnote>
  <w:footnote w:id="234">
    <w:p w14:paraId="1914643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 СПС «Консультант плюс»</w:t>
      </w:r>
    </w:p>
    <w:p w14:paraId="3E545995" w14:textId="77777777" w:rsidR="00137E40" w:rsidRPr="00721BDD" w:rsidRDefault="00137E40" w:rsidP="00721BDD">
      <w:pPr>
        <w:pStyle w:val="a3"/>
        <w:tabs>
          <w:tab w:val="left" w:pos="2835"/>
        </w:tabs>
        <w:jc w:val="both"/>
        <w:rPr>
          <w:rFonts w:ascii="Times New Roman" w:hAnsi="Times New Roman" w:cs="Times New Roman"/>
          <w:color w:val="000000" w:themeColor="text1"/>
          <w:sz w:val="24"/>
          <w:szCs w:val="24"/>
        </w:rPr>
      </w:pPr>
    </w:p>
  </w:footnote>
  <w:footnote w:id="235">
    <w:p w14:paraId="44FD824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Пузина М.В. Институт Нотариата в России и во Франции: Ключевые особенности и перспективы взаимодействия на современном этапе // Нотариальный Вестникъ, № 3, 2017 С. 48</w:t>
      </w:r>
    </w:p>
  </w:footnote>
  <w:footnote w:id="236">
    <w:p w14:paraId="4C7C56E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Сафонова А.А. Французская модель латинского нотариата, зарубежный опыт // Нотариус. 2016. № 4. с.41</w:t>
      </w:r>
    </w:p>
  </w:footnote>
  <w:footnote w:id="237">
    <w:p w14:paraId="591FC093"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Нотариальная палата Парижа. Организация и роль нотариата во Франции (</w:t>
      </w:r>
      <w:r w:rsidRPr="00721BDD">
        <w:rPr>
          <w:rFonts w:ascii="Times New Roman" w:hAnsi="Times New Roman" w:cs="Times New Roman"/>
          <w:color w:val="000000" w:themeColor="text1"/>
          <w:sz w:val="24"/>
          <w:szCs w:val="24"/>
          <w:shd w:val="clear" w:color="auto" w:fill="FFFFFF"/>
        </w:rPr>
        <w:t xml:space="preserve">Organisation et rôle du notariat en France) 2013. </w:t>
      </w:r>
      <w:r w:rsidRPr="00721BDD">
        <w:rPr>
          <w:rFonts w:ascii="Times New Roman" w:hAnsi="Times New Roman" w:cs="Times New Roman"/>
          <w:color w:val="000000" w:themeColor="text1"/>
          <w:sz w:val="24"/>
          <w:szCs w:val="24"/>
          <w:shd w:val="clear" w:color="auto" w:fill="FFFFFF"/>
          <w:lang w:val="en-US"/>
        </w:rPr>
        <w:t>URL:</w:t>
      </w:r>
      <w:r w:rsidRPr="00721BDD">
        <w:rPr>
          <w:rFonts w:ascii="Times New Roman" w:hAnsi="Times New Roman" w:cs="Times New Roman"/>
          <w:color w:val="000000" w:themeColor="text1"/>
          <w:sz w:val="24"/>
          <w:szCs w:val="24"/>
          <w:lang w:val="en-US"/>
        </w:rPr>
        <w:t xml:space="preserve"> </w:t>
      </w:r>
      <w:r w:rsidRPr="00721BDD">
        <w:rPr>
          <w:rFonts w:ascii="Times New Roman" w:hAnsi="Times New Roman" w:cs="Times New Roman"/>
          <w:color w:val="000000" w:themeColor="text1"/>
          <w:sz w:val="24"/>
          <w:szCs w:val="24"/>
          <w:shd w:val="clear" w:color="auto" w:fill="FFFFFF"/>
          <w:lang w:val="en-US"/>
        </w:rPr>
        <w:t>https://docplayer.ru/34356502-Organizaciya-i-rol-notariata-vo-francii.html</w:t>
      </w:r>
    </w:p>
  </w:footnote>
  <w:footnote w:id="238">
    <w:p w14:paraId="322BB89F"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Долгова М.А. Структура нотариата Франции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lang w:val="en-US"/>
        </w:rPr>
        <w:t>http</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notarykozlov</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struktura</w:t>
      </w:r>
      <w:r w:rsidRPr="00721BDD">
        <w:rPr>
          <w:rFonts w:ascii="Times New Roman" w:hAnsi="Times New Roman" w:cs="Times New Roman"/>
          <w:color w:val="000000" w:themeColor="text1"/>
          <w:sz w:val="24"/>
          <w:szCs w:val="24"/>
        </w:rPr>
        <w:t>/</w:t>
      </w:r>
    </w:p>
    <w:p w14:paraId="525670D8"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239">
    <w:p w14:paraId="5933FA70"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«Руководители нотариатов России и Франции обсудили перспективы сотрудничества»// Новости Федеральной нотариальной палаты. </w:t>
      </w:r>
      <w:r w:rsidRPr="00721BDD">
        <w:rPr>
          <w:rFonts w:ascii="Times New Roman" w:hAnsi="Times New Roman" w:cs="Times New Roman"/>
          <w:color w:val="000000" w:themeColor="text1"/>
          <w:sz w:val="24"/>
          <w:szCs w:val="24"/>
          <w:lang w:val="en-US"/>
        </w:rPr>
        <w:t>(20.03.2018) URL: https://notariat.ru/ru-ru/news/rukovoditeli-notariatov-rossii-i-francii-obsudili-perspektivy-sotrudnichestva</w:t>
      </w:r>
    </w:p>
  </w:footnote>
  <w:footnote w:id="240">
    <w:p w14:paraId="3A1B911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Пузина М.В. Институт Нотариата в России и во Франции: Ключевые особенности и перспективы взаимодействия на современном этапе // Нотариальный Вестникъ, №3, 2017 С.51</w:t>
      </w:r>
    </w:p>
  </w:footnote>
  <w:footnote w:id="241">
    <w:p w14:paraId="4E995F7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первая) от 30.11.1994 N 51-ФЗ // "Собрание законодательства РФ", 05.12.1994, N 32, ст. 3301</w:t>
      </w:r>
    </w:p>
  </w:footnote>
  <w:footnote w:id="242">
    <w:p w14:paraId="3398577E" w14:textId="499CE9DF"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 4462-1) // Ведомости СНД и ВС. – 1993. - № 10. -СТ.357.</w:t>
      </w:r>
    </w:p>
  </w:footnote>
  <w:footnote w:id="243">
    <w:p w14:paraId="7661499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Халилова Гульназ Рушеновна // Порок в субъекте как основание для признания завещания недействительным // Наука без границ. 2017. №3(8). </w:t>
      </w:r>
    </w:p>
  </w:footnote>
  <w:footnote w:id="244">
    <w:p w14:paraId="0D506D37"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Письмо Федеральной нотариальной палаты от 29.08.2012 N 1773/06-12 // СПС «КонсультантПлюс»</w:t>
      </w:r>
    </w:p>
  </w:footnote>
  <w:footnote w:id="245">
    <w:p w14:paraId="617A7E2B"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Конституционного Суда РФ от 22.04.2010 N 622-О-О "Об отказе в принятии к рассмотрению жалобы гражданина Гельфера Льва Ханановича на нарушение его конституционных прав статьей 43 Основ законодательства Российской Федерации о нотариате" // СПС «КонсультантПлюс»</w:t>
      </w:r>
    </w:p>
  </w:footnote>
  <w:footnote w:id="246">
    <w:p w14:paraId="3347116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Желтов В.М. Судебно-психологическая экспертиза по гражданским делам: правовое регулирование и правоприменительная практика / В.М. Желтов, Е.Н. Хлопова. - М. : Юрлитинформ, 2014. – 256 с. </w:t>
      </w:r>
    </w:p>
  </w:footnote>
  <w:footnote w:id="247">
    <w:p w14:paraId="4872CDA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Ярошенко Татьяна Владимировна// Проблематика нотариального удостоверения завещания: определение дееспособности гражданина // Вестник Балтийского федерального университета им. И. Канта. Серия: Гуманитарные и общественные науки. 2014. №9. URL: https://cyberleninka.ru/article/n/problematika-notarialnogo-udostovereniya-zaveschaniya-opredelenie-deesposobnosti-grazhdanina (дата обращения: 20.03.2019).</w:t>
      </w:r>
    </w:p>
  </w:footnote>
  <w:footnote w:id="248">
    <w:p w14:paraId="7748F6A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Определение Верховного Суда РФ от 30.10.2007 N 11-В07-32 // СПС «КонсультантПлюс»</w:t>
      </w:r>
    </w:p>
  </w:footnote>
  <w:footnote w:id="249">
    <w:p w14:paraId="452A72B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Минусинского городского суда Красноярского края от 07.05.2018 №2-626 // https://sudact.ru</w:t>
      </w:r>
    </w:p>
  </w:footnote>
  <w:footnote w:id="250">
    <w:p w14:paraId="087F32B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Олонецкого районного суда Республики Карелия от 03.05.2018 по делу №2-23/2018 // https://sudact.ru</w:t>
      </w:r>
    </w:p>
  </w:footnote>
  <w:footnote w:id="251">
    <w:p w14:paraId="12CA6437"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Находкинского городского суда Приморского края от 10.05.2018 по делу №2-394/2016 // https://sudact.ru</w:t>
      </w:r>
    </w:p>
  </w:footnote>
  <w:footnote w:id="252">
    <w:p w14:paraId="79734681"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Кассационное определение Верховного Суда РФ от 17.05.2011 по делу N 50-011-17 // СПС «КонсультантПлюс»</w:t>
      </w:r>
    </w:p>
  </w:footnote>
  <w:footnote w:id="253">
    <w:p w14:paraId="5664A95D"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Санкт-Петербургского городского суда от 19.09.2013 N 33-14051/2013 // СПС «КонсультантПлюс»</w:t>
      </w:r>
    </w:p>
  </w:footnote>
  <w:footnote w:id="254">
    <w:p w14:paraId="6EC24134"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Определение Приморского краевого суда от 08.02.2016 по делу N 33-986/2016 // СПС «КонсультантПлюс»</w:t>
      </w:r>
    </w:p>
  </w:footnote>
  <w:footnote w:id="255">
    <w:p w14:paraId="2D4C61B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Ясненского районного суда Оренбургской области от 08.02.2018 по делу №2(1)-2/2018 // https://sudact.ru</w:t>
      </w:r>
    </w:p>
  </w:footnote>
  <w:footnote w:id="256">
    <w:p w14:paraId="664DDD8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Советского районного суда города Казани от 08.2018 по делу №2-10241/2017 // https://sudact.ru</w:t>
      </w:r>
    </w:p>
  </w:footnote>
  <w:footnote w:id="257">
    <w:p w14:paraId="543896C0" w14:textId="77777777" w:rsidR="00137E40" w:rsidRPr="00721BDD" w:rsidRDefault="00137E40" w:rsidP="00721BDD">
      <w:pPr>
        <w:spacing w:after="0" w:line="240" w:lineRule="auto"/>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Хабаровского краевого суда от 23.06.2017 по делу N 33-4775/2017 2016 // СПС «КонсультантПлюс»</w:t>
      </w:r>
    </w:p>
  </w:footnote>
  <w:footnote w:id="258">
    <w:p w14:paraId="19FC369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Брошюра Управления Министерства юстиции Российской Федерации по Кировской области // Киров. 2017. С. 3</w:t>
      </w:r>
    </w:p>
  </w:footnote>
  <w:footnote w:id="259">
    <w:p w14:paraId="7BC81054" w14:textId="4A35EF1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Ч. 1 ст. 2 «Основ законодательства Российской Федерации о нотариате» (утв. ВС РФ 11.02.1993 N 4462-1) (ред. от 27.12.2018) (с изм. и доп., вступ. в силу с 01.02.2019) // «Российская газета», N 49, 13.03.1993.</w:t>
      </w:r>
    </w:p>
  </w:footnote>
  <w:footnote w:id="260">
    <w:p w14:paraId="45276AEA" w14:textId="743ABDF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ч. 2.</w:t>
      </w:r>
    </w:p>
  </w:footnote>
  <w:footnote w:id="261">
    <w:p w14:paraId="143D6B5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29.06.2015 N 151 «Об утверждении Порядка прохождения стажировки лицами, претендующими на должность нотариуса» // «Бюллетень нормативных актов федеральных органов исполнительной власти», N 41, 12.10.2015</w:t>
      </w:r>
    </w:p>
  </w:footnote>
  <w:footnote w:id="262">
    <w:p w14:paraId="134C151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Правления Нотариальной палаты Тверской области от 24 декабря 2018 года (протокол № 11/2018) по согласованию с Управлением Министерства юстиции Российской Федерации по Тверской области от 29 декабря 2018 года [Электронный ресурс] //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3" w:history="1">
        <w:r w:rsidRPr="00721BDD">
          <w:rPr>
            <w:rStyle w:val="ab"/>
            <w:rFonts w:ascii="Times New Roman" w:hAnsi="Times New Roman" w:cs="Times New Roman"/>
            <w:color w:val="000000" w:themeColor="text1"/>
            <w:sz w:val="24"/>
            <w:szCs w:val="24"/>
          </w:rPr>
          <w:t>https://not69.ru/</w:t>
        </w:r>
      </w:hyperlink>
      <w:r w:rsidRPr="00721BDD">
        <w:rPr>
          <w:rFonts w:ascii="Times New Roman" w:hAnsi="Times New Roman" w:cs="Times New Roman"/>
          <w:color w:val="000000" w:themeColor="text1"/>
          <w:sz w:val="24"/>
          <w:szCs w:val="24"/>
        </w:rPr>
        <w:t xml:space="preserve"> (дата обращения 18.03.2019). </w:t>
      </w:r>
    </w:p>
  </w:footnote>
  <w:footnote w:id="263">
    <w:p w14:paraId="68D1F270" w14:textId="51C25EA3"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 ч. 1 ст. 19. </w:t>
      </w:r>
    </w:p>
  </w:footnote>
  <w:footnote w:id="264">
    <w:p w14:paraId="594E9FC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29.06.2015 N 150 (ред. от 22.12.2016) «Об утверждении Положения о квалификационной комиссии» // «Бюллетень нормативных актов федеральных органов исполнительной власти», N 41, 12.10.2015.</w:t>
      </w:r>
    </w:p>
  </w:footnote>
  <w:footnote w:id="265">
    <w:p w14:paraId="3854A77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Приказ Минюста России от 30.03.2018 N 63 «Об утверждении Порядка проведения конкурса на замещение вакантной должности нотариуса»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4" w:history="1">
        <w:r w:rsidRPr="00721BDD">
          <w:rPr>
            <w:rStyle w:val="ab"/>
            <w:rFonts w:ascii="Times New Roman" w:hAnsi="Times New Roman" w:cs="Times New Roman"/>
            <w:color w:val="000000" w:themeColor="text1"/>
            <w:sz w:val="24"/>
            <w:szCs w:val="24"/>
          </w:rPr>
          <w:t>http://www.pravo.gov.ru</w:t>
        </w:r>
      </w:hyperlink>
      <w:r w:rsidRPr="00721BDD">
        <w:rPr>
          <w:rFonts w:ascii="Times New Roman" w:hAnsi="Times New Roman" w:cs="Times New Roman"/>
          <w:color w:val="000000" w:themeColor="text1"/>
          <w:sz w:val="24"/>
          <w:szCs w:val="24"/>
        </w:rPr>
        <w:t xml:space="preserve"> (дата обращения 18.03.2019). </w:t>
      </w:r>
    </w:p>
  </w:footnote>
  <w:footnote w:id="266">
    <w:p w14:paraId="22A9DBC6" w14:textId="52B568CD"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Ст. 26.3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«Собрание законодательства РФ», 18.10.1999, N 42, ст. 5005,</w:t>
      </w:r>
    </w:p>
  </w:footnote>
  <w:footnote w:id="267">
    <w:p w14:paraId="6960F65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Закон Тверской области от 30 июня 2016 года № 40-ЗО «Об определении пределов нотариальных округов в границах территории тверской области и количества должностей нотариусов в нотариальных округах»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5" w:history="1">
        <w:r w:rsidRPr="00721BDD">
          <w:rPr>
            <w:rStyle w:val="ab"/>
            <w:rFonts w:ascii="Times New Roman" w:hAnsi="Times New Roman" w:cs="Times New Roman"/>
            <w:color w:val="000000" w:themeColor="text1"/>
            <w:sz w:val="24"/>
            <w:szCs w:val="24"/>
          </w:rPr>
          <w:t>http://docs.cntd.ru/document/438958979</w:t>
        </w:r>
      </w:hyperlink>
      <w:r w:rsidRPr="00721BDD">
        <w:rPr>
          <w:rFonts w:ascii="Times New Roman" w:hAnsi="Times New Roman" w:cs="Times New Roman"/>
          <w:color w:val="000000" w:themeColor="text1"/>
          <w:sz w:val="24"/>
          <w:szCs w:val="24"/>
        </w:rPr>
        <w:t xml:space="preserve"> (дата обращения 19.03.2019). </w:t>
      </w:r>
    </w:p>
  </w:footnote>
  <w:footnote w:id="268">
    <w:p w14:paraId="47D78FB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Ермошкина И. Анализ судебных постановлений, принятых по оспариванию решений конкурсных комиссий по результатам конкурсов на замещение вакантных должностей нотариусов // Закон и право, 2007, С. 47. </w:t>
      </w:r>
    </w:p>
  </w:footnote>
  <w:footnote w:id="269">
    <w:p w14:paraId="33B25CF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6" w:history="1">
        <w:r w:rsidRPr="00721BDD">
          <w:rPr>
            <w:rStyle w:val="ab"/>
            <w:rFonts w:ascii="Times New Roman" w:hAnsi="Times New Roman" w:cs="Times New Roman"/>
            <w:color w:val="000000" w:themeColor="text1"/>
            <w:sz w:val="24"/>
            <w:szCs w:val="24"/>
          </w:rPr>
          <w:t>https://pravo.ru/review/view/3191/</w:t>
        </w:r>
      </w:hyperlink>
      <w:r w:rsidRPr="00721BDD">
        <w:rPr>
          <w:rFonts w:ascii="Times New Roman" w:hAnsi="Times New Roman" w:cs="Times New Roman"/>
          <w:color w:val="000000" w:themeColor="text1"/>
          <w:sz w:val="24"/>
          <w:szCs w:val="24"/>
        </w:rPr>
        <w:t xml:space="preserve"> (дата обращения 19.03.2019). </w:t>
      </w:r>
    </w:p>
  </w:footnote>
  <w:footnote w:id="270">
    <w:p w14:paraId="5CA4592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 33-3972/2015 от 6 мая 2015 г. по делу № 33-3972/2015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7" w:history="1">
        <w:r w:rsidRPr="00721BDD">
          <w:rPr>
            <w:rStyle w:val="ab"/>
            <w:rFonts w:ascii="Times New Roman" w:hAnsi="Times New Roman" w:cs="Times New Roman"/>
            <w:color w:val="000000" w:themeColor="text1"/>
            <w:sz w:val="24"/>
            <w:szCs w:val="24"/>
          </w:rPr>
          <w:t>http://kraevoy.alt.sudrf.ru/</w:t>
        </w:r>
      </w:hyperlink>
      <w:r w:rsidRPr="00721BDD">
        <w:rPr>
          <w:rFonts w:ascii="Times New Roman" w:hAnsi="Times New Roman" w:cs="Times New Roman"/>
          <w:color w:val="000000" w:themeColor="text1"/>
          <w:sz w:val="24"/>
          <w:szCs w:val="24"/>
        </w:rPr>
        <w:t xml:space="preserve"> (дата обращения 19.03.2019). </w:t>
      </w:r>
    </w:p>
  </w:footnote>
  <w:footnote w:id="271">
    <w:p w14:paraId="27FBF6B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от 13 апреля 2016 г. по делу № 2-1975/2016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8" w:history="1">
        <w:r w:rsidRPr="00721BDD">
          <w:rPr>
            <w:rStyle w:val="ab"/>
            <w:rFonts w:ascii="Times New Roman" w:hAnsi="Times New Roman" w:cs="Times New Roman"/>
            <w:color w:val="000000" w:themeColor="text1"/>
            <w:sz w:val="24"/>
            <w:szCs w:val="24"/>
          </w:rPr>
          <w:t>http://centralny.alt.sudrf.ru/</w:t>
        </w:r>
      </w:hyperlink>
      <w:r w:rsidRPr="00721BDD">
        <w:rPr>
          <w:rFonts w:ascii="Times New Roman" w:hAnsi="Times New Roman" w:cs="Times New Roman"/>
          <w:color w:val="000000" w:themeColor="text1"/>
          <w:sz w:val="24"/>
          <w:szCs w:val="24"/>
        </w:rPr>
        <w:t xml:space="preserve"> (дата обращения 19.03.2019). </w:t>
      </w:r>
    </w:p>
  </w:footnote>
  <w:footnote w:id="272">
    <w:p w14:paraId="0834BF5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от 13 июля 2016 г. по делу № 2А-6750/2016 // [Электронный ресурс]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hyperlink r:id="rId29" w:history="1">
        <w:r w:rsidRPr="00721BDD">
          <w:rPr>
            <w:rStyle w:val="ab"/>
            <w:rFonts w:ascii="Times New Roman" w:hAnsi="Times New Roman" w:cs="Times New Roman"/>
            <w:color w:val="000000" w:themeColor="text1"/>
            <w:sz w:val="24"/>
            <w:szCs w:val="24"/>
          </w:rPr>
          <w:t>http://abakansky.hak.sudrf.ru/</w:t>
        </w:r>
      </w:hyperlink>
      <w:r w:rsidRPr="00721BDD">
        <w:rPr>
          <w:rFonts w:ascii="Times New Roman" w:hAnsi="Times New Roman" w:cs="Times New Roman"/>
          <w:color w:val="000000" w:themeColor="text1"/>
          <w:sz w:val="24"/>
          <w:szCs w:val="24"/>
        </w:rPr>
        <w:t xml:space="preserve"> (дата обращения 19.03.2019). </w:t>
      </w:r>
    </w:p>
  </w:footnote>
  <w:footnote w:id="273">
    <w:p w14:paraId="6A9E60C6"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Комментарий к Основам законодательства Российской Федерации о нотариате от 11 февраля 1993 г. N 4462-1 (постатейный) Идрисова Л.А., Ярлыкова Е.Л., "Постатейные комментарии и книги", 2010.</w:t>
      </w:r>
    </w:p>
  </w:footnote>
  <w:footnote w:id="274">
    <w:p w14:paraId="58F36DC9"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Правовые основы нотариальной деятельности в Российской Федерации: учебник/ Под ред. Борисовой Е.А. М: Юстицинформ, 2016. С. 399.</w:t>
      </w:r>
    </w:p>
  </w:footnote>
  <w:footnote w:id="275">
    <w:p w14:paraId="0DC79A67"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Основы законодательства РФ о нотариате. (утв. ВС РФ 11.02.1993 N 4462-1) (ред. от 27.12.2018) // СПС «Гарант».</w:t>
      </w:r>
    </w:p>
  </w:footnote>
  <w:footnote w:id="276">
    <w:p w14:paraId="3D7B27DA"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Гражданский кодекс Российской Федерации: Часть третья с изменениями и дополнениями, вступившими в силу 01.09.2018 // Собрание законодательства РФ. – 1994. – № 22. Ст. 1191.</w:t>
      </w:r>
    </w:p>
  </w:footnote>
  <w:footnote w:id="277">
    <w:p w14:paraId="38B4A625"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Медведев И.Г. Международное частное право и нотариальная деятельность / Центр нотариальных исследований; Федеральная нотариальная палата. Практическое пособие. Екатеринбург, 2003. С. 26.</w:t>
      </w:r>
    </w:p>
  </w:footnote>
  <w:footnote w:id="278">
    <w:p w14:paraId="0556AC04"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w:t>
      </w:r>
    </w:p>
  </w:footnote>
  <w:footnote w:id="279">
    <w:p w14:paraId="6911CF5F"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Правовые основы нотариальной деятельности в Российской Федерации: учебник/ Под ред. Борисовой Е.А. М: Юстицинформ, 2016. С. 399</w:t>
      </w:r>
    </w:p>
  </w:footnote>
  <w:footnote w:id="280">
    <w:p w14:paraId="6B4D5902"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Андреева А. Проблемные вопросы установления содержания норм иностранного права. Блог Анны Андреевой, 2012.</w:t>
      </w:r>
    </w:p>
  </w:footnote>
  <w:footnote w:id="281">
    <w:p w14:paraId="115C9857"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Конвенция о вручении за границей судебных или внесудебных документов по гражданским или торговым делам от 15 ноября 1965 г.// СПС «Гарант».</w:t>
      </w:r>
    </w:p>
  </w:footnote>
  <w:footnote w:id="282">
    <w:p w14:paraId="284D09C3"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w:t>
      </w:r>
      <w:bookmarkStart w:id="16" w:name="_Hlk4263811"/>
      <w:r w:rsidRPr="00721BDD">
        <w:rPr>
          <w:rFonts w:ascii="Times New Roman" w:hAnsi="Times New Roman" w:cs="Times New Roman"/>
          <w:sz w:val="24"/>
          <w:szCs w:val="24"/>
        </w:rPr>
        <w:t xml:space="preserve">Григорьева О.Г. Применение иностранного права в системе защиты гражданских прав: исторический опыт, пути совершенствования законодательства. Аналитический портал «Отрасли права», 2018. </w:t>
      </w:r>
      <w:bookmarkEnd w:id="16"/>
    </w:p>
  </w:footnote>
  <w:footnote w:id="283">
    <w:p w14:paraId="2E7C549C"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Григорьева О.Г. Участие нотариуса в международном правовом сотрудничестве. История и пути совершенствования законодательства. Аналитический портал «Отрасли права», 2017.</w:t>
      </w:r>
    </w:p>
  </w:footnote>
  <w:footnote w:id="284">
    <w:p w14:paraId="72C6A52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 4462-1) // Российская газета. 1993. № 49.</w:t>
      </w:r>
    </w:p>
  </w:footnote>
  <w:footnote w:id="285">
    <w:p w14:paraId="49BBE4F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Правовые основы нотариальной деятельности в РФ: Учебник / Под ред. Е.А. Борисовой. М.: Юстицинформ, 2016. С. 220. </w:t>
      </w:r>
    </w:p>
  </w:footnote>
  <w:footnote w:id="286">
    <w:p w14:paraId="484C09AF"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Апелляционное определение Рязанского областного суда от 30 мая 2018 г. по делу № 33-1228/2018 // СПС «КонсультантПлюс».</w:t>
      </w:r>
    </w:p>
  </w:footnote>
  <w:footnote w:id="287">
    <w:p w14:paraId="281C67A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Ревякина И.С. Законодательный порядок отказа нотариуса совершить нотариальное действие // Вестник магистратуры. ООО «Коллоквиум», 2018. С. 66.</w:t>
      </w:r>
    </w:p>
  </w:footnote>
  <w:footnote w:id="288">
    <w:p w14:paraId="64C031E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Федеральный закон от 02.05.2006 № 59-ФЗ «О порядке рассмотрения обращений граждан Российской Федерации» // Российская газета. 05.05.2006. № 95.</w:t>
      </w:r>
    </w:p>
  </w:footnote>
  <w:footnote w:id="289">
    <w:p w14:paraId="3C4831E8"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процессуальный кодекс Российской Федерации от 14.11.2002 № 138-ФЗ // Российская газета. 20.11.2002. № 200.</w:t>
      </w:r>
    </w:p>
  </w:footnote>
  <w:footnote w:id="290">
    <w:p w14:paraId="38AF5ED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Афтахова А.В. Особенности обжалования нотариального действия или отказа в его совершении // Вестник ТвГУ. Серия «Право», 2015. № 2. С. 77.</w:t>
      </w:r>
    </w:p>
  </w:footnote>
  <w:footnote w:id="291">
    <w:p w14:paraId="3AD5EB2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Апелляционное определение Верховного суда Республики Татарстан от 19 октября 2017 г. по делу № 33-16993/2017 // СПС «КонсультантПлюс».</w:t>
      </w:r>
    </w:p>
  </w:footnote>
  <w:footnote w:id="292">
    <w:p w14:paraId="3BAAB525"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Мантуровского районного суда Костромской области от 08 февраля 2018 г. по делу № 2-27/2018 // Судебные и нормативные акты РФ (СудАкт).</w:t>
      </w:r>
    </w:p>
  </w:footnote>
  <w:footnote w:id="293">
    <w:p w14:paraId="1EF429F4"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Бердского городского суда Новосибирской области от 02 июля 2018 г. по делу № 2-1066/2018 // Судебные и нормативные акты РФ (СудАкт).</w:t>
      </w:r>
    </w:p>
  </w:footnote>
  <w:footnote w:id="294">
    <w:p w14:paraId="17FA437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Кировского районного суда от 03 октября 2017 г. по делу № 2-3560/2017 // Судебные и нормативные акты РФ (СудАкт).</w:t>
      </w:r>
    </w:p>
  </w:footnote>
  <w:footnote w:id="295">
    <w:p w14:paraId="76FC080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Апелляционное определение Магаданского областного суда от 15 июля 2016 г. по делу № 33-519/2016 // СПС «КонсультантПлюс».</w:t>
      </w:r>
    </w:p>
  </w:footnote>
  <w:footnote w:id="296">
    <w:p w14:paraId="3DCD94F1"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Апелляционное определение Московского городского суда от 28 октября 2015 г. по делу № 33-39707 // СПС «КонсультантПлюс».</w:t>
      </w:r>
    </w:p>
  </w:footnote>
  <w:footnote w:id="297">
    <w:p w14:paraId="12D7C0A3"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Железнодорожного городского суда Московской области от 30 мая 2017 г. по делу № 2-1202/17 // Судебные и нормативные акты РФ (СудАкт).</w:t>
      </w:r>
    </w:p>
  </w:footnote>
  <w:footnote w:id="298">
    <w:p w14:paraId="7A05F3F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Свердловского районного суда г. Белгорода от 09 марта 2017 г. по делу № 2-808/2017 // Судебные и нормативные акты РФ (СудАкт).</w:t>
      </w:r>
    </w:p>
  </w:footnote>
  <w:footnote w:id="299">
    <w:p w14:paraId="516C76B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Ситдикова Л.Б., Стародумова С.Ю. Нотариальные отказы: основания применения и порядок обжалования // Нотариус. 2015. № 8.</w:t>
      </w:r>
    </w:p>
  </w:footnote>
  <w:footnote w:id="300">
    <w:p w14:paraId="4913F2D2"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Определение Альметьевского городского суда Республики Татарстан от 02 июня 2015 г. по делу № 2-2446/2015 // Судебные и нормативные акты РФ (СудАкт).</w:t>
      </w:r>
    </w:p>
  </w:footnote>
  <w:footnote w:id="301">
    <w:p w14:paraId="1D574B0B"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См.: Решение Хостинского районного суда г. Сочи Краснодарского края от 25 мая 2018 г. по делу № 2-1176/2018 // Судебные и нормативные акты РФ (СудАкт).</w:t>
      </w:r>
    </w:p>
  </w:footnote>
  <w:footnote w:id="302">
    <w:p w14:paraId="38E695ED"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Иванова С.В. Отказ нотариуса как повод для судебного разбирательства // СПС «КонсультантПлюс», 2016.</w:t>
      </w:r>
    </w:p>
  </w:footnote>
  <w:footnote w:id="303">
    <w:p w14:paraId="01127008" w14:textId="77777777" w:rsidR="00137E40" w:rsidRPr="00721BDD" w:rsidRDefault="00137E40" w:rsidP="00721BDD">
      <w:pPr>
        <w:pStyle w:val="a3"/>
        <w:jc w:val="both"/>
        <w:rPr>
          <w:rFonts w:ascii="Times New Roman" w:hAnsi="Times New Roman" w:cs="Times New Roman"/>
          <w:color w:val="000000" w:themeColor="text1"/>
          <w:sz w:val="24"/>
          <w:szCs w:val="24"/>
          <w:shd w:val="clear" w:color="auto" w:fill="FFFFFF"/>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shd w:val="clear" w:color="auto" w:fill="FFFFFF"/>
        </w:rPr>
        <w:t>Основы законодательства Российской Федерации о нотариате» (утв. ВС РФ 11.02.1993 N 4462-1) // СПС Консультант Плюс.</w:t>
      </w:r>
    </w:p>
  </w:footnote>
  <w:footnote w:id="304">
    <w:p w14:paraId="3B608899"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kern w:val="36"/>
          <w:sz w:val="24"/>
          <w:szCs w:val="24"/>
        </w:rPr>
        <w:t>Конвенция о защите физических лиц при автоматизированной обработке персональных данных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 СПС Консультант Плюс</w:t>
      </w:r>
    </w:p>
  </w:footnote>
  <w:footnote w:id="305">
    <w:p w14:paraId="01651713" w14:textId="77777777" w:rsidR="00137E40" w:rsidRPr="00721BDD" w:rsidRDefault="00137E40" w:rsidP="00721BDD">
      <w:pPr>
        <w:shd w:val="clear" w:color="auto" w:fill="FFFFFF"/>
        <w:spacing w:after="0" w:line="240" w:lineRule="auto"/>
        <w:contextualSpacing/>
        <w:jc w:val="both"/>
        <w:outlineLvl w:val="0"/>
        <w:rPr>
          <w:rFonts w:ascii="Times New Roman" w:hAnsi="Times New Roman" w:cs="Times New Roman"/>
          <w:bCs/>
          <w:color w:val="000000" w:themeColor="text1"/>
          <w:kern w:val="36"/>
          <w:sz w:val="24"/>
          <w:szCs w:val="24"/>
        </w:rPr>
      </w:pPr>
      <w:r w:rsidRPr="00721BDD">
        <w:rPr>
          <w:rStyle w:val="a5"/>
          <w:rFonts w:ascii="Times New Roman" w:hAnsi="Times New Roman" w:cs="Times New Roman"/>
          <w:color w:val="000000" w:themeColor="text1"/>
          <w:sz w:val="24"/>
          <w:szCs w:val="24"/>
        </w:rPr>
        <w:footnoteRef/>
      </w:r>
      <w:r w:rsidRPr="00721BDD">
        <w:rPr>
          <w:rStyle w:val="blk"/>
          <w:rFonts w:ascii="Times New Roman" w:hAnsi="Times New Roman" w:cs="Times New Roman"/>
          <w:color w:val="000000" w:themeColor="text1"/>
          <w:spacing w:val="2"/>
          <w:sz w:val="24"/>
          <w:szCs w:val="24"/>
          <w:shd w:val="clear" w:color="auto" w:fill="FFFFFF"/>
        </w:rPr>
        <w:t> Конституция Российской Федерации (принята всенародным голосованием 12.12.1993) // СПС Консультант Плюс.</w:t>
      </w:r>
    </w:p>
  </w:footnote>
  <w:footnote w:id="306">
    <w:p w14:paraId="1E32E967" w14:textId="77777777" w:rsidR="00137E40" w:rsidRPr="00721BDD" w:rsidRDefault="00137E40" w:rsidP="00721BDD">
      <w:pPr>
        <w:tabs>
          <w:tab w:val="left" w:pos="966"/>
          <w:tab w:val="left" w:pos="1134"/>
          <w:tab w:val="left" w:pos="1526"/>
          <w:tab w:val="left" w:pos="8364"/>
        </w:tabs>
        <w:spacing w:after="0" w:line="240" w:lineRule="auto"/>
        <w:jc w:val="both"/>
        <w:rPr>
          <w:rFonts w:ascii="Times New Roman" w:hAnsi="Times New Roman" w:cs="Times New Roman"/>
          <w:color w:val="000000" w:themeColor="text1"/>
          <w:sz w:val="24"/>
          <w:szCs w:val="24"/>
          <w:shd w:val="clear" w:color="auto" w:fill="FFFFFF"/>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bCs/>
          <w:color w:val="000000" w:themeColor="text1"/>
          <w:kern w:val="36"/>
          <w:sz w:val="24"/>
          <w:szCs w:val="24"/>
        </w:rPr>
        <w:t>Указ Президента РФ от 06.03.1997 N 188 (ред. от 13.07.2015) "Об утверждении Перечня сведений конфиденциального характера" // СПС Консультант Плюс.</w:t>
      </w:r>
    </w:p>
  </w:footnote>
  <w:footnote w:id="307">
    <w:p w14:paraId="2230E26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профессиональной этики нотариусов в Российской Федерации" (утв. Минюстом России 19.01.2016) // СПС Консультант Плюс</w:t>
      </w:r>
    </w:p>
  </w:footnote>
  <w:footnote w:id="308">
    <w:p w14:paraId="486B0B95"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Романовская О.В. Нотариальная тайна и освобождение нотариуса от обязанности ее сохранения // Нотариус. 2016. N 4, с. 7-10.</w:t>
      </w:r>
    </w:p>
  </w:footnote>
  <w:footnote w:id="309">
    <w:p w14:paraId="4DA83A1E"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Алехина О.М. Проблемы обеспечения нотариальной тайны и ее уголовно-правовой охраны // Вестник Московского университета МВД России, №1. М., 2016. 10-15 с.</w:t>
      </w:r>
    </w:p>
  </w:footnote>
  <w:footnote w:id="310">
    <w:p w14:paraId="49CA711B"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Камалова Г.Г. О способе отнесения сведений к информации ограниченного доступа // Вестник Удмуртского университета. Серия «экономика и права». 2015. Т. 25, вып. 2. 107-111 с.</w:t>
      </w:r>
    </w:p>
  </w:footnote>
  <w:footnote w:id="311">
    <w:p w14:paraId="7661FB5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Кодекс Российской Федерации об административных правонарушениях" от 30.12.2001 N 195-ФЗ (ред. от 18.03.2019) // СПС Консультант Плюс.</w:t>
      </w:r>
    </w:p>
  </w:footnote>
  <w:footnote w:id="312">
    <w:p w14:paraId="27F40CFA" w14:textId="7FAF97E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Уголовный кодекс Российской Федерации от 13.06.1996 N 63-ФЗ (ред. от 27.12.2018) (с изм. и доп., вступ. в силу с 08.01.2019) // СПС «Консультант Плюс».</w:t>
      </w:r>
    </w:p>
  </w:footnote>
  <w:footnote w:id="313">
    <w:p w14:paraId="58A29AAD" w14:textId="77777777" w:rsidR="00137E40" w:rsidRPr="00721BDD" w:rsidRDefault="00137E40" w:rsidP="00721BDD">
      <w:pPr>
        <w:pStyle w:val="a3"/>
        <w:tabs>
          <w:tab w:val="left" w:pos="966"/>
          <w:tab w:val="left" w:pos="1134"/>
          <w:tab w:val="left" w:pos="1526"/>
          <w:tab w:val="left" w:pos="8364"/>
        </w:tabs>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Решение Ленинского районного суда города Ульяновск от </w:t>
      </w:r>
      <w:r w:rsidRPr="00721BDD">
        <w:rPr>
          <w:rFonts w:ascii="Times New Roman" w:eastAsia="Times New Roman" w:hAnsi="Times New Roman" w:cs="Times New Roman"/>
          <w:bCs/>
          <w:color w:val="000000" w:themeColor="text1"/>
          <w:kern w:val="36"/>
          <w:sz w:val="24"/>
          <w:szCs w:val="24"/>
        </w:rPr>
        <w:t>т 19 августа 2015 г. по делу № 2-3887/2015</w:t>
      </w:r>
      <w:r w:rsidRPr="00721BDD">
        <w:rPr>
          <w:rFonts w:ascii="Times New Roman" w:hAnsi="Times New Roman" w:cs="Times New Roman"/>
          <w:color w:val="000000" w:themeColor="text1"/>
          <w:sz w:val="24"/>
          <w:szCs w:val="24"/>
        </w:rPr>
        <w:t xml:space="preserve"> // СПС Консультант Плюс.</w:t>
      </w:r>
    </w:p>
    <w:p w14:paraId="7114C01A"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314">
    <w:p w14:paraId="441A9CCE" w14:textId="3CCCDBC0"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Гражданский кодекс Российской Федерации: часть вторая (принят Государственной Думой 22 декабря 1995 г. № 14-ФЗ, ред. от 23.05.2016) // СПС "КонсультантПлюс" </w:t>
      </w:r>
    </w:p>
  </w:footnote>
  <w:footnote w:id="315">
    <w:p w14:paraId="4BFE725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(утверждены ВС РФ 11.02.1993 № 4462-1, ред. от 03.07.2016) // СПС "КонсультантПлюс" (Электронный ресурс) </w:t>
      </w:r>
    </w:p>
  </w:footnote>
  <w:footnote w:id="316">
    <w:p w14:paraId="350799CF" w14:textId="6FCFFF92"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Христенко А.В. Страхования профессиональной ответственности // Московский экономический журнал. 2018. №5 (2) С. 17.</w:t>
      </w:r>
    </w:p>
  </w:footnote>
  <w:footnote w:id="317">
    <w:p w14:paraId="7FA45FF4" w14:textId="6BBE2530"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Положение о порядке аккредитации страховых организаций Федеральной нотариальной палатой (утв. решением Правления ФНП от 10.06.2015, протокол N 08/15) (ред. от 23.05.2017) // СПС "КонсультантПлюс" </w:t>
      </w:r>
    </w:p>
  </w:footnote>
  <w:footnote w:id="318">
    <w:p w14:paraId="600217F6"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Реестр аккредитованных Федеральной нотариальной палатой страховых организаций, утв. решением Правления ФНП от 26.09.2016, протокол N 09/16) // СПС "КонсультантПлюс" (Электронный ресурс)</w:t>
      </w:r>
    </w:p>
  </w:footnote>
  <w:footnote w:id="319">
    <w:p w14:paraId="4B5E302D" w14:textId="135DFA3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Нотариус заплатит за ошибку. Российская газета. - </w:t>
      </w:r>
      <w:r w:rsidRPr="00721BDD">
        <w:rPr>
          <w:rFonts w:ascii="Times New Roman" w:hAnsi="Times New Roman" w:cs="Times New Roman"/>
          <w:color w:val="000000" w:themeColor="text1"/>
          <w:sz w:val="24"/>
          <w:szCs w:val="24"/>
          <w:lang w:val="en-US"/>
        </w:rPr>
        <w:t>URL</w:t>
      </w:r>
      <w:r w:rsidRPr="00721BDD">
        <w:rPr>
          <w:rFonts w:ascii="Times New Roman" w:hAnsi="Times New Roman" w:cs="Times New Roman"/>
          <w:color w:val="000000" w:themeColor="text1"/>
          <w:sz w:val="24"/>
          <w:szCs w:val="24"/>
        </w:rPr>
        <w:t xml:space="preserve">: </w:t>
      </w:r>
      <w:r w:rsidRPr="00721BDD">
        <w:rPr>
          <w:rFonts w:ascii="Times New Roman" w:hAnsi="Times New Roman" w:cs="Times New Roman"/>
          <w:color w:val="000000" w:themeColor="text1"/>
          <w:sz w:val="24"/>
          <w:szCs w:val="24"/>
          <w:lang w:val="en-US"/>
        </w:rPr>
        <w:t>https</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rg</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ru</w:t>
      </w:r>
      <w:r w:rsidRPr="00721BDD">
        <w:rPr>
          <w:rFonts w:ascii="Times New Roman" w:hAnsi="Times New Roman" w:cs="Times New Roman"/>
          <w:color w:val="000000" w:themeColor="text1"/>
          <w:sz w:val="24"/>
          <w:szCs w:val="24"/>
        </w:rPr>
        <w:t>/2015/12/15/</w:t>
      </w:r>
      <w:r w:rsidRPr="00721BDD">
        <w:rPr>
          <w:rFonts w:ascii="Times New Roman" w:hAnsi="Times New Roman" w:cs="Times New Roman"/>
          <w:color w:val="000000" w:themeColor="text1"/>
          <w:sz w:val="24"/>
          <w:szCs w:val="24"/>
          <w:lang w:val="en-US"/>
        </w:rPr>
        <w:t>notarius</w:t>
      </w:r>
      <w:r w:rsidRPr="00721BDD">
        <w:rPr>
          <w:rFonts w:ascii="Times New Roman" w:hAnsi="Times New Roman" w:cs="Times New Roman"/>
          <w:color w:val="000000" w:themeColor="text1"/>
          <w:sz w:val="24"/>
          <w:szCs w:val="24"/>
        </w:rPr>
        <w:t>.</w:t>
      </w:r>
      <w:r w:rsidRPr="00721BDD">
        <w:rPr>
          <w:rFonts w:ascii="Times New Roman" w:hAnsi="Times New Roman" w:cs="Times New Roman"/>
          <w:color w:val="000000" w:themeColor="text1"/>
          <w:sz w:val="24"/>
          <w:szCs w:val="24"/>
          <w:lang w:val="en-US"/>
        </w:rPr>
        <w:t>html</w:t>
      </w:r>
    </w:p>
  </w:footnote>
  <w:footnote w:id="320">
    <w:p w14:paraId="776B1931" w14:textId="77777777" w:rsidR="00137E40" w:rsidRPr="00721BDD" w:rsidRDefault="00137E40" w:rsidP="00721BDD">
      <w:pPr>
        <w:pStyle w:val="a3"/>
        <w:jc w:val="both"/>
        <w:rPr>
          <w:rFonts w:ascii="Times New Roman" w:hAnsi="Times New Roman" w:cs="Times New Roman"/>
          <w:color w:val="000000" w:themeColor="text1"/>
          <w:sz w:val="24"/>
          <w:szCs w:val="24"/>
          <w:lang w:val="en-US"/>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Ответственность нотариуса реальна: данные подтверждают. Федеральная Нотариальная палата. </w:t>
      </w:r>
      <w:r w:rsidRPr="00721BDD">
        <w:rPr>
          <w:rFonts w:ascii="Times New Roman" w:hAnsi="Times New Roman" w:cs="Times New Roman"/>
          <w:color w:val="000000" w:themeColor="text1"/>
          <w:sz w:val="24"/>
          <w:szCs w:val="24"/>
          <w:lang w:val="en-US"/>
        </w:rPr>
        <w:t>URL: https://notariat.ru/sovet/pages/page/otvetstvennost-notariusa-realna-dannye-podtverzhdaiut</w:t>
      </w:r>
    </w:p>
  </w:footnote>
  <w:footnote w:id="321">
    <w:p w14:paraId="62B26DC0"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Там же.</w:t>
      </w:r>
    </w:p>
  </w:footnote>
  <w:footnote w:id="322">
    <w:p w14:paraId="72294FD0" w14:textId="1275C1AE"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Основы законодательства Российской Федерации о нотариате (утв. ВС РФ 11.02.1993 N 4462-1) (ред. от 27.12.2018) // СПС «Консультант-Плюс».</w:t>
      </w:r>
    </w:p>
  </w:footnote>
  <w:footnote w:id="323">
    <w:p w14:paraId="35E7E270" w14:textId="2087EBA5"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Проект  Федерального закона "О нотариате и нотариальной деятельности в Российской Федерации (подготовлен Минюстом России) (текст по состоянию на 17.09.2013) // СПС «Консультант-Плюс».</w:t>
      </w:r>
    </w:p>
  </w:footnote>
  <w:footnote w:id="324">
    <w:p w14:paraId="1BE6B08A"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Савченко С.А., Гриценко Н.Б. Проблемы удостоверения юридических фактов в нотариальной практике // Символ науки. – 2015. - № 9. – С. 126- 130.</w:t>
      </w:r>
    </w:p>
  </w:footnote>
  <w:footnote w:id="325">
    <w:p w14:paraId="7C0F6D67" w14:textId="3F6D2748"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Арбитражного суда Московского округа от 03.03.2009 г. № КГ-А40/ 784-09 по делу   № А40-19898/08-52-185 // СПС «Консультант-Плюс».</w:t>
      </w:r>
    </w:p>
  </w:footnote>
  <w:footnote w:id="326">
    <w:p w14:paraId="76E50F5C"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Постановление Правительства РФ от 17.12.2014 № 1386 «О порядке выплаты пенсий лицам, выезжающим (выехавшим) на постоянное место жительство за пределы территории Российской Федерации» // СПС «Консультант-Плюс».</w:t>
      </w:r>
    </w:p>
  </w:footnote>
  <w:footnote w:id="327">
    <w:p w14:paraId="4C8B41DE" w14:textId="77777777"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Ушаков А.А. Комментарий  к Основам законодательства Российской Федерации о нотариате (постатейный; 5-е изд., перераб. и доп.). - "Деловой двор", 2018 г.- С. 215.</w:t>
      </w:r>
    </w:p>
    <w:p w14:paraId="156ACED2" w14:textId="77777777" w:rsidR="00137E40" w:rsidRPr="00721BDD" w:rsidRDefault="00137E40" w:rsidP="00721BDD">
      <w:pPr>
        <w:pStyle w:val="a3"/>
        <w:jc w:val="both"/>
        <w:rPr>
          <w:rFonts w:ascii="Times New Roman" w:hAnsi="Times New Roman" w:cs="Times New Roman"/>
          <w:color w:val="000000" w:themeColor="text1"/>
          <w:sz w:val="24"/>
          <w:szCs w:val="24"/>
        </w:rPr>
      </w:pPr>
    </w:p>
  </w:footnote>
  <w:footnote w:id="328">
    <w:p w14:paraId="6946C2CF" w14:textId="4B532110" w:rsidR="00137E40" w:rsidRPr="00721BDD" w:rsidRDefault="00137E40" w:rsidP="00721BDD">
      <w:pPr>
        <w:pStyle w:val="a3"/>
        <w:jc w:val="both"/>
        <w:rPr>
          <w:rFonts w:ascii="Times New Roman" w:hAnsi="Times New Roman" w:cs="Times New Roman"/>
          <w:color w:val="000000" w:themeColor="text1"/>
          <w:sz w:val="24"/>
          <w:szCs w:val="24"/>
        </w:rPr>
      </w:pPr>
      <w:r w:rsidRPr="00721BDD">
        <w:rPr>
          <w:rStyle w:val="a5"/>
          <w:rFonts w:ascii="Times New Roman" w:hAnsi="Times New Roman" w:cs="Times New Roman"/>
          <w:color w:val="000000" w:themeColor="text1"/>
          <w:sz w:val="24"/>
          <w:szCs w:val="24"/>
        </w:rPr>
        <w:footnoteRef/>
      </w:r>
      <w:r w:rsidRPr="00721BDD">
        <w:rPr>
          <w:rFonts w:ascii="Times New Roman" w:hAnsi="Times New Roman" w:cs="Times New Roman"/>
          <w:color w:val="000000" w:themeColor="text1"/>
          <w:sz w:val="24"/>
          <w:szCs w:val="24"/>
        </w:rPr>
        <w:t xml:space="preserve"> Яхонтова О.Н., Папырина Е.В., Марданова К.Ю. Юридические факты, удостоверяемые нотариусом, как основа имущественной безопасности населения // Организационно-правовое регулирование безопасности жизнедеятельности в современном мире. Сборник материалов второй международной научно-практической конференции. Под ред. Чижикова Э.Н. - 2018. – С. 465-471.</w:t>
      </w:r>
    </w:p>
  </w:footnote>
  <w:footnote w:id="329">
    <w:p w14:paraId="5AAC615B" w14:textId="612A6E8B"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Аносов М. Нотариат в «цифре»: передовые технологии не смогут заменить нотариуса-человека // «ЭЖ-Юрист», 2018. № 24.</w:t>
      </w:r>
    </w:p>
    <w:p w14:paraId="221FB7F4" w14:textId="77777777" w:rsidR="00137E40" w:rsidRPr="00721BDD" w:rsidRDefault="00137E40" w:rsidP="00721BDD">
      <w:pPr>
        <w:pStyle w:val="a3"/>
        <w:jc w:val="both"/>
        <w:rPr>
          <w:rFonts w:ascii="Times New Roman" w:hAnsi="Times New Roman" w:cs="Times New Roman"/>
          <w:sz w:val="24"/>
          <w:szCs w:val="24"/>
        </w:rPr>
      </w:pPr>
    </w:p>
  </w:footnote>
  <w:footnote w:id="330">
    <w:p w14:paraId="35E0C197" w14:textId="29FA5783"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Решение Липецкого районного суда г. Ульяновска от 19 августа 2015 г. по делу № 2-3887/2015. URL: http://sudact.ru/regular/doc/D4RLy5vnlQ6j/ (дата обращения: 23.03.2019).</w:t>
      </w:r>
    </w:p>
  </w:footnote>
  <w:footnote w:id="331">
    <w:p w14:paraId="0A6F8F4E" w14:textId="77777777" w:rsidR="00137E40" w:rsidRPr="00721BDD" w:rsidRDefault="00137E40" w:rsidP="00721BDD">
      <w:pPr>
        <w:pStyle w:val="a3"/>
        <w:jc w:val="both"/>
        <w:rPr>
          <w:rFonts w:ascii="Times New Roman" w:hAnsi="Times New Roman" w:cs="Times New Roman"/>
          <w:sz w:val="24"/>
          <w:szCs w:val="24"/>
        </w:rPr>
      </w:pPr>
      <w:r w:rsidRPr="00721BDD">
        <w:rPr>
          <w:rStyle w:val="a5"/>
          <w:rFonts w:ascii="Times New Roman" w:hAnsi="Times New Roman" w:cs="Times New Roman"/>
          <w:sz w:val="24"/>
          <w:szCs w:val="24"/>
        </w:rPr>
        <w:footnoteRef/>
      </w:r>
      <w:r w:rsidRPr="00721BDD">
        <w:rPr>
          <w:rFonts w:ascii="Times New Roman" w:hAnsi="Times New Roman" w:cs="Times New Roman"/>
          <w:sz w:val="24"/>
          <w:szCs w:val="24"/>
        </w:rPr>
        <w:t xml:space="preserve"> </w:t>
      </w:r>
      <w:r w:rsidRPr="00721BDD">
        <w:rPr>
          <w:rFonts w:ascii="Times New Roman" w:eastAsia="Calibri" w:hAnsi="Times New Roman" w:cs="Times New Roman"/>
          <w:sz w:val="24"/>
          <w:szCs w:val="24"/>
          <w:lang w:eastAsia="ru-RU"/>
        </w:rPr>
        <w:t>Федотова О.В.</w:t>
      </w:r>
      <w:r w:rsidRPr="00721BDD">
        <w:rPr>
          <w:rFonts w:ascii="Times New Roman" w:hAnsi="Times New Roman" w:cs="Times New Roman"/>
          <w:sz w:val="24"/>
          <w:szCs w:val="24"/>
        </w:rPr>
        <w:t xml:space="preserve"> </w:t>
      </w:r>
      <w:r w:rsidRPr="00721BDD">
        <w:rPr>
          <w:rFonts w:ascii="Times New Roman" w:eastAsia="Calibri" w:hAnsi="Times New Roman" w:cs="Times New Roman"/>
          <w:sz w:val="24"/>
          <w:szCs w:val="24"/>
          <w:lang w:eastAsia="ru-RU"/>
        </w:rPr>
        <w:t>Проблемы применения электронной подписи в нотариальной деятельности // Вестник Белгородского юридического института МВД России, 2018, №3, С40-43.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18E"/>
    <w:multiLevelType w:val="hybridMultilevel"/>
    <w:tmpl w:val="2B2A3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920F1B"/>
    <w:multiLevelType w:val="hybridMultilevel"/>
    <w:tmpl w:val="A4AC0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F444A2"/>
    <w:multiLevelType w:val="hybridMultilevel"/>
    <w:tmpl w:val="9878A0A0"/>
    <w:lvl w:ilvl="0" w:tplc="B80C3272">
      <w:start w:val="1"/>
      <w:numFmt w:val="decimal"/>
      <w:lvlText w:val="%1."/>
      <w:lvlJc w:val="left"/>
      <w:pPr>
        <w:ind w:left="644" w:hanging="360"/>
      </w:pPr>
    </w:lvl>
    <w:lvl w:ilvl="1" w:tplc="04190019" w:tentative="1">
      <w:start w:val="1"/>
      <w:numFmt w:val="lowerLetter"/>
      <w:lvlText w:val="%2."/>
      <w:lvlJc w:val="left"/>
      <w:pPr>
        <w:ind w:left="1184" w:hanging="360"/>
      </w:pPr>
    </w:lvl>
    <w:lvl w:ilvl="2" w:tplc="0419001B" w:tentative="1">
      <w:start w:val="1"/>
      <w:numFmt w:val="lowerRoman"/>
      <w:lvlText w:val="%3."/>
      <w:lvlJc w:val="right"/>
      <w:pPr>
        <w:ind w:left="1904" w:hanging="180"/>
      </w:pPr>
    </w:lvl>
    <w:lvl w:ilvl="3" w:tplc="0419000F" w:tentative="1">
      <w:start w:val="1"/>
      <w:numFmt w:val="decimal"/>
      <w:lvlText w:val="%4."/>
      <w:lvlJc w:val="left"/>
      <w:pPr>
        <w:ind w:left="2624" w:hanging="360"/>
      </w:pPr>
    </w:lvl>
    <w:lvl w:ilvl="4" w:tplc="04190019" w:tentative="1">
      <w:start w:val="1"/>
      <w:numFmt w:val="lowerLetter"/>
      <w:lvlText w:val="%5."/>
      <w:lvlJc w:val="left"/>
      <w:pPr>
        <w:ind w:left="3344" w:hanging="360"/>
      </w:pPr>
    </w:lvl>
    <w:lvl w:ilvl="5" w:tplc="0419001B" w:tentative="1">
      <w:start w:val="1"/>
      <w:numFmt w:val="lowerRoman"/>
      <w:lvlText w:val="%6."/>
      <w:lvlJc w:val="right"/>
      <w:pPr>
        <w:ind w:left="4064" w:hanging="180"/>
      </w:pPr>
    </w:lvl>
    <w:lvl w:ilvl="6" w:tplc="0419000F" w:tentative="1">
      <w:start w:val="1"/>
      <w:numFmt w:val="decimal"/>
      <w:lvlText w:val="%7."/>
      <w:lvlJc w:val="left"/>
      <w:pPr>
        <w:ind w:left="4784" w:hanging="360"/>
      </w:pPr>
    </w:lvl>
    <w:lvl w:ilvl="7" w:tplc="04190019" w:tentative="1">
      <w:start w:val="1"/>
      <w:numFmt w:val="lowerLetter"/>
      <w:lvlText w:val="%8."/>
      <w:lvlJc w:val="left"/>
      <w:pPr>
        <w:ind w:left="5504" w:hanging="360"/>
      </w:pPr>
    </w:lvl>
    <w:lvl w:ilvl="8" w:tplc="0419001B" w:tentative="1">
      <w:start w:val="1"/>
      <w:numFmt w:val="lowerRoman"/>
      <w:lvlText w:val="%9."/>
      <w:lvlJc w:val="right"/>
      <w:pPr>
        <w:ind w:left="6224" w:hanging="180"/>
      </w:pPr>
    </w:lvl>
  </w:abstractNum>
  <w:abstractNum w:abstractNumId="3" w15:restartNumberingAfterBreak="0">
    <w:nsid w:val="08206248"/>
    <w:multiLevelType w:val="hybridMultilevel"/>
    <w:tmpl w:val="8EEC7A32"/>
    <w:lvl w:ilvl="0" w:tplc="D9F4E4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A383964"/>
    <w:multiLevelType w:val="hybridMultilevel"/>
    <w:tmpl w:val="F0347BD4"/>
    <w:lvl w:ilvl="0" w:tplc="F4C01C8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6D6913"/>
    <w:multiLevelType w:val="hybridMultilevel"/>
    <w:tmpl w:val="9F366372"/>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15:restartNumberingAfterBreak="0">
    <w:nsid w:val="11ED5800"/>
    <w:multiLevelType w:val="hybridMultilevel"/>
    <w:tmpl w:val="55A4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D793A"/>
    <w:multiLevelType w:val="hybridMultilevel"/>
    <w:tmpl w:val="3E4E8594"/>
    <w:lvl w:ilvl="0" w:tplc="F7BA4246">
      <w:start w:val="1"/>
      <w:numFmt w:val="decimal"/>
      <w:lvlText w:val="%1."/>
      <w:lvlJc w:val="left"/>
      <w:pPr>
        <w:ind w:left="1070" w:hanging="360"/>
      </w:pPr>
      <w:rPr>
        <w:rFonts w:ascii="Times New Roman" w:hAnsi="Times New Roman" w:cs="Times New Roman" w:hint="default"/>
        <w:color w:val="000000"/>
        <w:sz w:val="28"/>
        <w:szCs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18CE4330"/>
    <w:multiLevelType w:val="hybridMultilevel"/>
    <w:tmpl w:val="8250DDEA"/>
    <w:lvl w:ilvl="0" w:tplc="B80C3272">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A5445"/>
    <w:multiLevelType w:val="hybridMultilevel"/>
    <w:tmpl w:val="A09634FA"/>
    <w:lvl w:ilvl="0" w:tplc="0B1ED3D8">
      <w:start w:val="1"/>
      <w:numFmt w:val="decimal"/>
      <w:lvlText w:val="%1."/>
      <w:lvlJc w:val="left"/>
      <w:pPr>
        <w:ind w:left="219" w:hanging="360"/>
      </w:pPr>
    </w:lvl>
    <w:lvl w:ilvl="1" w:tplc="04190019">
      <w:start w:val="1"/>
      <w:numFmt w:val="lowerLetter"/>
      <w:lvlText w:val="%2."/>
      <w:lvlJc w:val="left"/>
      <w:pPr>
        <w:ind w:left="939" w:hanging="360"/>
      </w:pPr>
    </w:lvl>
    <w:lvl w:ilvl="2" w:tplc="0419001B">
      <w:start w:val="1"/>
      <w:numFmt w:val="lowerRoman"/>
      <w:lvlText w:val="%3."/>
      <w:lvlJc w:val="right"/>
      <w:pPr>
        <w:ind w:left="1659" w:hanging="180"/>
      </w:pPr>
    </w:lvl>
    <w:lvl w:ilvl="3" w:tplc="0419000F">
      <w:start w:val="1"/>
      <w:numFmt w:val="decimal"/>
      <w:lvlText w:val="%4."/>
      <w:lvlJc w:val="left"/>
      <w:pPr>
        <w:ind w:left="2379" w:hanging="360"/>
      </w:pPr>
    </w:lvl>
    <w:lvl w:ilvl="4" w:tplc="04190019">
      <w:start w:val="1"/>
      <w:numFmt w:val="lowerLetter"/>
      <w:lvlText w:val="%5."/>
      <w:lvlJc w:val="left"/>
      <w:pPr>
        <w:ind w:left="3099" w:hanging="360"/>
      </w:pPr>
    </w:lvl>
    <w:lvl w:ilvl="5" w:tplc="0419001B">
      <w:start w:val="1"/>
      <w:numFmt w:val="lowerRoman"/>
      <w:lvlText w:val="%6."/>
      <w:lvlJc w:val="right"/>
      <w:pPr>
        <w:ind w:left="3819" w:hanging="180"/>
      </w:pPr>
    </w:lvl>
    <w:lvl w:ilvl="6" w:tplc="0419000F">
      <w:start w:val="1"/>
      <w:numFmt w:val="decimal"/>
      <w:lvlText w:val="%7."/>
      <w:lvlJc w:val="left"/>
      <w:pPr>
        <w:ind w:left="4539" w:hanging="360"/>
      </w:pPr>
    </w:lvl>
    <w:lvl w:ilvl="7" w:tplc="04190019">
      <w:start w:val="1"/>
      <w:numFmt w:val="lowerLetter"/>
      <w:lvlText w:val="%8."/>
      <w:lvlJc w:val="left"/>
      <w:pPr>
        <w:ind w:left="5259" w:hanging="360"/>
      </w:pPr>
    </w:lvl>
    <w:lvl w:ilvl="8" w:tplc="0419001B">
      <w:start w:val="1"/>
      <w:numFmt w:val="lowerRoman"/>
      <w:lvlText w:val="%9."/>
      <w:lvlJc w:val="right"/>
      <w:pPr>
        <w:ind w:left="5979" w:hanging="180"/>
      </w:pPr>
    </w:lvl>
  </w:abstractNum>
  <w:abstractNum w:abstractNumId="10" w15:restartNumberingAfterBreak="0">
    <w:nsid w:val="19E35687"/>
    <w:multiLevelType w:val="hybridMultilevel"/>
    <w:tmpl w:val="2222C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190F38"/>
    <w:multiLevelType w:val="hybridMultilevel"/>
    <w:tmpl w:val="2474F0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1434B66"/>
    <w:multiLevelType w:val="hybridMultilevel"/>
    <w:tmpl w:val="7E702C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29F70B5"/>
    <w:multiLevelType w:val="hybridMultilevel"/>
    <w:tmpl w:val="53204B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6554505"/>
    <w:multiLevelType w:val="hybridMultilevel"/>
    <w:tmpl w:val="D68C4D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B757215"/>
    <w:multiLevelType w:val="hybridMultilevel"/>
    <w:tmpl w:val="BDF032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C5B537A"/>
    <w:multiLevelType w:val="hybridMultilevel"/>
    <w:tmpl w:val="0DE09ACA"/>
    <w:lvl w:ilvl="0" w:tplc="0384506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15:restartNumberingAfterBreak="0">
    <w:nsid w:val="2E8E390F"/>
    <w:multiLevelType w:val="hybridMultilevel"/>
    <w:tmpl w:val="E146DB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2F296650"/>
    <w:multiLevelType w:val="hybridMultilevel"/>
    <w:tmpl w:val="B97AF0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2F870F3B"/>
    <w:multiLevelType w:val="hybridMultilevel"/>
    <w:tmpl w:val="56626C96"/>
    <w:lvl w:ilvl="0" w:tplc="22A439F8">
      <w:start w:val="1"/>
      <w:numFmt w:val="decimal"/>
      <w:lvlText w:val="%1."/>
      <w:lvlJc w:val="left"/>
      <w:pPr>
        <w:ind w:left="928"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2564B70"/>
    <w:multiLevelType w:val="hybridMultilevel"/>
    <w:tmpl w:val="97040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FA40DC"/>
    <w:multiLevelType w:val="hybridMultilevel"/>
    <w:tmpl w:val="3940A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AC31188"/>
    <w:multiLevelType w:val="hybridMultilevel"/>
    <w:tmpl w:val="720CA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B740CE9"/>
    <w:multiLevelType w:val="hybridMultilevel"/>
    <w:tmpl w:val="FB300D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3C467C25"/>
    <w:multiLevelType w:val="hybridMultilevel"/>
    <w:tmpl w:val="822C335C"/>
    <w:lvl w:ilvl="0" w:tplc="ABEAB19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C512383"/>
    <w:multiLevelType w:val="hybridMultilevel"/>
    <w:tmpl w:val="2F7C068E"/>
    <w:lvl w:ilvl="0" w:tplc="E53CB062">
      <w:start w:val="1"/>
      <w:numFmt w:val="decimal"/>
      <w:lvlText w:val="%1."/>
      <w:lvlJc w:val="left"/>
      <w:pPr>
        <w:ind w:left="426" w:hanging="360"/>
      </w:p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6" w15:restartNumberingAfterBreak="0">
    <w:nsid w:val="3EDB1C0E"/>
    <w:multiLevelType w:val="hybridMultilevel"/>
    <w:tmpl w:val="3A0A06EE"/>
    <w:lvl w:ilvl="0" w:tplc="36F248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FF763E"/>
    <w:multiLevelType w:val="hybridMultilevel"/>
    <w:tmpl w:val="D9482DDA"/>
    <w:lvl w:ilvl="0" w:tplc="0419000F">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15:restartNumberingAfterBreak="0">
    <w:nsid w:val="42BD18F1"/>
    <w:multiLevelType w:val="hybridMultilevel"/>
    <w:tmpl w:val="12E438A4"/>
    <w:lvl w:ilvl="0" w:tplc="6CB4A12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4A951AE"/>
    <w:multiLevelType w:val="hybridMultilevel"/>
    <w:tmpl w:val="680ACB7C"/>
    <w:lvl w:ilvl="0" w:tplc="F40CFCC6">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ru-RU" w:bidi="ru-RU"/>
      </w:rPr>
    </w:lvl>
    <w:lvl w:ilvl="1" w:tplc="DBB412DC">
      <w:numFmt w:val="bullet"/>
      <w:lvlText w:val="•"/>
      <w:lvlJc w:val="left"/>
      <w:pPr>
        <w:ind w:left="1694" w:hanging="360"/>
      </w:pPr>
      <w:rPr>
        <w:lang w:val="ru-RU" w:eastAsia="ru-RU" w:bidi="ru-RU"/>
      </w:rPr>
    </w:lvl>
    <w:lvl w:ilvl="2" w:tplc="DA00E0F2">
      <w:numFmt w:val="bullet"/>
      <w:lvlText w:val="•"/>
      <w:lvlJc w:val="left"/>
      <w:pPr>
        <w:ind w:left="2569" w:hanging="360"/>
      </w:pPr>
      <w:rPr>
        <w:lang w:val="ru-RU" w:eastAsia="ru-RU" w:bidi="ru-RU"/>
      </w:rPr>
    </w:lvl>
    <w:lvl w:ilvl="3" w:tplc="63645F48">
      <w:numFmt w:val="bullet"/>
      <w:lvlText w:val="•"/>
      <w:lvlJc w:val="left"/>
      <w:pPr>
        <w:ind w:left="3443" w:hanging="360"/>
      </w:pPr>
      <w:rPr>
        <w:lang w:val="ru-RU" w:eastAsia="ru-RU" w:bidi="ru-RU"/>
      </w:rPr>
    </w:lvl>
    <w:lvl w:ilvl="4" w:tplc="A99E9276">
      <w:numFmt w:val="bullet"/>
      <w:lvlText w:val="•"/>
      <w:lvlJc w:val="left"/>
      <w:pPr>
        <w:ind w:left="4318" w:hanging="360"/>
      </w:pPr>
      <w:rPr>
        <w:lang w:val="ru-RU" w:eastAsia="ru-RU" w:bidi="ru-RU"/>
      </w:rPr>
    </w:lvl>
    <w:lvl w:ilvl="5" w:tplc="5D363446">
      <w:numFmt w:val="bullet"/>
      <w:lvlText w:val="•"/>
      <w:lvlJc w:val="left"/>
      <w:pPr>
        <w:ind w:left="5193" w:hanging="360"/>
      </w:pPr>
      <w:rPr>
        <w:lang w:val="ru-RU" w:eastAsia="ru-RU" w:bidi="ru-RU"/>
      </w:rPr>
    </w:lvl>
    <w:lvl w:ilvl="6" w:tplc="AEC69694">
      <w:numFmt w:val="bullet"/>
      <w:lvlText w:val="•"/>
      <w:lvlJc w:val="left"/>
      <w:pPr>
        <w:ind w:left="6067" w:hanging="360"/>
      </w:pPr>
      <w:rPr>
        <w:lang w:val="ru-RU" w:eastAsia="ru-RU" w:bidi="ru-RU"/>
      </w:rPr>
    </w:lvl>
    <w:lvl w:ilvl="7" w:tplc="5928D6E6">
      <w:numFmt w:val="bullet"/>
      <w:lvlText w:val="•"/>
      <w:lvlJc w:val="left"/>
      <w:pPr>
        <w:ind w:left="6942" w:hanging="360"/>
      </w:pPr>
      <w:rPr>
        <w:lang w:val="ru-RU" w:eastAsia="ru-RU" w:bidi="ru-RU"/>
      </w:rPr>
    </w:lvl>
    <w:lvl w:ilvl="8" w:tplc="BA7489DE">
      <w:numFmt w:val="bullet"/>
      <w:lvlText w:val="•"/>
      <w:lvlJc w:val="left"/>
      <w:pPr>
        <w:ind w:left="7817" w:hanging="360"/>
      </w:pPr>
      <w:rPr>
        <w:lang w:val="ru-RU" w:eastAsia="ru-RU" w:bidi="ru-RU"/>
      </w:rPr>
    </w:lvl>
  </w:abstractNum>
  <w:abstractNum w:abstractNumId="30" w15:restartNumberingAfterBreak="0">
    <w:nsid w:val="48785CC4"/>
    <w:multiLevelType w:val="hybridMultilevel"/>
    <w:tmpl w:val="1B1C7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A764EAE"/>
    <w:multiLevelType w:val="hybridMultilevel"/>
    <w:tmpl w:val="3F3A0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BD43696"/>
    <w:multiLevelType w:val="hybridMultilevel"/>
    <w:tmpl w:val="CFCA1626"/>
    <w:lvl w:ilvl="0" w:tplc="17C650E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BD564DB"/>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34" w15:restartNumberingAfterBreak="0">
    <w:nsid w:val="4C907BCE"/>
    <w:multiLevelType w:val="hybridMultilevel"/>
    <w:tmpl w:val="5EB0EA24"/>
    <w:lvl w:ilvl="0" w:tplc="FABCA4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51642DE0"/>
    <w:multiLevelType w:val="hybridMultilevel"/>
    <w:tmpl w:val="71F08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1D22E6C"/>
    <w:multiLevelType w:val="hybridMultilevel"/>
    <w:tmpl w:val="AAD2B302"/>
    <w:lvl w:ilvl="0" w:tplc="DA0C9A8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15:restartNumberingAfterBreak="0">
    <w:nsid w:val="5222362C"/>
    <w:multiLevelType w:val="hybridMultilevel"/>
    <w:tmpl w:val="52946CAE"/>
    <w:lvl w:ilvl="0" w:tplc="B80C327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54754F98"/>
    <w:multiLevelType w:val="hybridMultilevel"/>
    <w:tmpl w:val="A348A6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519561C"/>
    <w:multiLevelType w:val="hybridMultilevel"/>
    <w:tmpl w:val="8662D7E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5543807"/>
    <w:multiLevelType w:val="hybridMultilevel"/>
    <w:tmpl w:val="6DA01D4E"/>
    <w:lvl w:ilvl="0" w:tplc="2E98EB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5BE1BEC"/>
    <w:multiLevelType w:val="hybridMultilevel"/>
    <w:tmpl w:val="DD7E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5D4F6F"/>
    <w:multiLevelType w:val="hybridMultilevel"/>
    <w:tmpl w:val="6A6E6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34645F"/>
    <w:multiLevelType w:val="hybridMultilevel"/>
    <w:tmpl w:val="BFB875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15:restartNumberingAfterBreak="0">
    <w:nsid w:val="637E2622"/>
    <w:multiLevelType w:val="hybridMultilevel"/>
    <w:tmpl w:val="459AA9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3C715B9"/>
    <w:multiLevelType w:val="hybridMultilevel"/>
    <w:tmpl w:val="BFB875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6" w15:restartNumberingAfterBreak="0">
    <w:nsid w:val="67021622"/>
    <w:multiLevelType w:val="hybridMultilevel"/>
    <w:tmpl w:val="75CC6D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15:restartNumberingAfterBreak="0">
    <w:nsid w:val="67671518"/>
    <w:multiLevelType w:val="hybridMultilevel"/>
    <w:tmpl w:val="E556BC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869426C"/>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49" w15:restartNumberingAfterBreak="0">
    <w:nsid w:val="6BAE4815"/>
    <w:multiLevelType w:val="hybridMultilevel"/>
    <w:tmpl w:val="DD4A1664"/>
    <w:lvl w:ilvl="0" w:tplc="2F24CAB4">
      <w:start w:val="1"/>
      <w:numFmt w:val="decimal"/>
      <w:lvlText w:val="%1."/>
      <w:lvlJc w:val="left"/>
      <w:pPr>
        <w:ind w:left="900" w:hanging="360"/>
      </w:pPr>
      <w:rPr>
        <w:rFonts w:ascii="REG" w:eastAsiaTheme="minorHAnsi" w:hAnsi="REG" w:cstheme="minorBidi" w:hint="default"/>
        <w:b w:val="0"/>
        <w:color w:val="000000"/>
        <w:sz w:val="23"/>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0" w15:restartNumberingAfterBreak="0">
    <w:nsid w:val="6E26709C"/>
    <w:multiLevelType w:val="hybridMultilevel"/>
    <w:tmpl w:val="9036E2D2"/>
    <w:lvl w:ilvl="0" w:tplc="0E784FF8">
      <w:start w:val="1"/>
      <w:numFmt w:val="decimal"/>
      <w:lvlText w:val="%1."/>
      <w:lvlJc w:val="left"/>
      <w:pPr>
        <w:ind w:left="862" w:hanging="360"/>
      </w:pPr>
      <w:rPr>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6ED9390C"/>
    <w:multiLevelType w:val="hybridMultilevel"/>
    <w:tmpl w:val="6B760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9A1898"/>
    <w:multiLevelType w:val="hybridMultilevel"/>
    <w:tmpl w:val="DD7ED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16D21CA"/>
    <w:multiLevelType w:val="hybridMultilevel"/>
    <w:tmpl w:val="DCC629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15:restartNumberingAfterBreak="0">
    <w:nsid w:val="723070B2"/>
    <w:multiLevelType w:val="hybridMultilevel"/>
    <w:tmpl w:val="AF40B450"/>
    <w:lvl w:ilvl="0" w:tplc="A66268A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5" w15:restartNumberingAfterBreak="0">
    <w:nsid w:val="745E140F"/>
    <w:multiLevelType w:val="hybridMultilevel"/>
    <w:tmpl w:val="4C1059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7865076C"/>
    <w:multiLevelType w:val="hybridMultilevel"/>
    <w:tmpl w:val="BFEE8A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CA21FD7"/>
    <w:multiLevelType w:val="multilevel"/>
    <w:tmpl w:val="34503FF2"/>
    <w:lvl w:ilvl="0">
      <w:start w:val="1"/>
      <w:numFmt w:val="upperRoman"/>
      <w:lvlText w:val="%1."/>
      <w:lvlJc w:val="left"/>
      <w:pPr>
        <w:ind w:left="0" w:firstLine="709"/>
      </w:pPr>
      <w:rPr>
        <w:b/>
      </w:rPr>
    </w:lvl>
    <w:lvl w:ilvl="1">
      <w:start w:val="1"/>
      <w:numFmt w:val="decimal"/>
      <w:lvlText w:val="%2."/>
      <w:lvlJc w:val="left"/>
      <w:pPr>
        <w:ind w:left="0" w:firstLine="709"/>
      </w:pPr>
    </w:lvl>
    <w:lvl w:ilvl="2">
      <w:start w:val="1"/>
      <w:numFmt w:val="lowerRoman"/>
      <w:lvlText w:val="%3)"/>
      <w:lvlJc w:val="left"/>
      <w:pPr>
        <w:ind w:left="0" w:firstLine="709"/>
      </w:pPr>
    </w:lvl>
    <w:lvl w:ilvl="3">
      <w:start w:val="1"/>
      <w:numFmt w:val="decimal"/>
      <w:lvlText w:val="(%4)"/>
      <w:lvlJc w:val="left"/>
      <w:pPr>
        <w:ind w:left="0" w:firstLine="709"/>
      </w:pPr>
    </w:lvl>
    <w:lvl w:ilvl="4">
      <w:start w:val="1"/>
      <w:numFmt w:val="lowerLetter"/>
      <w:lvlText w:val="(%5)"/>
      <w:lvlJc w:val="left"/>
      <w:pPr>
        <w:ind w:left="0" w:firstLine="709"/>
      </w:pPr>
    </w:lvl>
    <w:lvl w:ilvl="5">
      <w:start w:val="1"/>
      <w:numFmt w:val="lowerRoman"/>
      <w:lvlText w:val="(%6)"/>
      <w:lvlJc w:val="left"/>
      <w:pPr>
        <w:ind w:left="0" w:firstLine="709"/>
      </w:pPr>
    </w:lvl>
    <w:lvl w:ilvl="6">
      <w:start w:val="1"/>
      <w:numFmt w:val="decimal"/>
      <w:lvlText w:val="%7."/>
      <w:lvlJc w:val="left"/>
      <w:pPr>
        <w:ind w:left="0" w:firstLine="709"/>
      </w:pPr>
    </w:lvl>
    <w:lvl w:ilvl="7">
      <w:start w:val="1"/>
      <w:numFmt w:val="lowerLetter"/>
      <w:lvlText w:val="%8."/>
      <w:lvlJc w:val="left"/>
      <w:pPr>
        <w:ind w:left="0" w:firstLine="709"/>
      </w:pPr>
    </w:lvl>
    <w:lvl w:ilvl="8">
      <w:start w:val="1"/>
      <w:numFmt w:val="lowerRoman"/>
      <w:lvlText w:val="%9."/>
      <w:lvlJc w:val="left"/>
      <w:pPr>
        <w:ind w:left="0" w:firstLine="709"/>
      </w:pPr>
    </w:lvl>
  </w:abstractNum>
  <w:abstractNum w:abstractNumId="58" w15:restartNumberingAfterBreak="0">
    <w:nsid w:val="7CB57614"/>
    <w:multiLevelType w:val="hybridMultilevel"/>
    <w:tmpl w:val="C64C0918"/>
    <w:lvl w:ilvl="0" w:tplc="F7FE974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7D021BFA"/>
    <w:multiLevelType w:val="hybridMultilevel"/>
    <w:tmpl w:val="2EE8D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7D7A0BE7"/>
    <w:multiLevelType w:val="hybridMultilevel"/>
    <w:tmpl w:val="D68C4D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1" w15:restartNumberingAfterBreak="0">
    <w:nsid w:val="7DF613B9"/>
    <w:multiLevelType w:val="hybridMultilevel"/>
    <w:tmpl w:val="730E4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ED46FA5"/>
    <w:multiLevelType w:val="hybridMultilevel"/>
    <w:tmpl w:val="6F12A168"/>
    <w:lvl w:ilvl="0" w:tplc="5900BE52">
      <w:start w:val="1"/>
      <w:numFmt w:val="bullet"/>
      <w:lvlText w:val=""/>
      <w:lvlJc w:val="left"/>
      <w:pPr>
        <w:ind w:left="153"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7F997446"/>
    <w:multiLevelType w:val="hybridMultilevel"/>
    <w:tmpl w:val="7F927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2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50"/>
  </w:num>
  <w:num w:numId="52">
    <w:abstractNumId w:val="6"/>
  </w:num>
  <w:num w:numId="53">
    <w:abstractNumId w:val="8"/>
  </w:num>
  <w:num w:numId="54">
    <w:abstractNumId w:val="2"/>
  </w:num>
  <w:num w:numId="55">
    <w:abstractNumId w:val="48"/>
  </w:num>
  <w:num w:numId="56">
    <w:abstractNumId w:val="57"/>
  </w:num>
  <w:num w:numId="57">
    <w:abstractNumId w:val="41"/>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0"/>
  </w:num>
  <w:num w:numId="67">
    <w:abstractNumId w:val="15"/>
  </w:num>
  <w:num w:numId="68">
    <w:abstractNumId w:val="39"/>
  </w:num>
  <w:num w:numId="69">
    <w:abstractNumId w:val="40"/>
  </w:num>
  <w:num w:numId="70">
    <w:abstractNumId w:val="16"/>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87"/>
    <w:rsid w:val="00003A89"/>
    <w:rsid w:val="00034464"/>
    <w:rsid w:val="000A6C9F"/>
    <w:rsid w:val="000B026C"/>
    <w:rsid w:val="000C3FFD"/>
    <w:rsid w:val="000C6C89"/>
    <w:rsid w:val="000D4C0C"/>
    <w:rsid w:val="00136F4B"/>
    <w:rsid w:val="00137E40"/>
    <w:rsid w:val="001603C2"/>
    <w:rsid w:val="0016695C"/>
    <w:rsid w:val="001A389F"/>
    <w:rsid w:val="001B46EC"/>
    <w:rsid w:val="001F33E5"/>
    <w:rsid w:val="002564A5"/>
    <w:rsid w:val="00303B6B"/>
    <w:rsid w:val="0030433D"/>
    <w:rsid w:val="00360A2A"/>
    <w:rsid w:val="003639D5"/>
    <w:rsid w:val="00373509"/>
    <w:rsid w:val="003A202C"/>
    <w:rsid w:val="003A6D22"/>
    <w:rsid w:val="003B0403"/>
    <w:rsid w:val="003B4747"/>
    <w:rsid w:val="00403F56"/>
    <w:rsid w:val="00437CB7"/>
    <w:rsid w:val="004577FD"/>
    <w:rsid w:val="0047431F"/>
    <w:rsid w:val="00484477"/>
    <w:rsid w:val="004D2711"/>
    <w:rsid w:val="00501886"/>
    <w:rsid w:val="00514E79"/>
    <w:rsid w:val="00562C12"/>
    <w:rsid w:val="00583F87"/>
    <w:rsid w:val="00594206"/>
    <w:rsid w:val="005B018E"/>
    <w:rsid w:val="005B1308"/>
    <w:rsid w:val="005E160D"/>
    <w:rsid w:val="005F2BF7"/>
    <w:rsid w:val="005F7A52"/>
    <w:rsid w:val="00631420"/>
    <w:rsid w:val="00692396"/>
    <w:rsid w:val="006E5ECC"/>
    <w:rsid w:val="00721BDD"/>
    <w:rsid w:val="00753D87"/>
    <w:rsid w:val="007A434D"/>
    <w:rsid w:val="007C4F44"/>
    <w:rsid w:val="007D4E79"/>
    <w:rsid w:val="007F4233"/>
    <w:rsid w:val="00802A59"/>
    <w:rsid w:val="00824CC8"/>
    <w:rsid w:val="008529B5"/>
    <w:rsid w:val="00863DC0"/>
    <w:rsid w:val="008B0FCB"/>
    <w:rsid w:val="008C4F82"/>
    <w:rsid w:val="00932C9D"/>
    <w:rsid w:val="00933EFF"/>
    <w:rsid w:val="009814D4"/>
    <w:rsid w:val="00990582"/>
    <w:rsid w:val="009A32DD"/>
    <w:rsid w:val="009A5D8B"/>
    <w:rsid w:val="009B4D2F"/>
    <w:rsid w:val="009F3863"/>
    <w:rsid w:val="00A0204A"/>
    <w:rsid w:val="00A10058"/>
    <w:rsid w:val="00A1387C"/>
    <w:rsid w:val="00A31834"/>
    <w:rsid w:val="00A71A7B"/>
    <w:rsid w:val="00A76358"/>
    <w:rsid w:val="00A8352D"/>
    <w:rsid w:val="00A873FD"/>
    <w:rsid w:val="00B00BF9"/>
    <w:rsid w:val="00C30983"/>
    <w:rsid w:val="00C74A6A"/>
    <w:rsid w:val="00C757A0"/>
    <w:rsid w:val="00CC7490"/>
    <w:rsid w:val="00D41F85"/>
    <w:rsid w:val="00D96A0D"/>
    <w:rsid w:val="00DA0184"/>
    <w:rsid w:val="00DB0691"/>
    <w:rsid w:val="00DB7821"/>
    <w:rsid w:val="00DD27D8"/>
    <w:rsid w:val="00E17749"/>
    <w:rsid w:val="00E33375"/>
    <w:rsid w:val="00E529AA"/>
    <w:rsid w:val="00E6100F"/>
    <w:rsid w:val="00E61797"/>
    <w:rsid w:val="00E85885"/>
    <w:rsid w:val="00EB24C7"/>
    <w:rsid w:val="00ED2C70"/>
    <w:rsid w:val="00EE7F97"/>
    <w:rsid w:val="00F01A6E"/>
    <w:rsid w:val="00F212B0"/>
    <w:rsid w:val="00F324BB"/>
    <w:rsid w:val="00F414F9"/>
    <w:rsid w:val="00F465F6"/>
    <w:rsid w:val="00F659ED"/>
    <w:rsid w:val="00FA2A5B"/>
    <w:rsid w:val="00FB63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2B72"/>
  <w15:docId w15:val="{2F351C9C-BAA1-4185-8CC6-3757F56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F87"/>
  </w:style>
  <w:style w:type="paragraph" w:styleId="1">
    <w:name w:val="heading 1"/>
    <w:basedOn w:val="a"/>
    <w:link w:val="10"/>
    <w:uiPriority w:val="9"/>
    <w:qFormat/>
    <w:rsid w:val="00457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71A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83F87"/>
    <w:pPr>
      <w:spacing w:after="0" w:line="240" w:lineRule="auto"/>
    </w:pPr>
    <w:rPr>
      <w:sz w:val="20"/>
      <w:szCs w:val="20"/>
    </w:rPr>
  </w:style>
  <w:style w:type="character" w:customStyle="1" w:styleId="a4">
    <w:name w:val="Текст сноски Знак"/>
    <w:basedOn w:val="a0"/>
    <w:link w:val="a3"/>
    <w:uiPriority w:val="99"/>
    <w:rsid w:val="00583F87"/>
    <w:rPr>
      <w:sz w:val="20"/>
      <w:szCs w:val="20"/>
    </w:rPr>
  </w:style>
  <w:style w:type="character" w:styleId="a5">
    <w:name w:val="footnote reference"/>
    <w:basedOn w:val="a0"/>
    <w:uiPriority w:val="99"/>
    <w:semiHidden/>
    <w:unhideWhenUsed/>
    <w:rsid w:val="00583F87"/>
    <w:rPr>
      <w:vertAlign w:val="superscript"/>
    </w:rPr>
  </w:style>
  <w:style w:type="paragraph" w:styleId="a6">
    <w:name w:val="footer"/>
    <w:basedOn w:val="a"/>
    <w:link w:val="a7"/>
    <w:uiPriority w:val="99"/>
    <w:unhideWhenUsed/>
    <w:rsid w:val="00583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3F87"/>
  </w:style>
  <w:style w:type="paragraph" w:styleId="a8">
    <w:name w:val="List Paragraph"/>
    <w:basedOn w:val="a"/>
    <w:uiPriority w:val="34"/>
    <w:qFormat/>
    <w:rsid w:val="00583F87"/>
    <w:pPr>
      <w:ind w:left="720"/>
      <w:contextualSpacing/>
    </w:pPr>
  </w:style>
  <w:style w:type="paragraph" w:styleId="a9">
    <w:name w:val="Body Text"/>
    <w:basedOn w:val="a"/>
    <w:link w:val="aa"/>
    <w:uiPriority w:val="99"/>
    <w:semiHidden/>
    <w:unhideWhenUsed/>
    <w:rsid w:val="00583F8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583F87"/>
    <w:rPr>
      <w:rFonts w:ascii="Times New Roman" w:eastAsia="Times New Roman" w:hAnsi="Times New Roman" w:cs="Times New Roman"/>
      <w:sz w:val="24"/>
      <w:szCs w:val="24"/>
      <w:lang w:eastAsia="ru-RU"/>
    </w:rPr>
  </w:style>
  <w:style w:type="character" w:customStyle="1" w:styleId="-">
    <w:name w:val="Вестник - Организация Знак"/>
    <w:basedOn w:val="a0"/>
    <w:link w:val="-0"/>
    <w:locked/>
    <w:rsid w:val="00583F87"/>
    <w:rPr>
      <w:rFonts w:ascii="Times New Roman" w:eastAsia="Times New Roman" w:hAnsi="Times New Roman" w:cs="Times New Roman"/>
      <w:szCs w:val="20"/>
      <w:lang w:eastAsia="ru-RU"/>
    </w:rPr>
  </w:style>
  <w:style w:type="paragraph" w:customStyle="1" w:styleId="-0">
    <w:name w:val="Вестник - Организация"/>
    <w:basedOn w:val="a"/>
    <w:link w:val="-"/>
    <w:rsid w:val="00583F87"/>
    <w:pPr>
      <w:spacing w:after="0" w:line="240" w:lineRule="auto"/>
      <w:jc w:val="center"/>
    </w:pPr>
    <w:rPr>
      <w:rFonts w:ascii="Times New Roman" w:eastAsia="Times New Roman" w:hAnsi="Times New Roman" w:cs="Times New Roman"/>
      <w:szCs w:val="20"/>
      <w:lang w:eastAsia="ru-RU"/>
    </w:rPr>
  </w:style>
  <w:style w:type="character" w:styleId="ab">
    <w:name w:val="Hyperlink"/>
    <w:basedOn w:val="a0"/>
    <w:uiPriority w:val="99"/>
    <w:unhideWhenUsed/>
    <w:rsid w:val="00583F87"/>
    <w:rPr>
      <w:color w:val="0563C1" w:themeColor="hyperlink"/>
      <w:u w:val="single"/>
    </w:rPr>
  </w:style>
  <w:style w:type="paragraph" w:styleId="ac">
    <w:name w:val="Normal (Web)"/>
    <w:aliases w:val="Обычный (Web)"/>
    <w:basedOn w:val="a"/>
    <w:uiPriority w:val="99"/>
    <w:unhideWhenUsed/>
    <w:rsid w:val="0058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стник - &quot;Список литературы:&quot;"/>
    <w:basedOn w:val="a"/>
    <w:rsid w:val="004577FD"/>
    <w:pPr>
      <w:spacing w:before="240" w:after="120" w:line="240" w:lineRule="auto"/>
      <w:ind w:firstLine="284"/>
      <w:jc w:val="both"/>
    </w:pPr>
    <w:rPr>
      <w:rFonts w:ascii="Times New Roman" w:eastAsia="Times New Roman" w:hAnsi="Times New Roman" w:cs="Times New Roman"/>
      <w:b/>
      <w:sz w:val="24"/>
      <w:lang w:eastAsia="ru-RU"/>
    </w:rPr>
  </w:style>
  <w:style w:type="character" w:customStyle="1" w:styleId="-2">
    <w:name w:val="Вестник - &quot;Об авторах&quot; Знак"/>
    <w:link w:val="-3"/>
    <w:locked/>
    <w:rsid w:val="004577FD"/>
    <w:rPr>
      <w:rFonts w:ascii="Times New Roman" w:eastAsia="Times New Roman" w:hAnsi="Times New Roman" w:cs="Times New Roman"/>
      <w:i/>
      <w:lang w:eastAsia="ru-RU"/>
    </w:rPr>
  </w:style>
  <w:style w:type="paragraph" w:customStyle="1" w:styleId="-3">
    <w:name w:val="Вестник - &quot;Об авторах&quot;"/>
    <w:basedOn w:val="a"/>
    <w:link w:val="-2"/>
    <w:rsid w:val="004577FD"/>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4">
    <w:name w:val="Вестник - Об авторах Знак"/>
    <w:basedOn w:val="a0"/>
    <w:link w:val="-5"/>
    <w:locked/>
    <w:rsid w:val="004577FD"/>
    <w:rPr>
      <w:rFonts w:ascii="Times New Roman" w:eastAsia="Times New Roman" w:hAnsi="Times New Roman" w:cs="Times New Roman"/>
      <w:sz w:val="24"/>
      <w:szCs w:val="24"/>
      <w:lang w:eastAsia="ru-RU"/>
    </w:rPr>
  </w:style>
  <w:style w:type="paragraph" w:customStyle="1" w:styleId="-5">
    <w:name w:val="Вестник - Об авторах"/>
    <w:basedOn w:val="a"/>
    <w:link w:val="-4"/>
    <w:rsid w:val="004577FD"/>
    <w:pPr>
      <w:widowControl w:val="0"/>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hps">
    <w:name w:val="hps"/>
    <w:basedOn w:val="a0"/>
    <w:rsid w:val="004577FD"/>
  </w:style>
  <w:style w:type="character" w:customStyle="1" w:styleId="10">
    <w:name w:val="Заголовок 1 Знак"/>
    <w:basedOn w:val="a0"/>
    <w:link w:val="1"/>
    <w:uiPriority w:val="9"/>
    <w:rsid w:val="004577FD"/>
    <w:rPr>
      <w:rFonts w:ascii="Times New Roman" w:eastAsia="Times New Roman" w:hAnsi="Times New Roman" w:cs="Times New Roman"/>
      <w:b/>
      <w:bCs/>
      <w:kern w:val="36"/>
      <w:sz w:val="48"/>
      <w:szCs w:val="48"/>
      <w:lang w:eastAsia="ru-RU"/>
    </w:rPr>
  </w:style>
  <w:style w:type="character" w:customStyle="1" w:styleId="snippetequal">
    <w:name w:val="snippet_equal"/>
    <w:basedOn w:val="a0"/>
    <w:rsid w:val="004577FD"/>
  </w:style>
  <w:style w:type="paragraph" w:customStyle="1" w:styleId="11">
    <w:name w:val="Заголовок 11"/>
    <w:basedOn w:val="a"/>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customStyle="1" w:styleId="12">
    <w:name w:val="Заголовок 12"/>
    <w:basedOn w:val="a"/>
    <w:uiPriority w:val="1"/>
    <w:qFormat/>
    <w:rsid w:val="00802A59"/>
    <w:pPr>
      <w:widowControl w:val="0"/>
      <w:autoSpaceDE w:val="0"/>
      <w:autoSpaceDN w:val="0"/>
      <w:spacing w:after="0" w:line="240" w:lineRule="auto"/>
      <w:ind w:left="383"/>
      <w:outlineLvl w:val="1"/>
    </w:pPr>
    <w:rPr>
      <w:rFonts w:ascii="Times New Roman" w:eastAsia="Times New Roman" w:hAnsi="Times New Roman" w:cs="Times New Roman"/>
      <w:b/>
      <w:bCs/>
      <w:sz w:val="24"/>
      <w:szCs w:val="24"/>
      <w:lang w:val="en-US"/>
    </w:rPr>
  </w:style>
  <w:style w:type="paragraph" w:styleId="ad">
    <w:name w:val="No Spacing"/>
    <w:link w:val="ae"/>
    <w:uiPriority w:val="1"/>
    <w:qFormat/>
    <w:rsid w:val="00802A59"/>
    <w:pPr>
      <w:spacing w:after="0" w:line="240" w:lineRule="auto"/>
    </w:pPr>
  </w:style>
  <w:style w:type="paragraph" w:customStyle="1" w:styleId="ConsPlusNormal">
    <w:name w:val="ConsPlusNormal"/>
    <w:uiPriority w:val="99"/>
    <w:rsid w:val="00802A59"/>
    <w:pPr>
      <w:widowControl w:val="0"/>
      <w:autoSpaceDE w:val="0"/>
      <w:autoSpaceDN w:val="0"/>
      <w:spacing w:after="0" w:line="240" w:lineRule="auto"/>
    </w:pPr>
    <w:rPr>
      <w:rFonts w:ascii="Calibri" w:eastAsia="Times New Roman" w:hAnsi="Calibri" w:cs="Times New Roman"/>
      <w:szCs w:val="20"/>
      <w:lang w:eastAsia="ru-RU"/>
    </w:rPr>
  </w:style>
  <w:style w:type="paragraph" w:styleId="af">
    <w:name w:val="header"/>
    <w:basedOn w:val="a"/>
    <w:link w:val="af0"/>
    <w:uiPriority w:val="99"/>
    <w:unhideWhenUsed/>
    <w:rsid w:val="00802A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02A59"/>
  </w:style>
  <w:style w:type="paragraph" w:styleId="3">
    <w:name w:val="Body Text 3"/>
    <w:basedOn w:val="a"/>
    <w:link w:val="30"/>
    <w:semiHidden/>
    <w:unhideWhenUsed/>
    <w:rsid w:val="007C4F44"/>
    <w:pPr>
      <w:spacing w:after="120" w:line="240" w:lineRule="auto"/>
    </w:pPr>
    <w:rPr>
      <w:rFonts w:ascii="Times New Roman" w:eastAsia="Times New Roman" w:hAnsi="Times New Roman" w:cs="Times New Roman"/>
      <w:sz w:val="16"/>
      <w:szCs w:val="16"/>
      <w:lang w:val="en-GB" w:eastAsia="ru-RU"/>
    </w:rPr>
  </w:style>
  <w:style w:type="character" w:customStyle="1" w:styleId="30">
    <w:name w:val="Основной текст 3 Знак"/>
    <w:basedOn w:val="a0"/>
    <w:link w:val="3"/>
    <w:semiHidden/>
    <w:rsid w:val="007C4F44"/>
    <w:rPr>
      <w:rFonts w:ascii="Times New Roman" w:eastAsia="Times New Roman" w:hAnsi="Times New Roman" w:cs="Times New Roman"/>
      <w:sz w:val="16"/>
      <w:szCs w:val="16"/>
      <w:lang w:val="en-GB" w:eastAsia="ru-RU"/>
    </w:rPr>
  </w:style>
  <w:style w:type="character" w:customStyle="1" w:styleId="footnotedescriptionChar">
    <w:name w:val="footnote description Char"/>
    <w:link w:val="footnotedescription"/>
    <w:locked/>
    <w:rsid w:val="00933EFF"/>
    <w:rPr>
      <w:rFonts w:ascii="Calibri" w:eastAsia="Calibri" w:hAnsi="Calibri" w:cs="Calibri"/>
      <w:color w:val="000000"/>
      <w:sz w:val="21"/>
      <w:lang w:eastAsia="ru-RU"/>
    </w:rPr>
  </w:style>
  <w:style w:type="paragraph" w:customStyle="1" w:styleId="footnotedescription">
    <w:name w:val="footnote description"/>
    <w:next w:val="a"/>
    <w:link w:val="footnotedescriptionChar"/>
    <w:rsid w:val="00933EFF"/>
    <w:pPr>
      <w:spacing w:after="12" w:line="290" w:lineRule="auto"/>
      <w:ind w:firstLine="363"/>
      <w:jc w:val="both"/>
    </w:pPr>
    <w:rPr>
      <w:rFonts w:ascii="Calibri" w:eastAsia="Calibri" w:hAnsi="Calibri" w:cs="Calibri"/>
      <w:color w:val="000000"/>
      <w:sz w:val="21"/>
      <w:lang w:eastAsia="ru-RU"/>
    </w:rPr>
  </w:style>
  <w:style w:type="character" w:customStyle="1" w:styleId="footnotemark">
    <w:name w:val="footnote mark"/>
    <w:rsid w:val="00933EFF"/>
    <w:rPr>
      <w:rFonts w:ascii="Calibri" w:eastAsia="Calibri" w:hAnsi="Calibri" w:cs="Calibri" w:hint="default"/>
      <w:color w:val="000000"/>
      <w:sz w:val="19"/>
      <w:vertAlign w:val="superscript"/>
    </w:rPr>
  </w:style>
  <w:style w:type="character" w:customStyle="1" w:styleId="20">
    <w:name w:val="Заголовок 2 Знак"/>
    <w:basedOn w:val="a0"/>
    <w:link w:val="2"/>
    <w:uiPriority w:val="9"/>
    <w:semiHidden/>
    <w:rsid w:val="00A71A7B"/>
    <w:rPr>
      <w:rFonts w:asciiTheme="majorHAnsi" w:eastAsiaTheme="majorEastAsia" w:hAnsiTheme="majorHAnsi" w:cstheme="majorBidi"/>
      <w:color w:val="2E74B5" w:themeColor="accent1" w:themeShade="BF"/>
      <w:sz w:val="26"/>
      <w:szCs w:val="26"/>
    </w:rPr>
  </w:style>
  <w:style w:type="character" w:customStyle="1" w:styleId="blk">
    <w:name w:val="blk"/>
    <w:basedOn w:val="a0"/>
    <w:rsid w:val="00A71A7B"/>
  </w:style>
  <w:style w:type="character" w:styleId="af1">
    <w:name w:val="Strong"/>
    <w:basedOn w:val="a0"/>
    <w:uiPriority w:val="22"/>
    <w:qFormat/>
    <w:rsid w:val="00A71A7B"/>
    <w:rPr>
      <w:b/>
      <w:bCs/>
    </w:rPr>
  </w:style>
  <w:style w:type="paragraph" w:styleId="af2">
    <w:name w:val="TOC Heading"/>
    <w:basedOn w:val="1"/>
    <w:next w:val="a"/>
    <w:uiPriority w:val="39"/>
    <w:unhideWhenUsed/>
    <w:qFormat/>
    <w:rsid w:val="005B1308"/>
    <w:pPr>
      <w:keepNext/>
      <w:keepLines/>
      <w:spacing w:before="240" w:beforeAutospacing="0" w:after="0" w:afterAutospacing="0" w:line="259" w:lineRule="auto"/>
      <w:jc w:val="center"/>
      <w:outlineLvl w:val="9"/>
    </w:pPr>
    <w:rPr>
      <w:rFonts w:asciiTheme="majorHAnsi" w:eastAsiaTheme="majorEastAsia" w:hAnsiTheme="majorHAnsi" w:cstheme="majorBidi"/>
      <w:b w:val="0"/>
      <w:bCs w:val="0"/>
      <w:color w:val="2E74B5" w:themeColor="accent1" w:themeShade="BF"/>
      <w:kern w:val="0"/>
      <w:sz w:val="32"/>
      <w:szCs w:val="32"/>
    </w:rPr>
  </w:style>
  <w:style w:type="paragraph" w:styleId="13">
    <w:name w:val="toc 1"/>
    <w:basedOn w:val="a"/>
    <w:next w:val="a"/>
    <w:autoRedefine/>
    <w:uiPriority w:val="39"/>
    <w:unhideWhenUsed/>
    <w:rsid w:val="005B1308"/>
    <w:pPr>
      <w:tabs>
        <w:tab w:val="right" w:leader="dot" w:pos="9911"/>
      </w:tabs>
      <w:spacing w:after="0" w:line="240" w:lineRule="auto"/>
      <w:jc w:val="both"/>
    </w:pPr>
    <w:rPr>
      <w:rFonts w:ascii="Times New Roman" w:hAnsi="Times New Roman"/>
      <w:sz w:val="28"/>
    </w:rPr>
  </w:style>
  <w:style w:type="paragraph" w:styleId="21">
    <w:name w:val="toc 2"/>
    <w:basedOn w:val="a"/>
    <w:next w:val="a"/>
    <w:autoRedefine/>
    <w:uiPriority w:val="39"/>
    <w:unhideWhenUsed/>
    <w:rsid w:val="00DA0184"/>
    <w:pPr>
      <w:spacing w:after="100"/>
      <w:ind w:left="220"/>
    </w:pPr>
  </w:style>
  <w:style w:type="character" w:styleId="af3">
    <w:name w:val="FollowedHyperlink"/>
    <w:basedOn w:val="a0"/>
    <w:uiPriority w:val="99"/>
    <w:semiHidden/>
    <w:unhideWhenUsed/>
    <w:rsid w:val="003B0403"/>
    <w:rPr>
      <w:color w:val="954F72" w:themeColor="followedHyperlink"/>
      <w:u w:val="single"/>
    </w:rPr>
  </w:style>
  <w:style w:type="paragraph" w:styleId="af4">
    <w:name w:val="Balloon Text"/>
    <w:basedOn w:val="a"/>
    <w:link w:val="af5"/>
    <w:uiPriority w:val="99"/>
    <w:semiHidden/>
    <w:unhideWhenUsed/>
    <w:rsid w:val="000B026C"/>
    <w:pPr>
      <w:spacing w:after="0" w:line="240" w:lineRule="auto"/>
    </w:pPr>
    <w:rPr>
      <w:rFonts w:ascii="Lucida Grande CY" w:hAnsi="Lucida Grande CY" w:cs="Lucida Grande CY"/>
      <w:sz w:val="18"/>
      <w:szCs w:val="18"/>
    </w:rPr>
  </w:style>
  <w:style w:type="character" w:customStyle="1" w:styleId="af5">
    <w:name w:val="Текст выноски Знак"/>
    <w:basedOn w:val="a0"/>
    <w:link w:val="af4"/>
    <w:uiPriority w:val="99"/>
    <w:semiHidden/>
    <w:rsid w:val="000B026C"/>
    <w:rPr>
      <w:rFonts w:ascii="Lucida Grande CY" w:hAnsi="Lucida Grande CY" w:cs="Lucida Grande CY"/>
      <w:sz w:val="18"/>
      <w:szCs w:val="18"/>
    </w:rPr>
  </w:style>
  <w:style w:type="character" w:styleId="af6">
    <w:name w:val="page number"/>
    <w:basedOn w:val="a0"/>
    <w:uiPriority w:val="99"/>
    <w:semiHidden/>
    <w:unhideWhenUsed/>
    <w:rsid w:val="00F465F6"/>
  </w:style>
  <w:style w:type="paragraph" w:customStyle="1" w:styleId="msonormalmailrucssattributepostfix">
    <w:name w:val="msonormal_mailru_css_attribute_postfix"/>
    <w:basedOn w:val="a"/>
    <w:rsid w:val="00721BD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4">
    <w:name w:val="Нижний колонтитул Знак1"/>
    <w:uiPriority w:val="99"/>
    <w:rsid w:val="00721BDD"/>
    <w:rPr>
      <w:rFonts w:ascii="Times New Roman" w:eastAsia="SimSun" w:hAnsi="Times New Roman" w:cs="Mangal"/>
      <w:kern w:val="1"/>
      <w:sz w:val="24"/>
      <w:szCs w:val="24"/>
      <w:lang w:eastAsia="zh-CN" w:bidi="hi-IN"/>
    </w:rPr>
  </w:style>
  <w:style w:type="character" w:customStyle="1" w:styleId="ae">
    <w:name w:val="Без интервала Знак"/>
    <w:basedOn w:val="a0"/>
    <w:link w:val="ad"/>
    <w:uiPriority w:val="1"/>
    <w:rsid w:val="0072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5759">
      <w:bodyDiv w:val="1"/>
      <w:marLeft w:val="0"/>
      <w:marRight w:val="0"/>
      <w:marTop w:val="0"/>
      <w:marBottom w:val="0"/>
      <w:divBdr>
        <w:top w:val="none" w:sz="0" w:space="0" w:color="auto"/>
        <w:left w:val="none" w:sz="0" w:space="0" w:color="auto"/>
        <w:bottom w:val="none" w:sz="0" w:space="0" w:color="auto"/>
        <w:right w:val="none" w:sz="0" w:space="0" w:color="auto"/>
      </w:divBdr>
    </w:div>
    <w:div w:id="135342366">
      <w:bodyDiv w:val="1"/>
      <w:marLeft w:val="0"/>
      <w:marRight w:val="0"/>
      <w:marTop w:val="0"/>
      <w:marBottom w:val="0"/>
      <w:divBdr>
        <w:top w:val="none" w:sz="0" w:space="0" w:color="auto"/>
        <w:left w:val="none" w:sz="0" w:space="0" w:color="auto"/>
        <w:bottom w:val="none" w:sz="0" w:space="0" w:color="auto"/>
        <w:right w:val="none" w:sz="0" w:space="0" w:color="auto"/>
      </w:divBdr>
    </w:div>
    <w:div w:id="181937367">
      <w:bodyDiv w:val="1"/>
      <w:marLeft w:val="0"/>
      <w:marRight w:val="0"/>
      <w:marTop w:val="0"/>
      <w:marBottom w:val="0"/>
      <w:divBdr>
        <w:top w:val="none" w:sz="0" w:space="0" w:color="auto"/>
        <w:left w:val="none" w:sz="0" w:space="0" w:color="auto"/>
        <w:bottom w:val="none" w:sz="0" w:space="0" w:color="auto"/>
        <w:right w:val="none" w:sz="0" w:space="0" w:color="auto"/>
      </w:divBdr>
    </w:div>
    <w:div w:id="202523695">
      <w:bodyDiv w:val="1"/>
      <w:marLeft w:val="0"/>
      <w:marRight w:val="0"/>
      <w:marTop w:val="0"/>
      <w:marBottom w:val="0"/>
      <w:divBdr>
        <w:top w:val="none" w:sz="0" w:space="0" w:color="auto"/>
        <w:left w:val="none" w:sz="0" w:space="0" w:color="auto"/>
        <w:bottom w:val="none" w:sz="0" w:space="0" w:color="auto"/>
        <w:right w:val="none" w:sz="0" w:space="0" w:color="auto"/>
      </w:divBdr>
    </w:div>
    <w:div w:id="203098406">
      <w:bodyDiv w:val="1"/>
      <w:marLeft w:val="0"/>
      <w:marRight w:val="0"/>
      <w:marTop w:val="0"/>
      <w:marBottom w:val="0"/>
      <w:divBdr>
        <w:top w:val="none" w:sz="0" w:space="0" w:color="auto"/>
        <w:left w:val="none" w:sz="0" w:space="0" w:color="auto"/>
        <w:bottom w:val="none" w:sz="0" w:space="0" w:color="auto"/>
        <w:right w:val="none" w:sz="0" w:space="0" w:color="auto"/>
      </w:divBdr>
    </w:div>
    <w:div w:id="315838966">
      <w:bodyDiv w:val="1"/>
      <w:marLeft w:val="0"/>
      <w:marRight w:val="0"/>
      <w:marTop w:val="0"/>
      <w:marBottom w:val="0"/>
      <w:divBdr>
        <w:top w:val="none" w:sz="0" w:space="0" w:color="auto"/>
        <w:left w:val="none" w:sz="0" w:space="0" w:color="auto"/>
        <w:bottom w:val="none" w:sz="0" w:space="0" w:color="auto"/>
        <w:right w:val="none" w:sz="0" w:space="0" w:color="auto"/>
      </w:divBdr>
    </w:div>
    <w:div w:id="378551451">
      <w:bodyDiv w:val="1"/>
      <w:marLeft w:val="0"/>
      <w:marRight w:val="0"/>
      <w:marTop w:val="0"/>
      <w:marBottom w:val="0"/>
      <w:divBdr>
        <w:top w:val="none" w:sz="0" w:space="0" w:color="auto"/>
        <w:left w:val="none" w:sz="0" w:space="0" w:color="auto"/>
        <w:bottom w:val="none" w:sz="0" w:space="0" w:color="auto"/>
        <w:right w:val="none" w:sz="0" w:space="0" w:color="auto"/>
      </w:divBdr>
    </w:div>
    <w:div w:id="487524310">
      <w:bodyDiv w:val="1"/>
      <w:marLeft w:val="0"/>
      <w:marRight w:val="0"/>
      <w:marTop w:val="0"/>
      <w:marBottom w:val="0"/>
      <w:divBdr>
        <w:top w:val="none" w:sz="0" w:space="0" w:color="auto"/>
        <w:left w:val="none" w:sz="0" w:space="0" w:color="auto"/>
        <w:bottom w:val="none" w:sz="0" w:space="0" w:color="auto"/>
        <w:right w:val="none" w:sz="0" w:space="0" w:color="auto"/>
      </w:divBdr>
    </w:div>
    <w:div w:id="522476621">
      <w:bodyDiv w:val="1"/>
      <w:marLeft w:val="0"/>
      <w:marRight w:val="0"/>
      <w:marTop w:val="0"/>
      <w:marBottom w:val="0"/>
      <w:divBdr>
        <w:top w:val="none" w:sz="0" w:space="0" w:color="auto"/>
        <w:left w:val="none" w:sz="0" w:space="0" w:color="auto"/>
        <w:bottom w:val="none" w:sz="0" w:space="0" w:color="auto"/>
        <w:right w:val="none" w:sz="0" w:space="0" w:color="auto"/>
      </w:divBdr>
    </w:div>
    <w:div w:id="524831801">
      <w:bodyDiv w:val="1"/>
      <w:marLeft w:val="0"/>
      <w:marRight w:val="0"/>
      <w:marTop w:val="0"/>
      <w:marBottom w:val="0"/>
      <w:divBdr>
        <w:top w:val="none" w:sz="0" w:space="0" w:color="auto"/>
        <w:left w:val="none" w:sz="0" w:space="0" w:color="auto"/>
        <w:bottom w:val="none" w:sz="0" w:space="0" w:color="auto"/>
        <w:right w:val="none" w:sz="0" w:space="0" w:color="auto"/>
      </w:divBdr>
    </w:div>
    <w:div w:id="534120786">
      <w:bodyDiv w:val="1"/>
      <w:marLeft w:val="0"/>
      <w:marRight w:val="0"/>
      <w:marTop w:val="0"/>
      <w:marBottom w:val="0"/>
      <w:divBdr>
        <w:top w:val="none" w:sz="0" w:space="0" w:color="auto"/>
        <w:left w:val="none" w:sz="0" w:space="0" w:color="auto"/>
        <w:bottom w:val="none" w:sz="0" w:space="0" w:color="auto"/>
        <w:right w:val="none" w:sz="0" w:space="0" w:color="auto"/>
      </w:divBdr>
    </w:div>
    <w:div w:id="564998479">
      <w:bodyDiv w:val="1"/>
      <w:marLeft w:val="0"/>
      <w:marRight w:val="0"/>
      <w:marTop w:val="0"/>
      <w:marBottom w:val="0"/>
      <w:divBdr>
        <w:top w:val="none" w:sz="0" w:space="0" w:color="auto"/>
        <w:left w:val="none" w:sz="0" w:space="0" w:color="auto"/>
        <w:bottom w:val="none" w:sz="0" w:space="0" w:color="auto"/>
        <w:right w:val="none" w:sz="0" w:space="0" w:color="auto"/>
      </w:divBdr>
    </w:div>
    <w:div w:id="565142860">
      <w:bodyDiv w:val="1"/>
      <w:marLeft w:val="0"/>
      <w:marRight w:val="0"/>
      <w:marTop w:val="0"/>
      <w:marBottom w:val="0"/>
      <w:divBdr>
        <w:top w:val="none" w:sz="0" w:space="0" w:color="auto"/>
        <w:left w:val="none" w:sz="0" w:space="0" w:color="auto"/>
        <w:bottom w:val="none" w:sz="0" w:space="0" w:color="auto"/>
        <w:right w:val="none" w:sz="0" w:space="0" w:color="auto"/>
      </w:divBdr>
    </w:div>
    <w:div w:id="596595610">
      <w:bodyDiv w:val="1"/>
      <w:marLeft w:val="0"/>
      <w:marRight w:val="0"/>
      <w:marTop w:val="0"/>
      <w:marBottom w:val="0"/>
      <w:divBdr>
        <w:top w:val="none" w:sz="0" w:space="0" w:color="auto"/>
        <w:left w:val="none" w:sz="0" w:space="0" w:color="auto"/>
        <w:bottom w:val="none" w:sz="0" w:space="0" w:color="auto"/>
        <w:right w:val="none" w:sz="0" w:space="0" w:color="auto"/>
      </w:divBdr>
    </w:div>
    <w:div w:id="616718283">
      <w:bodyDiv w:val="1"/>
      <w:marLeft w:val="0"/>
      <w:marRight w:val="0"/>
      <w:marTop w:val="0"/>
      <w:marBottom w:val="0"/>
      <w:divBdr>
        <w:top w:val="none" w:sz="0" w:space="0" w:color="auto"/>
        <w:left w:val="none" w:sz="0" w:space="0" w:color="auto"/>
        <w:bottom w:val="none" w:sz="0" w:space="0" w:color="auto"/>
        <w:right w:val="none" w:sz="0" w:space="0" w:color="auto"/>
      </w:divBdr>
    </w:div>
    <w:div w:id="644748662">
      <w:bodyDiv w:val="1"/>
      <w:marLeft w:val="0"/>
      <w:marRight w:val="0"/>
      <w:marTop w:val="0"/>
      <w:marBottom w:val="0"/>
      <w:divBdr>
        <w:top w:val="none" w:sz="0" w:space="0" w:color="auto"/>
        <w:left w:val="none" w:sz="0" w:space="0" w:color="auto"/>
        <w:bottom w:val="none" w:sz="0" w:space="0" w:color="auto"/>
        <w:right w:val="none" w:sz="0" w:space="0" w:color="auto"/>
      </w:divBdr>
    </w:div>
    <w:div w:id="652754759">
      <w:bodyDiv w:val="1"/>
      <w:marLeft w:val="0"/>
      <w:marRight w:val="0"/>
      <w:marTop w:val="0"/>
      <w:marBottom w:val="0"/>
      <w:divBdr>
        <w:top w:val="none" w:sz="0" w:space="0" w:color="auto"/>
        <w:left w:val="none" w:sz="0" w:space="0" w:color="auto"/>
        <w:bottom w:val="none" w:sz="0" w:space="0" w:color="auto"/>
        <w:right w:val="none" w:sz="0" w:space="0" w:color="auto"/>
      </w:divBdr>
    </w:div>
    <w:div w:id="660043004">
      <w:bodyDiv w:val="1"/>
      <w:marLeft w:val="0"/>
      <w:marRight w:val="0"/>
      <w:marTop w:val="0"/>
      <w:marBottom w:val="0"/>
      <w:divBdr>
        <w:top w:val="none" w:sz="0" w:space="0" w:color="auto"/>
        <w:left w:val="none" w:sz="0" w:space="0" w:color="auto"/>
        <w:bottom w:val="none" w:sz="0" w:space="0" w:color="auto"/>
        <w:right w:val="none" w:sz="0" w:space="0" w:color="auto"/>
      </w:divBdr>
    </w:div>
    <w:div w:id="661541534">
      <w:bodyDiv w:val="1"/>
      <w:marLeft w:val="0"/>
      <w:marRight w:val="0"/>
      <w:marTop w:val="0"/>
      <w:marBottom w:val="0"/>
      <w:divBdr>
        <w:top w:val="none" w:sz="0" w:space="0" w:color="auto"/>
        <w:left w:val="none" w:sz="0" w:space="0" w:color="auto"/>
        <w:bottom w:val="none" w:sz="0" w:space="0" w:color="auto"/>
        <w:right w:val="none" w:sz="0" w:space="0" w:color="auto"/>
      </w:divBdr>
    </w:div>
    <w:div w:id="670180428">
      <w:bodyDiv w:val="1"/>
      <w:marLeft w:val="0"/>
      <w:marRight w:val="0"/>
      <w:marTop w:val="0"/>
      <w:marBottom w:val="0"/>
      <w:divBdr>
        <w:top w:val="none" w:sz="0" w:space="0" w:color="auto"/>
        <w:left w:val="none" w:sz="0" w:space="0" w:color="auto"/>
        <w:bottom w:val="none" w:sz="0" w:space="0" w:color="auto"/>
        <w:right w:val="none" w:sz="0" w:space="0" w:color="auto"/>
      </w:divBdr>
    </w:div>
    <w:div w:id="833649288">
      <w:bodyDiv w:val="1"/>
      <w:marLeft w:val="0"/>
      <w:marRight w:val="0"/>
      <w:marTop w:val="0"/>
      <w:marBottom w:val="0"/>
      <w:divBdr>
        <w:top w:val="none" w:sz="0" w:space="0" w:color="auto"/>
        <w:left w:val="none" w:sz="0" w:space="0" w:color="auto"/>
        <w:bottom w:val="none" w:sz="0" w:space="0" w:color="auto"/>
        <w:right w:val="none" w:sz="0" w:space="0" w:color="auto"/>
      </w:divBdr>
    </w:div>
    <w:div w:id="869296669">
      <w:bodyDiv w:val="1"/>
      <w:marLeft w:val="0"/>
      <w:marRight w:val="0"/>
      <w:marTop w:val="0"/>
      <w:marBottom w:val="0"/>
      <w:divBdr>
        <w:top w:val="none" w:sz="0" w:space="0" w:color="auto"/>
        <w:left w:val="none" w:sz="0" w:space="0" w:color="auto"/>
        <w:bottom w:val="none" w:sz="0" w:space="0" w:color="auto"/>
        <w:right w:val="none" w:sz="0" w:space="0" w:color="auto"/>
      </w:divBdr>
    </w:div>
    <w:div w:id="926426688">
      <w:bodyDiv w:val="1"/>
      <w:marLeft w:val="0"/>
      <w:marRight w:val="0"/>
      <w:marTop w:val="0"/>
      <w:marBottom w:val="0"/>
      <w:divBdr>
        <w:top w:val="none" w:sz="0" w:space="0" w:color="auto"/>
        <w:left w:val="none" w:sz="0" w:space="0" w:color="auto"/>
        <w:bottom w:val="none" w:sz="0" w:space="0" w:color="auto"/>
        <w:right w:val="none" w:sz="0" w:space="0" w:color="auto"/>
      </w:divBdr>
    </w:div>
    <w:div w:id="986015788">
      <w:bodyDiv w:val="1"/>
      <w:marLeft w:val="0"/>
      <w:marRight w:val="0"/>
      <w:marTop w:val="0"/>
      <w:marBottom w:val="0"/>
      <w:divBdr>
        <w:top w:val="none" w:sz="0" w:space="0" w:color="auto"/>
        <w:left w:val="none" w:sz="0" w:space="0" w:color="auto"/>
        <w:bottom w:val="none" w:sz="0" w:space="0" w:color="auto"/>
        <w:right w:val="none" w:sz="0" w:space="0" w:color="auto"/>
      </w:divBdr>
    </w:div>
    <w:div w:id="995298549">
      <w:bodyDiv w:val="1"/>
      <w:marLeft w:val="0"/>
      <w:marRight w:val="0"/>
      <w:marTop w:val="0"/>
      <w:marBottom w:val="0"/>
      <w:divBdr>
        <w:top w:val="none" w:sz="0" w:space="0" w:color="auto"/>
        <w:left w:val="none" w:sz="0" w:space="0" w:color="auto"/>
        <w:bottom w:val="none" w:sz="0" w:space="0" w:color="auto"/>
        <w:right w:val="none" w:sz="0" w:space="0" w:color="auto"/>
      </w:divBdr>
    </w:div>
    <w:div w:id="999193901">
      <w:bodyDiv w:val="1"/>
      <w:marLeft w:val="0"/>
      <w:marRight w:val="0"/>
      <w:marTop w:val="0"/>
      <w:marBottom w:val="0"/>
      <w:divBdr>
        <w:top w:val="none" w:sz="0" w:space="0" w:color="auto"/>
        <w:left w:val="none" w:sz="0" w:space="0" w:color="auto"/>
        <w:bottom w:val="none" w:sz="0" w:space="0" w:color="auto"/>
        <w:right w:val="none" w:sz="0" w:space="0" w:color="auto"/>
      </w:divBdr>
    </w:div>
    <w:div w:id="1106273690">
      <w:bodyDiv w:val="1"/>
      <w:marLeft w:val="0"/>
      <w:marRight w:val="0"/>
      <w:marTop w:val="0"/>
      <w:marBottom w:val="0"/>
      <w:divBdr>
        <w:top w:val="none" w:sz="0" w:space="0" w:color="auto"/>
        <w:left w:val="none" w:sz="0" w:space="0" w:color="auto"/>
        <w:bottom w:val="none" w:sz="0" w:space="0" w:color="auto"/>
        <w:right w:val="none" w:sz="0" w:space="0" w:color="auto"/>
      </w:divBdr>
    </w:div>
    <w:div w:id="1225411776">
      <w:bodyDiv w:val="1"/>
      <w:marLeft w:val="0"/>
      <w:marRight w:val="0"/>
      <w:marTop w:val="0"/>
      <w:marBottom w:val="0"/>
      <w:divBdr>
        <w:top w:val="none" w:sz="0" w:space="0" w:color="auto"/>
        <w:left w:val="none" w:sz="0" w:space="0" w:color="auto"/>
        <w:bottom w:val="none" w:sz="0" w:space="0" w:color="auto"/>
        <w:right w:val="none" w:sz="0" w:space="0" w:color="auto"/>
      </w:divBdr>
    </w:div>
    <w:div w:id="1304577931">
      <w:bodyDiv w:val="1"/>
      <w:marLeft w:val="0"/>
      <w:marRight w:val="0"/>
      <w:marTop w:val="0"/>
      <w:marBottom w:val="0"/>
      <w:divBdr>
        <w:top w:val="none" w:sz="0" w:space="0" w:color="auto"/>
        <w:left w:val="none" w:sz="0" w:space="0" w:color="auto"/>
        <w:bottom w:val="none" w:sz="0" w:space="0" w:color="auto"/>
        <w:right w:val="none" w:sz="0" w:space="0" w:color="auto"/>
      </w:divBdr>
    </w:div>
    <w:div w:id="1309164303">
      <w:bodyDiv w:val="1"/>
      <w:marLeft w:val="0"/>
      <w:marRight w:val="0"/>
      <w:marTop w:val="0"/>
      <w:marBottom w:val="0"/>
      <w:divBdr>
        <w:top w:val="none" w:sz="0" w:space="0" w:color="auto"/>
        <w:left w:val="none" w:sz="0" w:space="0" w:color="auto"/>
        <w:bottom w:val="none" w:sz="0" w:space="0" w:color="auto"/>
        <w:right w:val="none" w:sz="0" w:space="0" w:color="auto"/>
      </w:divBdr>
    </w:div>
    <w:div w:id="1322078861">
      <w:bodyDiv w:val="1"/>
      <w:marLeft w:val="0"/>
      <w:marRight w:val="0"/>
      <w:marTop w:val="0"/>
      <w:marBottom w:val="0"/>
      <w:divBdr>
        <w:top w:val="none" w:sz="0" w:space="0" w:color="auto"/>
        <w:left w:val="none" w:sz="0" w:space="0" w:color="auto"/>
        <w:bottom w:val="none" w:sz="0" w:space="0" w:color="auto"/>
        <w:right w:val="none" w:sz="0" w:space="0" w:color="auto"/>
      </w:divBdr>
    </w:div>
    <w:div w:id="1328635201">
      <w:bodyDiv w:val="1"/>
      <w:marLeft w:val="0"/>
      <w:marRight w:val="0"/>
      <w:marTop w:val="0"/>
      <w:marBottom w:val="0"/>
      <w:divBdr>
        <w:top w:val="none" w:sz="0" w:space="0" w:color="auto"/>
        <w:left w:val="none" w:sz="0" w:space="0" w:color="auto"/>
        <w:bottom w:val="none" w:sz="0" w:space="0" w:color="auto"/>
        <w:right w:val="none" w:sz="0" w:space="0" w:color="auto"/>
      </w:divBdr>
    </w:div>
    <w:div w:id="1331327646">
      <w:bodyDiv w:val="1"/>
      <w:marLeft w:val="0"/>
      <w:marRight w:val="0"/>
      <w:marTop w:val="0"/>
      <w:marBottom w:val="0"/>
      <w:divBdr>
        <w:top w:val="none" w:sz="0" w:space="0" w:color="auto"/>
        <w:left w:val="none" w:sz="0" w:space="0" w:color="auto"/>
        <w:bottom w:val="none" w:sz="0" w:space="0" w:color="auto"/>
        <w:right w:val="none" w:sz="0" w:space="0" w:color="auto"/>
      </w:divBdr>
    </w:div>
    <w:div w:id="1518082620">
      <w:bodyDiv w:val="1"/>
      <w:marLeft w:val="0"/>
      <w:marRight w:val="0"/>
      <w:marTop w:val="0"/>
      <w:marBottom w:val="0"/>
      <w:divBdr>
        <w:top w:val="none" w:sz="0" w:space="0" w:color="auto"/>
        <w:left w:val="none" w:sz="0" w:space="0" w:color="auto"/>
        <w:bottom w:val="none" w:sz="0" w:space="0" w:color="auto"/>
        <w:right w:val="none" w:sz="0" w:space="0" w:color="auto"/>
      </w:divBdr>
    </w:div>
    <w:div w:id="1543858629">
      <w:bodyDiv w:val="1"/>
      <w:marLeft w:val="0"/>
      <w:marRight w:val="0"/>
      <w:marTop w:val="0"/>
      <w:marBottom w:val="0"/>
      <w:divBdr>
        <w:top w:val="none" w:sz="0" w:space="0" w:color="auto"/>
        <w:left w:val="none" w:sz="0" w:space="0" w:color="auto"/>
        <w:bottom w:val="none" w:sz="0" w:space="0" w:color="auto"/>
        <w:right w:val="none" w:sz="0" w:space="0" w:color="auto"/>
      </w:divBdr>
    </w:div>
    <w:div w:id="1666738556">
      <w:bodyDiv w:val="1"/>
      <w:marLeft w:val="0"/>
      <w:marRight w:val="0"/>
      <w:marTop w:val="0"/>
      <w:marBottom w:val="0"/>
      <w:divBdr>
        <w:top w:val="none" w:sz="0" w:space="0" w:color="auto"/>
        <w:left w:val="none" w:sz="0" w:space="0" w:color="auto"/>
        <w:bottom w:val="none" w:sz="0" w:space="0" w:color="auto"/>
        <w:right w:val="none" w:sz="0" w:space="0" w:color="auto"/>
      </w:divBdr>
    </w:div>
    <w:div w:id="1733968710">
      <w:bodyDiv w:val="1"/>
      <w:marLeft w:val="0"/>
      <w:marRight w:val="0"/>
      <w:marTop w:val="0"/>
      <w:marBottom w:val="0"/>
      <w:divBdr>
        <w:top w:val="none" w:sz="0" w:space="0" w:color="auto"/>
        <w:left w:val="none" w:sz="0" w:space="0" w:color="auto"/>
        <w:bottom w:val="none" w:sz="0" w:space="0" w:color="auto"/>
        <w:right w:val="none" w:sz="0" w:space="0" w:color="auto"/>
      </w:divBdr>
    </w:div>
    <w:div w:id="1760323160">
      <w:bodyDiv w:val="1"/>
      <w:marLeft w:val="0"/>
      <w:marRight w:val="0"/>
      <w:marTop w:val="0"/>
      <w:marBottom w:val="0"/>
      <w:divBdr>
        <w:top w:val="none" w:sz="0" w:space="0" w:color="auto"/>
        <w:left w:val="none" w:sz="0" w:space="0" w:color="auto"/>
        <w:bottom w:val="none" w:sz="0" w:space="0" w:color="auto"/>
        <w:right w:val="none" w:sz="0" w:space="0" w:color="auto"/>
      </w:divBdr>
    </w:div>
    <w:div w:id="1780560194">
      <w:bodyDiv w:val="1"/>
      <w:marLeft w:val="0"/>
      <w:marRight w:val="0"/>
      <w:marTop w:val="0"/>
      <w:marBottom w:val="0"/>
      <w:divBdr>
        <w:top w:val="none" w:sz="0" w:space="0" w:color="auto"/>
        <w:left w:val="none" w:sz="0" w:space="0" w:color="auto"/>
        <w:bottom w:val="none" w:sz="0" w:space="0" w:color="auto"/>
        <w:right w:val="none" w:sz="0" w:space="0" w:color="auto"/>
      </w:divBdr>
    </w:div>
    <w:div w:id="1921792059">
      <w:bodyDiv w:val="1"/>
      <w:marLeft w:val="0"/>
      <w:marRight w:val="0"/>
      <w:marTop w:val="0"/>
      <w:marBottom w:val="0"/>
      <w:divBdr>
        <w:top w:val="none" w:sz="0" w:space="0" w:color="auto"/>
        <w:left w:val="none" w:sz="0" w:space="0" w:color="auto"/>
        <w:bottom w:val="none" w:sz="0" w:space="0" w:color="auto"/>
        <w:right w:val="none" w:sz="0" w:space="0" w:color="auto"/>
      </w:divBdr>
    </w:div>
    <w:div w:id="20023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dact.ru" TargetMode="External"/><Relationship Id="rId117" Type="http://schemas.openxmlformats.org/officeDocument/2006/relationships/hyperlink" Target="http://www.consultant.ru/document/cons_doc_LAW_300853/2a21c91b31203c3e3c0c092aca5109f2a5008b7d/" TargetMode="External"/><Relationship Id="rId21" Type="http://schemas.openxmlformats.org/officeDocument/2006/relationships/hyperlink" Target="https://rg.ru/2017/06/21/zaveshanie-dok.html" TargetMode="External"/><Relationship Id="rId42" Type="http://schemas.openxmlformats.org/officeDocument/2006/relationships/hyperlink" Target="consultantplus://offline/ref=62CAC146E77CD3D2F7CCF17B6E64EE7E47AD11453EBE0386B338E2E391D09B03190821D2E74DC0774242A608F36208E41BEC1398DBxDNDK" TargetMode="External"/><Relationship Id="rId47" Type="http://schemas.openxmlformats.org/officeDocument/2006/relationships/hyperlink" Target="consultantplus://offline/ref=62CAC146E77CD3D2F7CCF17B6E64EE7E47AE154932B20386B338E2E391D09B03190821D7E148C822130DA754B5351BE61AEC119BC4D6A3ECx8N8K" TargetMode="External"/><Relationship Id="rId63" Type="http://schemas.openxmlformats.org/officeDocument/2006/relationships/hyperlink" Target="consultantplus://offline/ref=62CAC146E77CD3D2F7CCF17B6E64EE7E47AE104D37B20386B338E2E391D09B03190821D7E148C8251A0DA754B5351BE61AEC119BC4D6A3ECx8N8K" TargetMode="External"/><Relationship Id="rId68" Type="http://schemas.openxmlformats.org/officeDocument/2006/relationships/hyperlink" Target="consultantplus://offline/ref=62CAC146E77CD3D2F7CCF17B6E64EE7E47AE104D37B20386B338E2E391D09B03190821D7E148C824110DA754B5351BE61AEC119BC4D6A3ECx8N8K" TargetMode="External"/><Relationship Id="rId84" Type="http://schemas.openxmlformats.org/officeDocument/2006/relationships/hyperlink" Target="consultantplus://offline/ref=62CAC146E77CD3D2F7CCF17B6E64EE7E47AD11453EBE0386B338E2E391D09B03190821D7E148C22B100DA754B5351BE61AEC119BC4D6A3ECx8N8K" TargetMode="External"/><Relationship Id="rId89" Type="http://schemas.openxmlformats.org/officeDocument/2006/relationships/hyperlink" Target="consultantplus://offline/ref=62CAC146E77CD3D2F7CCF17B6E64EE7E47AE154932B20386B338E2E391D09B03190821D7E148CB24160DA754B5351BE61AEC119BC4D6A3ECx8N8K" TargetMode="External"/><Relationship Id="rId112" Type="http://schemas.openxmlformats.org/officeDocument/2006/relationships/hyperlink" Target="http://www.consultant.ru/document/cons_doc_LAW_221313/afe346a9065e891a762908c86e6de63f45533e19/" TargetMode="External"/><Relationship Id="rId16" Type="http://schemas.openxmlformats.org/officeDocument/2006/relationships/hyperlink" Target="consultantplus://offline/ref=0F981A97D1D631F103E810175FE7AA0477F7B37456C5C36E209AFD9B3F52AD076C7EA7BD44DB89D98C20196DF51B1051D08453d9t5J" TargetMode="External"/><Relationship Id="rId107" Type="http://schemas.openxmlformats.org/officeDocument/2006/relationships/hyperlink" Target="https://notariat.ru/ru-ru/news/rukovoditeli-notariatov-rossii-i-francii-obsudili-perspektivy-sotrudnichestva" TargetMode="External"/><Relationship Id="rId11" Type="http://schemas.openxmlformats.org/officeDocument/2006/relationships/hyperlink" Target="URL:https://lenta.ru/articles/2016/10/24/notariat/" TargetMode="External"/><Relationship Id="rId32" Type="http://schemas.openxmlformats.org/officeDocument/2006/relationships/hyperlink" Target="consultantplus://offline/ref=62CAC146E77CD3D2F7CCF17B6E64EE7E47AE194936B30386B338E2E391D09B03190821D7E148CF26140DA754B5351BE61AEC119BC4D6A3ECx8N8K" TargetMode="External"/><Relationship Id="rId37" Type="http://schemas.openxmlformats.org/officeDocument/2006/relationships/hyperlink" Target="consultantplus://offline/ref=62CAC146E77CD3D2F7CCF17B6E64EE7E47AE154932B20386B338E2E391D09B03190821D7E148CA271A0DA754B5351BE61AEC119BC4D6A3ECx8N8K" TargetMode="External"/><Relationship Id="rId53" Type="http://schemas.openxmlformats.org/officeDocument/2006/relationships/hyperlink" Target="consultantplus://offline/ref=62CAC146E77CD3D2F7CCF17B6E64EE7E47AE104D37B20386B338E2E391D09B03190821D7E148C825160DA754B5351BE61AEC119BC4D6A3ECx8N8K" TargetMode="External"/><Relationship Id="rId58" Type="http://schemas.openxmlformats.org/officeDocument/2006/relationships/hyperlink" Target="consultantplus://offline/ref=62CAC146E77CD3D2F7CCF17B6E64EE7E47AE194D3FBF0386B338E2E391D09B03190821D7E148C822170DA754B5351BE61AEC119BC4D6A3ECx8N8K" TargetMode="External"/><Relationship Id="rId74" Type="http://schemas.openxmlformats.org/officeDocument/2006/relationships/hyperlink" Target="consultantplus://offline/ref=62CAC146E77CD3D2F7CCF17B6E64EE7E47AE194D3FBF0386B338E2E391D09B03190821D7E148C826130DA754B5351BE61AEC119BC4D6A3ECx8N8K" TargetMode="External"/><Relationship Id="rId79" Type="http://schemas.openxmlformats.org/officeDocument/2006/relationships/hyperlink" Target="consultantplus://offline/ref=62CAC146E77CD3D2F7CCF17B6E64EE7E47AE104D37B20386B338E2E391D09B03190821D3E34DC0774242A608F36208E41BEC1398DBxDNDK" TargetMode="External"/><Relationship Id="rId102" Type="http://schemas.openxmlformats.org/officeDocument/2006/relationships/hyperlink" Target="http://legalacts.ru/sud/opredelenie-verkhovnogo-suda-rf-ot-27022017-n-304-kg16-20906-po-delu-n-a45-231152015/" TargetMode="External"/><Relationship Id="rId123" Type="http://schemas.openxmlformats.org/officeDocument/2006/relationships/hyperlink" Target="http://sudact.ru/regular/doc/D4RLy5vnlQ6j/" TargetMode="External"/><Relationship Id="rId5" Type="http://schemas.openxmlformats.org/officeDocument/2006/relationships/webSettings" Target="webSettings.xml"/><Relationship Id="rId90" Type="http://schemas.openxmlformats.org/officeDocument/2006/relationships/hyperlink" Target="consultantplus://offline/ref=62CAC146E77CD3D2F7CCEE756A1DBB2D48AE114435BC0DDBB930BBEF93D7945C0E1D6883EC4AC93D1305ED07F161x1NFK" TargetMode="External"/><Relationship Id="rId95" Type="http://schemas.openxmlformats.org/officeDocument/2006/relationships/hyperlink" Target="http://www.consultant.ru/document/cons_doc_LAW_1581/" TargetMode="External"/><Relationship Id="rId22" Type="http://schemas.openxmlformats.org/officeDocument/2006/relationships/hyperlink" Target="http://base.garant.ru/71580488/" TargetMode="External"/><Relationship Id="rId27" Type="http://schemas.openxmlformats.org/officeDocument/2006/relationships/hyperlink" Target="consultantplus://offline/ref=C93E93C8B6A9C2CF9BFE56324229D00772986736E53A671B9268837160070AB77340EBB8853F26A65AAA642B52CEC54D91D5D326CDF8CCF9OAz6G" TargetMode="External"/><Relationship Id="rId43" Type="http://schemas.openxmlformats.org/officeDocument/2006/relationships/hyperlink" Target="consultantplus://offline/ref=62CAC146E77CD3D2F7CCF17B6E64EE7E47AD11453EBE0386B338E2E391D09B03190821D7E149CB271A0DA754B5351BE61AEC119BC4D6A3ECx8N8K" TargetMode="External"/><Relationship Id="rId48" Type="http://schemas.openxmlformats.org/officeDocument/2006/relationships/hyperlink" Target="consultantplus://offline/ref=62CAC146E77CD3D2F7CCF17B6E64EE7E47AE104D37B20386B338E2E391D09B03190821D7E148C823110DA754B5351BE61AEC119BC4D6A3ECx8N8K" TargetMode="External"/><Relationship Id="rId64" Type="http://schemas.openxmlformats.org/officeDocument/2006/relationships/hyperlink" Target="consultantplus://offline/ref=62CAC146E77CD3D2F7CCF17B6E64EE7E47AE194D3FBF0386B338E2E391D09B03190821D7E148C821110DA754B5351BE61AEC119BC4D6A3ECx8N8K" TargetMode="External"/><Relationship Id="rId69" Type="http://schemas.openxmlformats.org/officeDocument/2006/relationships/hyperlink" Target="consultantplus://offline/ref=62CAC146E77CD3D2F7CCF17B6E64EE7E47AE194D3FBF0386B338E2E391D09B03190821D7E148C820100DA754B5351BE61AEC119BC4D6A3ECx8N8K" TargetMode="External"/><Relationship Id="rId113" Type="http://schemas.openxmlformats.org/officeDocument/2006/relationships/hyperlink" Target="http://www.consultant.ru/document/cons_doc_LAW_314853/2add28425adfc0411d61abad9deab4873e7ad274/" TargetMode="External"/><Relationship Id="rId118" Type="http://schemas.openxmlformats.org/officeDocument/2006/relationships/hyperlink" Target="https://notariat.ru/sovet/api/dictionary/terms/54/" TargetMode="External"/><Relationship Id="rId80" Type="http://schemas.openxmlformats.org/officeDocument/2006/relationships/hyperlink" Target="consultantplus://offline/ref=62CAC146E77CD3D2F7CCF17B6E64EE7E47AE104D37B20386B338E2E391D09B03190821D3E341C0774242A608F36208E41BEC1398DBxDNDK" TargetMode="External"/><Relationship Id="rId85" Type="http://schemas.openxmlformats.org/officeDocument/2006/relationships/hyperlink" Target="consultantplus://offline/ref=62CAC146E77CD3D2F7CCF17B6E64EE7E47AE154932B20386B338E2E391D09B03190821D7E148CB201A0DA754B5351BE61AEC119BC4D6A3ECx8N8K" TargetMode="External"/><Relationship Id="rId12" Type="http://schemas.openxmlformats.org/officeDocument/2006/relationships/hyperlink" Target="http://www.pravo.gov.ru" TargetMode="External"/><Relationship Id="rId17" Type="http://schemas.openxmlformats.org/officeDocument/2006/relationships/hyperlink" Target="http://www.consultant.ru/document/cons_doc_LAW_1581/" TargetMode="External"/><Relationship Id="rId33" Type="http://schemas.openxmlformats.org/officeDocument/2006/relationships/hyperlink" Target="consultantplus://offline/ref=62CAC146E77CD3D2F7CCF17B6E64EE7E47AE154932B20386B338E2E391D09B03190821D7E148CB261A0DA754B5351BE61AEC119BC4D6A3ECx8N8K" TargetMode="External"/><Relationship Id="rId38" Type="http://schemas.openxmlformats.org/officeDocument/2006/relationships/hyperlink" Target="consultantplus://offline/ref=62CAC146E77CD3D2F7CCF17B6E64EE7E47AE154932B20386B338E2E391D09B03190821D7E148CA25100DA754B5351BE61AEC119BC4D6A3ECx8N8K" TargetMode="External"/><Relationship Id="rId59" Type="http://schemas.openxmlformats.org/officeDocument/2006/relationships/hyperlink" Target="consultantplus://offline/ref=62CAC146E77CD3D2F7CCF17B6E64EE7E47AE194D3FBF0386B338E2E391D09B03190821D7E148C822140DA754B5351BE61AEC119BC4D6A3ECx8N8K" TargetMode="External"/><Relationship Id="rId103" Type="http://schemas.openxmlformats.org/officeDocument/2006/relationships/hyperlink" Target="http://ras.arbitr.ru" TargetMode="External"/><Relationship Id="rId108" Type="http://schemas.openxmlformats.org/officeDocument/2006/relationships/hyperlink" Target="https://www.legifrance.gouv.fr/affichTexte.do?cidTexte=LEGITEXT000006069175" TargetMode="External"/><Relationship Id="rId124" Type="http://schemas.openxmlformats.org/officeDocument/2006/relationships/footer" Target="footer3.xml"/><Relationship Id="rId54" Type="http://schemas.openxmlformats.org/officeDocument/2006/relationships/hyperlink" Target="consultantplus://offline/ref=62CAC146E77CD3D2F7CCF17B6E64EE7E47AE194D3FBF0386B338E2E391D09B03190821D7E148C823160DA754B5351BE61AEC119BC4D6A3ECx8N8K" TargetMode="External"/><Relationship Id="rId70" Type="http://schemas.openxmlformats.org/officeDocument/2006/relationships/hyperlink" Target="consultantplus://offline/ref=62CAC146E77CD3D2F7CCF17B6E64EE7E47AE104D37B20386B338E2E391D09B03190821D7E148C824160DA754B5351BE61AEC119BC4D6A3ECx8N8K" TargetMode="External"/><Relationship Id="rId75" Type="http://schemas.openxmlformats.org/officeDocument/2006/relationships/hyperlink" Target="consultantplus://offline/ref=62CAC146E77CD3D2F7CCF17B6E64EE7E47AE104D37B20386B338E2E391D09B03190821D3E34DC0774242A608F36208E41BEC1398DBxDNDK" TargetMode="External"/><Relationship Id="rId91" Type="http://schemas.openxmlformats.org/officeDocument/2006/relationships/hyperlink" Target="consultantplus://offline/ref=E4C7D5D2F3A6FA719A3DF0785E7ACC277696BA4DBD7DB6269A65891D7F9984BBD4F44AB6D2EAB8ED0DBA50407C828CEABBC499D69EB8M2L3K" TargetMode="External"/><Relationship Id="rId96" Type="http://schemas.openxmlformats.org/officeDocument/2006/relationships/hyperlink" Target="http://www.consultant.ru/document/cons_doc_LAW_3780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dact.ru/regular/doc/0FykkQxM4nHl/?page=2&amp;regular-doc_type=&amp;regular-court=&amp;regular-date_from=&amp;regular-case_doc=&amp;regular-lawchunkinfo=&amp;regular-workflow_stage=&amp;regular-date_to=&amp;regular-area=&amp;regular-txt=%D1%81%D1%82%D0%B0%D1%82%D1%8C%D1%8F+37+%D0%BE%D1%81%D0%BD%D0%BE%D0%B2+%D0%B7%D0%B0%D0%BA%D0%BE%D0%BD%D0%BE%D0%B4%D0%B0%D1%82%D0%B5%D0%BB%D1%8C%D1%81%D1%82%D0%B2%D0%B0+%D1%80%D1%84+%D0%BE+%D0%BD%D0%BE%D1%82%D0%B0%D1%80%D0%B8%D0%B0%D1%82%D0%B5&amp;_=1553000062489&amp;regular-judge=&amp;snippet_pos=1252" TargetMode="External"/><Relationship Id="rId28" Type="http://schemas.openxmlformats.org/officeDocument/2006/relationships/hyperlink" Target="consultantplus://offline/ref=C93E93C8B6A9C2CF9BFE56324229D0077298623DE032671B9268837160070AB77340EBB8853E23AE5BAA642B52CEC54D91D5D326CDF8CCF9OAz6G" TargetMode="External"/><Relationship Id="rId49" Type="http://schemas.openxmlformats.org/officeDocument/2006/relationships/hyperlink" Target="consultantplus://offline/ref=62CAC146E77CD3D2F7CCF17B6E64EE7E47AE104D37B20386B338E2E391D09B03190821D7E148C827120DA754B5351BE61AEC119BC4D6A3ECx8N8K" TargetMode="External"/><Relationship Id="rId114" Type="http://schemas.openxmlformats.org/officeDocument/2006/relationships/hyperlink" Target="http://www.consultant.ru/document/cons_doc_LAW_93980/" TargetMode="External"/><Relationship Id="rId119" Type="http://schemas.openxmlformats.org/officeDocument/2006/relationships/hyperlink" Target="https://notariat.ru/sovet/api/dictionary/terms/95/" TargetMode="External"/><Relationship Id="rId44" Type="http://schemas.openxmlformats.org/officeDocument/2006/relationships/hyperlink" Target="consultantplus://offline/ref=62CAC146E77CD3D2F7CCF17B6E64EE7E47AE194D3FBF0386B338E2E391D09B03190821D7E148C922120DA754B5351BE61AEC119BC4D6A3ECx8N8K" TargetMode="External"/><Relationship Id="rId60" Type="http://schemas.openxmlformats.org/officeDocument/2006/relationships/hyperlink" Target="consultantplus://offline/ref=62CAC146E77CD3D2F7CCF17B6E64EE7E47AE104D37B20386B338E2E391D09B03190821D7E148C8251A0DA754B5351BE61AEC119BC4D6A3ECx8N8K" TargetMode="External"/><Relationship Id="rId65" Type="http://schemas.openxmlformats.org/officeDocument/2006/relationships/hyperlink" Target="consultantplus://offline/ref=62CAC146E77CD3D2F7CCF17B6E64EE7E47AE194D3FBF0386B338E2E391D09B03190821D7E148C821170DA754B5351BE61AEC119BC4D6A3ECx8N8K" TargetMode="External"/><Relationship Id="rId81" Type="http://schemas.openxmlformats.org/officeDocument/2006/relationships/hyperlink" Target="consultantplus://offline/ref=62CAC146E77CD3D2F7CCF17B6E64EE7E47AE194D3FBF0386B338E2E391D09B03190821D7E148C826170DA754B5351BE61AEC119BC4D6A3ECx8N8K" TargetMode="External"/><Relationship Id="rId86" Type="http://schemas.openxmlformats.org/officeDocument/2006/relationships/hyperlink" Target="consultantplus://offline/ref=62CAC146E77CD3D2F7CCF17B6E64EE7E47AE154932B20386B338E2E391D09B03190821D7E148CB27160DA754B5351BE61AEC119BC4D6A3ECx8N8K" TargetMode="External"/><Relationship Id="rId13" Type="http://schemas.openxmlformats.org/officeDocument/2006/relationships/hyperlink" Target="http://sudact.ru/regular/doc/8It303TlWJL1/" TargetMode="External"/><Relationship Id="rId18" Type="http://schemas.openxmlformats.org/officeDocument/2006/relationships/hyperlink" Target="http://www.consultant.ru/document/cons_doc_LAW_8982/" TargetMode="External"/><Relationship Id="rId39" Type="http://schemas.openxmlformats.org/officeDocument/2006/relationships/hyperlink" Target="consultantplus://offline/ref=62CAC146E77CD3D2F7CCF17B6E64EE7E47AE194D3FBF0386B338E2E391D09B03190821D7E148CA24120DA754B5351BE61AEC119BC4D6A3ECx8N8K" TargetMode="External"/><Relationship Id="rId109" Type="http://schemas.openxmlformats.org/officeDocument/2006/relationships/hyperlink" Target="https://sudact.ru" TargetMode="External"/><Relationship Id="rId34" Type="http://schemas.openxmlformats.org/officeDocument/2006/relationships/hyperlink" Target="consultantplus://offline/ref=62CAC146E77CD3D2F7CCF17B6E64EE7E47AE154932B20386B338E2E391D09B03190821D7E148CB24160DA754B5351BE61AEC119BC4D6A3ECx8N8K" TargetMode="External"/><Relationship Id="rId50" Type="http://schemas.openxmlformats.org/officeDocument/2006/relationships/hyperlink" Target="consultantplus://offline/ref=62CAC146E77CD3D2F7CCF17B6E64EE7E47AE194D3FBF0386B338E2E391D09B03190821D7E148C927160DA754B5351BE61AEC119BC4D6A3ECx8N8K" TargetMode="External"/><Relationship Id="rId55" Type="http://schemas.openxmlformats.org/officeDocument/2006/relationships/hyperlink" Target="consultantplus://offline/ref=62CAC146E77CD3D2F7CCF17B6E64EE7E47AE194D3FBF0386B338E2E391D09B03190821D7E148C822120DA754B5351BE61AEC119BC4D6A3ECx8N8K" TargetMode="External"/><Relationship Id="rId76" Type="http://schemas.openxmlformats.org/officeDocument/2006/relationships/hyperlink" Target="consultantplus://offline/ref=62CAC146E77CD3D2F7CCF17B6E64EE7E47AE104D37B20386B338E2E391D09B03190821D3E341C0774242A608F36208E41BEC1398DBxDNDK" TargetMode="External"/><Relationship Id="rId97" Type="http://schemas.openxmlformats.org/officeDocument/2006/relationships/hyperlink" Target="http://www.consultant.ru/document/cons_doc_LAW_197909/" TargetMode="External"/><Relationship Id="rId104" Type="http://schemas.openxmlformats.org/officeDocument/2006/relationships/hyperlink" Target="http://www.consultant.ru/document/cons_doc_LAW_314901/940ecd7c00c9acabee68f9cb772b24631395e7d5/" TargetMode="External"/><Relationship Id="rId120" Type="http://schemas.openxmlformats.org/officeDocument/2006/relationships/hyperlink" Target="https://notariat.ru/sovet/api/dictionary/terms/21/"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62CAC146E77CD3D2F7CCF17B6E64EE7E47AE194D3FBF0386B338E2E391D09B03190821D7E148C827120DA754B5351BE61AEC119BC4D6A3ECx8N8K" TargetMode="External"/><Relationship Id="rId92" Type="http://schemas.openxmlformats.org/officeDocument/2006/relationships/hyperlink" Target="consultantplus://offline/ref=E4C7D5D2F3A6FA719A3DF0785E7ACC277C9CBE4AB720BC2EC3698B1A70C693BC9DF84BB6D7E0BDE052BF4551248D8CF6A5C784CA9CB92BMDLEK" TargetMode="External"/><Relationship Id="rId2" Type="http://schemas.openxmlformats.org/officeDocument/2006/relationships/numbering" Target="numbering.xml"/><Relationship Id="rId29" Type="http://schemas.openxmlformats.org/officeDocument/2006/relationships/hyperlink" Target="consultantplus://offline/ref=744CE4AAEE881D906809DA487882D8BEF29CC3855F2BAD54F6AD4B877E5612399A8825345BD939FB785FFE8C80rCyBG" TargetMode="External"/><Relationship Id="rId24" Type="http://schemas.openxmlformats.org/officeDocument/2006/relationships/hyperlink" Target="http://sudact.ru/regular/doc/Y24hwiozwMH1/" TargetMode="External"/><Relationship Id="rId40" Type="http://schemas.openxmlformats.org/officeDocument/2006/relationships/hyperlink" Target="consultantplus://offline/ref=62CAC146E77CD3D2F7CCF17B6E64EE7E47AE194D3FBF0386B338E2E391D09B03190821D7E148C9231A0DA754B5351BE61AEC119BC4D6A3ECx8N8K" TargetMode="External"/><Relationship Id="rId45" Type="http://schemas.openxmlformats.org/officeDocument/2006/relationships/hyperlink" Target="consultantplus://offline/ref=62CAC146E77CD3D2F7CCF17B6E64EE7E47AE194D3FBF0386B338E2E391D09B03190821D7E148C920150DA754B5351BE61AEC119BC4D6A3ECx8N8K" TargetMode="External"/><Relationship Id="rId66" Type="http://schemas.openxmlformats.org/officeDocument/2006/relationships/hyperlink" Target="consultantplus://offline/ref=62CAC146E77CD3D2F7CCF17B6E64EE7E47AE104D37B20386B338E2E391D09B03190821D3E549C0774242A608F36208E41BEC1398DBxDNDK" TargetMode="External"/><Relationship Id="rId87" Type="http://schemas.openxmlformats.org/officeDocument/2006/relationships/hyperlink" Target="consultantplus://offline/ref=62CAC146E77CD3D2F7CCF17B6E64EE7E47AD11453EBE0386B338E2E391D09B03190821D5E74FC0774242A608F36208E41BEC1398DBxDNDK" TargetMode="External"/><Relationship Id="rId110" Type="http://schemas.openxmlformats.org/officeDocument/2006/relationships/hyperlink" Target="http://www.consultant.ru/document/cons_doc_LAW_319676/9f906d460f9454a8a0d290738d9fc2798c1e865a/" TargetMode="External"/><Relationship Id="rId115" Type="http://schemas.openxmlformats.org/officeDocument/2006/relationships/hyperlink" Target="http://www.consultant.ru/document/cons_doc_LAW_320459/d62e8fe6e7ccc035c7ef846b7068f43f9182d5d7/" TargetMode="External"/><Relationship Id="rId61" Type="http://schemas.openxmlformats.org/officeDocument/2006/relationships/hyperlink" Target="consultantplus://offline/ref=62CAC146E77CD3D2F7CCF17B6E64EE7E47AE104D37B20386B338E2E391D09B03190821D7E148C824140DA754B5351BE61AEC119BC4D6A3ECx8N8K" TargetMode="External"/><Relationship Id="rId82" Type="http://schemas.openxmlformats.org/officeDocument/2006/relationships/hyperlink" Target="consultantplus://offline/ref=1293A39FE5AB651D0C9768C61C2AE85C37FE9778F1C6BD8A4D7F6484879DAA5954BB07EDDBEE0AF2D62AD9390076240BA6F4C879B0774C79cFPAK" TargetMode="External"/><Relationship Id="rId19" Type="http://schemas.openxmlformats.org/officeDocument/2006/relationships/hyperlink" Target="http://sudact.ru/law/gk-rf-chast3/razdel-v/glava-62/statia-1118/" TargetMode="External"/><Relationship Id="rId14" Type="http://schemas.openxmlformats.org/officeDocument/2006/relationships/hyperlink" Target="http://sudact.ru/regular/doc/4shBSB1C4ExV/" TargetMode="External"/><Relationship Id="rId30" Type="http://schemas.openxmlformats.org/officeDocument/2006/relationships/hyperlink" Target="consultantplus://offline/ref=62CAC146E77CD3D2F7CCF17B6E64EE7E47AE194D3FBF0386B338E2E391D09B03190821D7E148CB22100DA754B5351BE61AEC119BC4D6A3ECx8N8K" TargetMode="External"/><Relationship Id="rId35" Type="http://schemas.openxmlformats.org/officeDocument/2006/relationships/hyperlink" Target="consultantplus://offline/ref=62CAC146E77CD3D2F7CCF17B6E64EE7E47AE154932B20386B338E2E391D09B03190821D7E148CA22110DA754B5351BE61AEC119BC4D6A3ECx8N8K" TargetMode="External"/><Relationship Id="rId56" Type="http://schemas.openxmlformats.org/officeDocument/2006/relationships/hyperlink" Target="consultantplus://offline/ref=62CAC146E77CD3D2F7CCF17B6E64EE7E44A6164537B20386B338E2E391D09B030B0879DBE34AD5231018F105F0x6N9K" TargetMode="External"/><Relationship Id="rId77" Type="http://schemas.openxmlformats.org/officeDocument/2006/relationships/hyperlink" Target="consultantplus://offline/ref=62CAC146E77CD3D2F7CCF17B6E64EE7E47AE194D3FBF0386B338E2E391D09B03190821D7E148C826170DA754B5351BE61AEC119BC4D6A3ECx8N8K" TargetMode="External"/><Relationship Id="rId100" Type="http://schemas.openxmlformats.org/officeDocument/2006/relationships/hyperlink" Target="http://kommentarii.org/2018/notariat/" TargetMode="External"/><Relationship Id="rId105" Type="http://schemas.openxmlformats.org/officeDocument/2006/relationships/hyperlink" Target="URL:http://www.businesspravo.ru/Docum/DocumShow_DocumID_38009.html" TargetMode="Externa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62CAC146E77CD3D2F7CCF17B6E64EE7E47AE194D3FBF0386B338E2E391D09B03190821D7E148C823100DA754B5351BE61AEC119BC4D6A3ECx8N8K" TargetMode="External"/><Relationship Id="rId72" Type="http://schemas.openxmlformats.org/officeDocument/2006/relationships/hyperlink" Target="consultantplus://offline/ref=62CAC146E77CD3D2F7CCF17B6E64EE7E47AE194D3FBF0386B338E2E391D09B03190821D7E148C827110DA754B5351BE61AEC119BC4D6A3ECx8N8K" TargetMode="External"/><Relationship Id="rId93" Type="http://schemas.openxmlformats.org/officeDocument/2006/relationships/hyperlink" Target="http://docs.cntd.ru/document/438958979" TargetMode="External"/><Relationship Id="rId98" Type="http://schemas.openxmlformats.org/officeDocument/2006/relationships/hyperlink" Target="https://cyberleninka.ru/article/n/o-vliyanii-notarialnyh-deystviy-na-realizatsiyu-konstitutsionnyh-prav-grazhdan" TargetMode="External"/><Relationship Id="rId121" Type="http://schemas.openxmlformats.org/officeDocument/2006/relationships/hyperlink" Target="https://rg.ru/2015/12/15/notarius.html" TargetMode="External"/><Relationship Id="rId3" Type="http://schemas.openxmlformats.org/officeDocument/2006/relationships/styles" Target="styles.xml"/><Relationship Id="rId25" Type="http://schemas.openxmlformats.org/officeDocument/2006/relationships/hyperlink" Target="http://sudact.ru/regular/doc/yvP3HT18TCxx/" TargetMode="External"/><Relationship Id="rId46" Type="http://schemas.openxmlformats.org/officeDocument/2006/relationships/hyperlink" Target="consultantplus://offline/ref=62CAC146E77CD3D2F7CCF17B6E64EE7E47AF134B3FBB0386B338E2E391D09B03190821D7E148CB23110DA754B5351BE61AEC119BC4D6A3ECx8N8K" TargetMode="External"/><Relationship Id="rId67" Type="http://schemas.openxmlformats.org/officeDocument/2006/relationships/hyperlink" Target="consultantplus://offline/ref=62CAC146E77CD3D2F7CCF17B6E64EE7E47AE194D3FBF0386B338E2E391D09B03190821D7E148C827150DA754B5351BE61AEC119BC4D6A3ECx8N8K" TargetMode="External"/><Relationship Id="rId116" Type="http://schemas.openxmlformats.org/officeDocument/2006/relationships/hyperlink" Target="https://sudact.ru/law/uk-rf/osobennaia-chast/razdel-viii/glava-23/statia-202/" TargetMode="External"/><Relationship Id="rId20" Type="http://schemas.openxmlformats.org/officeDocument/2006/relationships/hyperlink" Target="http://sudact.ru/law/gk-rf-chast3/razdel-v/glava-63/statia-1149/" TargetMode="External"/><Relationship Id="rId41" Type="http://schemas.openxmlformats.org/officeDocument/2006/relationships/hyperlink" Target="consultantplus://offline/ref=62CAC146E77CD3D2F7CCF17B6E64EE7E4DAD164430B05E8CBB61EEE196DFC4061E1921D4E356CB200D04F304xFN8K" TargetMode="External"/><Relationship Id="rId62" Type="http://schemas.openxmlformats.org/officeDocument/2006/relationships/hyperlink" Target="consultantplus://offline/ref=62CAC146E77CD3D2F7CCF17B6E64EE7E47AE194D3FBF0386B338E2E391D09B03190821D7E148C821130DA754B5351BE61AEC119BC4D6A3ECx8N8K" TargetMode="External"/><Relationship Id="rId83" Type="http://schemas.openxmlformats.org/officeDocument/2006/relationships/hyperlink" Target="consultantplus://offline/ref=1293A39FE5AB651D0C9768C61C2AE85C37FE9778F1C6BD8A4D7F6484879DAA5954BB07E9D8E600A68465D86546213709A7F4CA7AAFc7PCK" TargetMode="External"/><Relationship Id="rId88" Type="http://schemas.openxmlformats.org/officeDocument/2006/relationships/hyperlink" Target="consultantplus://offline/ref=62CAC146E77CD3D2F7CCF17B6E64EE7E47AE154932B20386B338E2E391D09B03190821D7E148CB261A0DA754B5351BE61AEC119BC4D6A3ECx8N8K" TargetMode="External"/><Relationship Id="rId111" Type="http://schemas.openxmlformats.org/officeDocument/2006/relationships/hyperlink" Target="http://www.consultant.ru/document/cons_doc_LAW_304349/827a0570bc7a51eb7e0951ca313b4b7b629cb94f/" TargetMode="External"/><Relationship Id="rId15" Type="http://schemas.openxmlformats.org/officeDocument/2006/relationships/hyperlink" Target="consultantplus://offline/ref=0F981A97D1D631F103E810175FE7AA0477F7B37456C5C36E209AFD9B3F52AD076C7EA7B94F8FD998DC264C34AF4E1E4EDA9A529FFE894119d2t6J" TargetMode="External"/><Relationship Id="rId36" Type="http://schemas.openxmlformats.org/officeDocument/2006/relationships/hyperlink" Target="consultantplus://offline/ref=62CAC146E77CD3D2F7CCF17B6E64EE7E47AE154932B20386B338E2E391D09B03190821D7E148CA21110DA754B5351BE61AEC119BC4D6A3ECx8N8K" TargetMode="External"/><Relationship Id="rId57" Type="http://schemas.openxmlformats.org/officeDocument/2006/relationships/hyperlink" Target="consultantplus://offline/ref=62CAC146E77CD3D2F7CCF17B6E64EE7E47AE104D37B20386B338E2E391D09B03190821D5E948C0774242A608F36208E41BEC1398DBxDNDK" TargetMode="External"/><Relationship Id="rId106" Type="http://schemas.openxmlformats.org/officeDocument/2006/relationships/hyperlink" Target="https://docplayer.ru/34356502-Organizaciya-i-rol-notariata-vo-francii.html" TargetMode="External"/><Relationship Id="rId10" Type="http://schemas.openxmlformats.org/officeDocument/2006/relationships/hyperlink" Target="http://www.consultant.ru/document/cons_doc_LAW_300853/" TargetMode="External"/><Relationship Id="rId31" Type="http://schemas.openxmlformats.org/officeDocument/2006/relationships/hyperlink" Target="consultantplus://offline/ref=62CAC146E77CD3D2F7CCF17B6E64EE7E47AF184A3EBA0386B338E2E391D09B03190821D7E148CB22160DA754B5351BE61AEC119BC4D6A3ECx8N8K" TargetMode="External"/><Relationship Id="rId52" Type="http://schemas.openxmlformats.org/officeDocument/2006/relationships/hyperlink" Target="consultantplus://offline/ref=62CAC146E77CD3D2F7CCF17B6E64EE7E47AE104D37B20386B338E2E391D09B03190821D7E148C826160DA754B5351BE61AEC119BC4D6A3ECx8N8K" TargetMode="External"/><Relationship Id="rId73" Type="http://schemas.openxmlformats.org/officeDocument/2006/relationships/hyperlink" Target="consultantplus://offline/ref=62CAC146E77CD3D2F7CCF17B6E64EE7E47AE104D37B20386B338E2E391D09B03190821D7E148C824140DA754B5351BE61AEC119BC4D6A3ECx8N8K" TargetMode="External"/><Relationship Id="rId78" Type="http://schemas.openxmlformats.org/officeDocument/2006/relationships/hyperlink" Target="consultantplus://offline/ref=62CAC146E77CD3D2F7CCF17B6E64EE7E44A7104435B90386B338E2E391D09B030B0879DBE34AD5231018F105F0x6N9K" TargetMode="External"/><Relationship Id="rId94" Type="http://schemas.openxmlformats.org/officeDocument/2006/relationships/hyperlink" Target="consultantplus://offline/ref=62CAC146E77CD3D2F7CCEE756A1DBB2D48AE114435BC0DDBB930BBEF93D7945C0E1D6883EC4AC93D1305ED07F161x1NFK" TargetMode="External"/><Relationship Id="rId99" Type="http://schemas.openxmlformats.org/officeDocument/2006/relationships/hyperlink" Target="https://bzbook.ru/Nastoljnaya-kniga-notariusa.AContents.html" TargetMode="External"/><Relationship Id="rId101" Type="http://schemas.openxmlformats.org/officeDocument/2006/relationships/hyperlink" Target="https://cyberleninka.ru/article/n/ohrana-i-zaschita-grazhdanskih-prav-v-sisteme-funktsiy-notariata" TargetMode="External"/><Relationship Id="rId122" Type="http://schemas.openxmlformats.org/officeDocument/2006/relationships/hyperlink" Target="http://d-russia.ru/osobennosti-raboty-notariusov-s-elektronnymi-dokumentami.html"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71580488/" TargetMode="External"/><Relationship Id="rId13" Type="http://schemas.openxmlformats.org/officeDocument/2006/relationships/hyperlink" Target="http://sudact.ru" TargetMode="External"/><Relationship Id="rId18" Type="http://schemas.openxmlformats.org/officeDocument/2006/relationships/hyperlink" Target="consultantplus://offline/ref=62CAC146E77CD3D2F7CCF17B6E64EE7E4DAD164430B05E8CBB61EEE196DFC4061E1921D4E356CB200D04F304xFN8K" TargetMode="External"/><Relationship Id="rId26" Type="http://schemas.openxmlformats.org/officeDocument/2006/relationships/hyperlink" Target="https://pravo.ru/review/view/3191/" TargetMode="External"/><Relationship Id="rId3" Type="http://schemas.openxmlformats.org/officeDocument/2006/relationships/hyperlink" Target="http://www.consultant.ru/document/cons_doc_LAW_8982/" TargetMode="External"/><Relationship Id="rId21" Type="http://schemas.openxmlformats.org/officeDocument/2006/relationships/hyperlink" Target="consultantplus://offline/ref=4FADC4124C1BCECEC826780EE6BEE997E8B8549F20B4F934202D8B12CFBD0A4E17C35D6B1A66A676E22AA71F8B0FF8ADBFD1799FD5DE9B5E56N" TargetMode="External"/><Relationship Id="rId7" Type="http://schemas.openxmlformats.org/officeDocument/2006/relationships/hyperlink" Target="https://rg.ru/2017/06/21/zaveshanie-dok.html" TargetMode="External"/><Relationship Id="rId12" Type="http://schemas.openxmlformats.org/officeDocument/2006/relationships/hyperlink" Target="http://www.consultant.ru/document/cons_doc_LAW_1581/" TargetMode="External"/><Relationship Id="rId17" Type="http://schemas.openxmlformats.org/officeDocument/2006/relationships/hyperlink" Target="http://www.consultant.ru/document/cons_doc_LAW_210557/" TargetMode="External"/><Relationship Id="rId25" Type="http://schemas.openxmlformats.org/officeDocument/2006/relationships/hyperlink" Target="http://docs.cntd.ru/document/438958979" TargetMode="External"/><Relationship Id="rId2" Type="http://schemas.openxmlformats.org/officeDocument/2006/relationships/hyperlink" Target="http://www.pravo.gov.ru" TargetMode="External"/><Relationship Id="rId16" Type="http://schemas.openxmlformats.org/officeDocument/2006/relationships/hyperlink" Target="http://www.consultant.ru/document/cons_doc_LAW_162343/" TargetMode="External"/><Relationship Id="rId20" Type="http://schemas.openxmlformats.org/officeDocument/2006/relationships/hyperlink" Target="consultantplus://offline/ref=62CAC146E77CD3D2F7CCEE756A1DBB2D48AE114435BC0DDBB930BBEF93D7945C0E1D6883EC4AC93D1305ED07F161x1NFK" TargetMode="External"/><Relationship Id="rId29" Type="http://schemas.openxmlformats.org/officeDocument/2006/relationships/hyperlink" Target="http://abakansky.hak.sudrf.ru/" TargetMode="External"/><Relationship Id="rId1" Type="http://schemas.openxmlformats.org/officeDocument/2006/relationships/hyperlink" Target="http://www.consultant.ru" TargetMode="External"/><Relationship Id="rId6" Type="http://schemas.openxmlformats.org/officeDocument/2006/relationships/hyperlink" Target="consultantplus://offline/ref=0F981A97D1D631F103E81F1C41E7AA0471F9B6735CCA9E6428C3F199385DF2026B6FA7B94791D89EC72F1864dEt2J" TargetMode="External"/><Relationship Id="rId11" Type="http://schemas.openxmlformats.org/officeDocument/2006/relationships/hyperlink" Target="http://sudact.ru/regular/doc/yvP3HT18TCxx/" TargetMode="External"/><Relationship Id="rId24" Type="http://schemas.openxmlformats.org/officeDocument/2006/relationships/hyperlink" Target="http://www.pravo.gov.ru" TargetMode="External"/><Relationship Id="rId5" Type="http://schemas.openxmlformats.org/officeDocument/2006/relationships/hyperlink" Target="http://www.consultant.ru/document/cons_doc_LAW_8982/" TargetMode="External"/><Relationship Id="rId15" Type="http://schemas.openxmlformats.org/officeDocument/2006/relationships/hyperlink" Target="http://www.to69.minjust.ru" TargetMode="External"/><Relationship Id="rId23" Type="http://schemas.openxmlformats.org/officeDocument/2006/relationships/hyperlink" Target="https://not69.ru/" TargetMode="External"/><Relationship Id="rId28" Type="http://schemas.openxmlformats.org/officeDocument/2006/relationships/hyperlink" Target="http://centralny.alt.sudrf.ru/" TargetMode="External"/><Relationship Id="rId10" Type="http://schemas.openxmlformats.org/officeDocument/2006/relationships/hyperlink" Target="http://sudact.ru/regular/doc/Y24hwiozwMH1/" TargetMode="External"/><Relationship Id="rId19" Type="http://schemas.openxmlformats.org/officeDocument/2006/relationships/hyperlink" Target="consultantplus://offline/ref=62CAC146E77CD3D2F7CCF17B6E64EE7E44A6164537B20386B338E2E391D09B030B0879DBE34AD5231018F105F0x6N9K" TargetMode="External"/><Relationship Id="rId4" Type="http://schemas.openxmlformats.org/officeDocument/2006/relationships/hyperlink" Target="http://www.consultant.ru/document/cons_doc_LAW_1581/" TargetMode="External"/><Relationship Id="rId9" Type="http://schemas.openxmlformats.org/officeDocument/2006/relationships/hyperlink" Target="http://sudact.ru/regular/doc/0FykkQxM4nHl/?page=2&amp;regular-doc_type=&amp;regular-court=&amp;regular-date_from=&amp;regular-case_doc=&amp;regular-lawchunkinfo=&amp;regular-workflow_stage=&amp;regular-date_to=&amp;regular-area=&amp;regular-txt=%D1%81%D1%82%D0%B0%D1%82%D1%8C%D1%8F+37+%D0%BE%D1%81%D0%BD%D0%BE%D0%B2+%D0%B7%D0%B0%D0%BA%D0%BE%D0%BD%D0%BE%D0%B4%D0%B0%D1%82%D0%B5%D0%BB%D1%8C%D1%81%D1%82%D0%B2%D0%B0+%D1%80%D1%84+%D0%BE+%D0%BD%D0%BE%D1%82%D0%B0%D1%80%D0%B8%D0%B0%D1%82%D0%B5&amp;_=1553000062489&amp;regular-judge=&amp;snippet_pos=1252" TargetMode="External"/><Relationship Id="rId14" Type="http://schemas.openxmlformats.org/officeDocument/2006/relationships/hyperlink" Target="https://rospravosudie.com/court-sobinskij-gorodskoj-sud-vladimirskaya-oblast-s/act-105894246/" TargetMode="External"/><Relationship Id="rId22" Type="http://schemas.openxmlformats.org/officeDocument/2006/relationships/hyperlink" Target="https://www.legifrance.gouv.fr/affichTexte.do?cidTexte=LEGITEXT000006069175" TargetMode="External"/><Relationship Id="rId27" Type="http://schemas.openxmlformats.org/officeDocument/2006/relationships/hyperlink" Target="http://kraevoy.alt.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28D0-0712-474A-BEDD-559F1CB4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62413</Words>
  <Characters>355758</Characters>
  <Application>Microsoft Office Word</Application>
  <DocSecurity>0</DocSecurity>
  <Lines>2964</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налимов</dc:creator>
  <cp:keywords/>
  <dc:description/>
  <cp:lastModifiedBy>Огаркова Наталья Олеговна</cp:lastModifiedBy>
  <cp:revision>2</cp:revision>
  <dcterms:created xsi:type="dcterms:W3CDTF">2021-01-19T08:37:00Z</dcterms:created>
  <dcterms:modified xsi:type="dcterms:W3CDTF">2021-01-19T08:37:00Z</dcterms:modified>
</cp:coreProperties>
</file>