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3A" w:rsidRDefault="00912B3A" w:rsidP="00912B3A">
      <w:pPr>
        <w:pStyle w:val="1"/>
        <w:numPr>
          <w:ilvl w:val="0"/>
          <w:numId w:val="4"/>
        </w:numPr>
        <w:jc w:val="center"/>
      </w:pPr>
      <w:r>
        <w:t>Требования к структуре и содержанию научного доклада</w:t>
      </w:r>
    </w:p>
    <w:p w:rsidR="00912B3A" w:rsidRDefault="00912B3A" w:rsidP="00912B3A">
      <w:pPr>
        <w:ind w:left="-15" w:right="63"/>
      </w:pPr>
      <w:r>
        <w:t xml:space="preserve">1.1. Научный доклад содержит основные результаты подготовленной научно-квалификационной работы (диссертации), выполненной по соответствующей научной специальности. Научно-квалификационная работа (диссертация) должна соответствовать паспорту научной специальности и иным критериям, установленным для научно-квалификационной работы (диссертации) на соискание ученой степени кандидата наук. Содержание научного доклада должно отражать исходные предпосылки научного исследования, его ход и полученные результаты. </w:t>
      </w:r>
    </w:p>
    <w:p w:rsidR="00912B3A" w:rsidRDefault="00912B3A" w:rsidP="00912B3A">
      <w:pPr>
        <w:ind w:left="-15" w:right="63"/>
      </w:pPr>
      <w:r>
        <w:t xml:space="preserve">1.2. 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(диссертации) на соискание ученой степени кандидата наук. </w:t>
      </w:r>
    </w:p>
    <w:p w:rsidR="00912B3A" w:rsidRDefault="00912B3A" w:rsidP="00912B3A">
      <w:pPr>
        <w:ind w:left="-15" w:right="63"/>
      </w:pPr>
      <w:r>
        <w:t xml:space="preserve">1.3. Структура научного доклада должна отражать логику диссертационного исследования и обеспечивать единство и взаимосвязанность элементов его содержания. </w:t>
      </w:r>
    </w:p>
    <w:p w:rsidR="00912B3A" w:rsidRDefault="00912B3A" w:rsidP="00912B3A">
      <w:pPr>
        <w:ind w:left="-15" w:right="63"/>
      </w:pPr>
      <w:r>
        <w:t xml:space="preserve">1.4. Рекомендуемый объем научного доклада составляет 1,5 печатных листа (24 страницы, межстрочный интервал – 1,5; размер шрифта – 14 </w:t>
      </w:r>
      <w:proofErr w:type="spellStart"/>
      <w:r>
        <w:t>пт</w:t>
      </w:r>
      <w:proofErr w:type="spellEnd"/>
      <w:r>
        <w:t xml:space="preserve">). </w:t>
      </w:r>
    </w:p>
    <w:p w:rsidR="00912B3A" w:rsidRDefault="00912B3A" w:rsidP="00912B3A">
      <w:pPr>
        <w:ind w:left="-15" w:right="63"/>
      </w:pPr>
      <w:r>
        <w:t xml:space="preserve">1.5. Обязательными структурными элементами научного доклада являются обложка научного доклада, общая характеристика научно-квалификационной работы (диссертации), основное содержание диссертации, заключение, список работ, опубликованных автором по теме диссертации. </w:t>
      </w:r>
    </w:p>
    <w:p w:rsidR="00912B3A" w:rsidRDefault="00912B3A" w:rsidP="00912B3A">
      <w:pPr>
        <w:ind w:left="566" w:right="63" w:firstLine="0"/>
      </w:pPr>
      <w:r>
        <w:t xml:space="preserve">1.6. На обложке научного доклада приводится: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наименование учредителя ВУЗа, наименование ВУЗа, кафедры, где выполнена научно-квалификационная работа (диссертация);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фамилия, имя, отчество аспиранта;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вид документа – научный доклад;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название научного доклада;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код и направление подготовки;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шифр и наименование научной специальности; - место и год написания научного доклада.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фамилия, имя, отчество, ученая степень, ученое звание научного руководителя; </w:t>
      </w:r>
    </w:p>
    <w:p w:rsidR="00912B3A" w:rsidRDefault="00912B3A" w:rsidP="00912B3A">
      <w:pPr>
        <w:ind w:left="-15" w:right="63"/>
      </w:pPr>
      <w:r>
        <w:lastRenderedPageBreak/>
        <w:t xml:space="preserve">1.7. Раздел общая </w:t>
      </w:r>
      <w:proofErr w:type="gramStart"/>
      <w:r>
        <w:t>характеристика  включает</w:t>
      </w:r>
      <w:proofErr w:type="gramEnd"/>
      <w:r>
        <w:t xml:space="preserve"> в себя следующие основные структурные элементы: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актуальность темы исследования; </w:t>
      </w:r>
    </w:p>
    <w:p w:rsidR="00912B3A" w:rsidRDefault="00912B3A" w:rsidP="00912B3A">
      <w:pPr>
        <w:numPr>
          <w:ilvl w:val="0"/>
          <w:numId w:val="1"/>
        </w:numPr>
        <w:ind w:left="-15" w:right="63" w:firstLine="0"/>
      </w:pPr>
      <w:r>
        <w:t xml:space="preserve">степень разработанности темы исследования; </w:t>
      </w:r>
    </w:p>
    <w:p w:rsidR="00912B3A" w:rsidRDefault="00912B3A" w:rsidP="00912B3A">
      <w:pPr>
        <w:numPr>
          <w:ilvl w:val="0"/>
          <w:numId w:val="1"/>
        </w:numPr>
        <w:ind w:left="142" w:right="63" w:firstLine="414"/>
      </w:pPr>
      <w:r>
        <w:t xml:space="preserve">цели и задачи исследования;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объект и предмет исследования;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научная новизна;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теоретическая и практическая значимость диссертации;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методология и методы исследования;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положения, выносимые на защиту;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степень достоверности и апробацию результатов (перечень научных конференций и мероприятий, на которых докладывались результаты диссертационного исследования). </w:t>
      </w:r>
    </w:p>
    <w:p w:rsidR="00912B3A" w:rsidRDefault="00912B3A" w:rsidP="00912B3A">
      <w:pPr>
        <w:ind w:left="0" w:right="63" w:firstLine="0"/>
      </w:pPr>
      <w:r>
        <w:t xml:space="preserve">1.8. Основное </w:t>
      </w:r>
      <w:proofErr w:type="gramStart"/>
      <w:r>
        <w:t>содержание  представляет</w:t>
      </w:r>
      <w:proofErr w:type="gramEnd"/>
      <w:r>
        <w:t xml:space="preserve"> собой перечень глав (разделов) диссертации с краткой характеристикой их содержания.  Названия глав (разделов) должны быть краткими и точно отражать их основное содержание. Названия разделов не могут повторять название диссертации. </w:t>
      </w:r>
    </w:p>
    <w:p w:rsidR="00912B3A" w:rsidRDefault="00912B3A" w:rsidP="00912B3A">
      <w:pPr>
        <w:ind w:left="-15" w:right="63"/>
      </w:pPr>
      <w:r>
        <w:t xml:space="preserve">Порядок следования глав (разделов) диссертации соответствует порядку перечисленных во введении задач исследования. Соответственно, текст научного доклада </w:t>
      </w:r>
      <w:proofErr w:type="spellStart"/>
      <w:r>
        <w:t>тезисно</w:t>
      </w:r>
      <w:proofErr w:type="spellEnd"/>
      <w:r>
        <w:t xml:space="preserve"> раскрывает последовательное решение задач исследования и выводы, к которым автор пришел в результате проведенных исследований.  </w:t>
      </w:r>
    </w:p>
    <w:p w:rsidR="00912B3A" w:rsidRPr="00912B3A" w:rsidRDefault="00912B3A" w:rsidP="00912B3A">
      <w:pPr>
        <w:ind w:left="0" w:right="63" w:firstLine="0"/>
        <w:rPr>
          <w:szCs w:val="28"/>
        </w:rPr>
      </w:pPr>
      <w:r>
        <w:rPr>
          <w:szCs w:val="28"/>
        </w:rPr>
        <w:t xml:space="preserve">1.9. </w:t>
      </w:r>
      <w:r w:rsidRPr="00912B3A">
        <w:rPr>
          <w:szCs w:val="28"/>
        </w:rPr>
        <w:t xml:space="preserve">В заключении формулируются: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конкретные выводы по результатам исследования, в соответствии с поставленными задачами, представляющие собой решение этих задач;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основной научный результат, полученный автором в соответствии с целью исследования (решение поставленной научной проблемы, получение/ применение нового знания о предмете и объекте);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возможные пути и перспективы продолжения работы. </w:t>
      </w:r>
    </w:p>
    <w:p w:rsidR="00912B3A" w:rsidRPr="00912B3A" w:rsidRDefault="00912B3A" w:rsidP="00912B3A">
      <w:pPr>
        <w:spacing w:line="302" w:lineRule="auto"/>
        <w:ind w:left="0" w:firstLine="0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10.</w:t>
      </w:r>
      <w:r w:rsidRPr="00912B3A">
        <w:rPr>
          <w:szCs w:val="28"/>
        </w:rPr>
        <w:t>Библиографический</w:t>
      </w:r>
      <w:proofErr w:type="gramEnd"/>
      <w:r w:rsidRPr="00912B3A">
        <w:rPr>
          <w:szCs w:val="28"/>
        </w:rPr>
        <w:t xml:space="preserve"> список работ, опубликованных автором по теме диссертации, оформляется в соответствии с требованиями действующего ГОСТ. </w:t>
      </w:r>
    </w:p>
    <w:p w:rsidR="00912B3A" w:rsidRDefault="00912B3A" w:rsidP="00912B3A">
      <w:pPr>
        <w:spacing w:line="302" w:lineRule="auto"/>
        <w:ind w:left="0" w:firstLine="0"/>
      </w:pPr>
      <w:r>
        <w:t>1.</w:t>
      </w:r>
      <w:proofErr w:type="gramStart"/>
      <w:r>
        <w:t>11.Обложка</w:t>
      </w:r>
      <w:proofErr w:type="gramEnd"/>
      <w:r>
        <w:t xml:space="preserve"> и оборотная сторона обложки научного доклада оформляется по установленной форме (Приложение). Остальные листы нумеруются внизу страницы арабскими цифрами. Нумерация сплошная, включая обложку, при этом на обложке номер страницы не проставляется. </w:t>
      </w:r>
    </w:p>
    <w:p w:rsidR="00912B3A" w:rsidRDefault="00912B3A" w:rsidP="00912B3A">
      <w:pPr>
        <w:spacing w:line="302" w:lineRule="auto"/>
        <w:ind w:left="0" w:firstLine="0"/>
      </w:pPr>
      <w:r>
        <w:t>1.</w:t>
      </w:r>
      <w:proofErr w:type="gramStart"/>
      <w:r>
        <w:t>12.Текст</w:t>
      </w:r>
      <w:proofErr w:type="gramEnd"/>
      <w:r>
        <w:t xml:space="preserve"> доклада набирается на компьютере.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Размер шрифта – 14 </w:t>
      </w:r>
      <w:proofErr w:type="spellStart"/>
      <w:r>
        <w:t>пт</w:t>
      </w:r>
      <w:proofErr w:type="spellEnd"/>
      <w:r>
        <w:t xml:space="preserve">, размер шрифта сносок – 10 пт. </w:t>
      </w:r>
      <w:r w:rsidRPr="00A41E54">
        <w:t xml:space="preserve">Сноски могут быть как </w:t>
      </w:r>
      <w:proofErr w:type="spellStart"/>
      <w:r w:rsidRPr="00A41E54">
        <w:t>внутритекстовые</w:t>
      </w:r>
      <w:proofErr w:type="spellEnd"/>
      <w:r w:rsidRPr="00A41E54">
        <w:t>, так и постраничные внизу страницы.</w:t>
      </w:r>
      <w:r>
        <w:t xml:space="preserve"> Межстрочный интервал – 1,5. Поля: верхнее и нижнее – 2 см. правое – 1,5 см, левое – 3 см. Выравнивание основного текста реферата – по ширине. </w:t>
      </w:r>
    </w:p>
    <w:p w:rsidR="00912B3A" w:rsidRDefault="00912B3A" w:rsidP="00912B3A">
      <w:pPr>
        <w:spacing w:after="73" w:line="259" w:lineRule="auto"/>
        <w:ind w:left="0" w:right="63" w:firstLine="0"/>
      </w:pPr>
      <w:r>
        <w:t>1.</w:t>
      </w:r>
      <w:proofErr w:type="gramStart"/>
      <w:r>
        <w:t>13.Каждый</w:t>
      </w:r>
      <w:proofErr w:type="gramEnd"/>
      <w:r>
        <w:t xml:space="preserve"> раздел доклада должен начинаться с новой страницы. </w:t>
      </w:r>
    </w:p>
    <w:p w:rsidR="00912B3A" w:rsidRDefault="00912B3A" w:rsidP="00912B3A">
      <w:pPr>
        <w:ind w:left="-15" w:right="63" w:firstLine="0"/>
      </w:pPr>
      <w:r>
        <w:t xml:space="preserve">Заголовки разделов следует располагать в середине строки без точки в конце.   </w:t>
      </w:r>
    </w:p>
    <w:p w:rsidR="00912B3A" w:rsidRDefault="00912B3A" w:rsidP="00912B3A">
      <w:pPr>
        <w:ind w:left="0" w:right="63" w:firstLine="0"/>
      </w:pPr>
      <w:r>
        <w:t>1.</w:t>
      </w:r>
      <w:proofErr w:type="gramStart"/>
      <w:r>
        <w:t>14.Язык</w:t>
      </w:r>
      <w:proofErr w:type="gramEnd"/>
      <w:r>
        <w:t xml:space="preserve"> и стиль научного доклада: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язык научного доклада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научный доклад терминологией и другими формальными атрибутами «научного стиля»: они должны использоваться в той мере, в какой реально необходимы для аргументации и решения поставленных задач. </w:t>
      </w:r>
    </w:p>
    <w:p w:rsidR="00912B3A" w:rsidRDefault="00912B3A" w:rsidP="00912B3A">
      <w:pPr>
        <w:spacing w:after="84" w:line="259" w:lineRule="auto"/>
        <w:ind w:left="566" w:firstLine="0"/>
      </w:pPr>
      <w:r>
        <w:t xml:space="preserve"> </w:t>
      </w:r>
    </w:p>
    <w:p w:rsidR="00912B3A" w:rsidRDefault="00912B3A" w:rsidP="00912B3A">
      <w:pPr>
        <w:pStyle w:val="1"/>
        <w:numPr>
          <w:ilvl w:val="0"/>
          <w:numId w:val="4"/>
        </w:numPr>
        <w:ind w:right="73"/>
        <w:jc w:val="center"/>
      </w:pPr>
      <w:r>
        <w:t>Процедура представления и механизм оценивания научного доклада</w:t>
      </w:r>
    </w:p>
    <w:p w:rsidR="00912B3A" w:rsidRDefault="00912B3A" w:rsidP="00912B3A">
      <w:pPr>
        <w:ind w:left="-15" w:right="63"/>
      </w:pPr>
      <w:r>
        <w:t xml:space="preserve">2.1. Подготовленная научно-квалификационная работа (диссертация) должна соответствовать требованиям, установленным Постановлением Правительства РФ от 24 сентября 2013 г. № 842 (ред. от 21.04.2016) «О порядке присуждения ученых степеней» (вместе с «Положением о присуждении ученых степеней»). </w:t>
      </w:r>
    </w:p>
    <w:p w:rsidR="00912B3A" w:rsidRPr="00A41E54" w:rsidRDefault="00912B3A" w:rsidP="00912B3A">
      <w:pPr>
        <w:ind w:left="-15" w:right="63"/>
      </w:pPr>
      <w:bookmarkStart w:id="0" w:name="_GoBack"/>
      <w:r>
        <w:t xml:space="preserve">2.2. </w:t>
      </w:r>
      <w:r w:rsidRPr="00A41E54">
        <w:t xml:space="preserve">Научно-квалификационные работы (диссертации) подлежат внутреннему рецензированию. Рецензенты должны иметь ученые степени по соответствующей научной специальности.   </w:t>
      </w:r>
    </w:p>
    <w:p w:rsidR="00912B3A" w:rsidRPr="00A41E54" w:rsidRDefault="00912B3A" w:rsidP="00912B3A">
      <w:pPr>
        <w:ind w:left="-15" w:right="63"/>
      </w:pPr>
      <w:r w:rsidRPr="00A41E54">
        <w:t xml:space="preserve">Для проведения рецензирования обучающийся предоставляет рецензенту в печатном виде текст научно-квалификационной работы (диссертации) не позднее чем за 30 дней до прохождения государственной итоговой аттестации. </w:t>
      </w:r>
    </w:p>
    <w:p w:rsidR="00912B3A" w:rsidRDefault="00912B3A" w:rsidP="00912B3A">
      <w:pPr>
        <w:ind w:left="-15" w:right="63"/>
      </w:pPr>
      <w:r>
        <w:t>2</w:t>
      </w:r>
      <w:r w:rsidRPr="00A41E54">
        <w:t xml:space="preserve">.3. В рецензии на основе анализа текста научно-квалификационной работы (диссертации) оцениваются актуальность работы, степень научной новизны, обоснованность положений, выносимых на защиту, качество владения методами научного исследования, глубина анализа разработанности темы исследования, достоверность и обоснованность выводов, к которым пришел выпускник в ходе исследования, указываются достоинства и недостатки работы, предлагаются вопросы.  </w:t>
      </w:r>
    </w:p>
    <w:bookmarkEnd w:id="0"/>
    <w:p w:rsidR="00912B3A" w:rsidRDefault="00912B3A" w:rsidP="00912B3A">
      <w:pPr>
        <w:ind w:left="-15" w:right="63"/>
      </w:pPr>
      <w:r>
        <w:t>2</w:t>
      </w:r>
      <w:r w:rsidRPr="00A41E54">
        <w:t>.4. Научный доклад об основных результатах подготовленной научно-квалификационной работы (диссертации) может быть представлен к защите и при отрицательном отзыве рецензента. Защита такого доклада может осуществляться только в присутствии рецензента, представившего отрицательный отзыв.</w:t>
      </w:r>
      <w:r>
        <w:t xml:space="preserve"> </w:t>
      </w:r>
    </w:p>
    <w:p w:rsidR="00912B3A" w:rsidRDefault="00912B3A" w:rsidP="00912B3A">
      <w:pPr>
        <w:ind w:left="-15" w:right="63"/>
      </w:pPr>
      <w:r>
        <w:t xml:space="preserve">2.5. Не позднее, чем за три календарных дня до представления научного доклада об основных результатах подготовленной научно-квалификационной работы (диссертации) в государственную экзаменационную комиссию передаются в письменном виде отзыв научного руководителя и рецензии, с которыми в обязательном порядке </w:t>
      </w:r>
      <w:proofErr w:type="spellStart"/>
      <w:r>
        <w:t>ознакамливаются</w:t>
      </w:r>
      <w:proofErr w:type="spellEnd"/>
      <w:r>
        <w:t xml:space="preserve"> авторы научно-квалификационной работ. </w:t>
      </w:r>
    </w:p>
    <w:p w:rsidR="00912B3A" w:rsidRDefault="00912B3A" w:rsidP="00912B3A">
      <w:pPr>
        <w:ind w:left="-15" w:right="63"/>
      </w:pPr>
      <w:r>
        <w:t xml:space="preserve">2.6. Тексты научно-квалификационных работ (диссертаций) проверяются на объем заимствования (не более 20 % заимствования). Тексты научных докладов, за исключением текстов научных докладов, содержащих сведения, составляющие государственную тайну, размещаются в электронно-библиотечной системе ТвГУ.  </w:t>
      </w:r>
    </w:p>
    <w:p w:rsidR="00912B3A" w:rsidRDefault="00912B3A" w:rsidP="00912B3A">
      <w:pPr>
        <w:ind w:left="-15" w:right="63"/>
      </w:pPr>
      <w:r>
        <w:t xml:space="preserve">2.7. Представление аспирантами научного доклада проводится на открытом </w:t>
      </w:r>
      <w:proofErr w:type="gramStart"/>
      <w:r>
        <w:t>заседании  государственной</w:t>
      </w:r>
      <w:proofErr w:type="gramEnd"/>
      <w:r>
        <w:t xml:space="preserve"> экзаменационной комиссии с участием не менее двух третей ее состава при обязательном присутствии председателя комиссии. </w:t>
      </w:r>
    </w:p>
    <w:p w:rsidR="00912B3A" w:rsidRDefault="00912B3A" w:rsidP="00912B3A">
      <w:pPr>
        <w:ind w:left="-15" w:right="63"/>
      </w:pPr>
      <w:r>
        <w:t xml:space="preserve">Представление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 </w:t>
      </w:r>
    </w:p>
    <w:p w:rsidR="00912B3A" w:rsidRDefault="00912B3A" w:rsidP="00912B3A">
      <w:pPr>
        <w:ind w:left="-15" w:right="63"/>
      </w:pPr>
      <w:r>
        <w:t xml:space="preserve">2.8. Представление и обсуждение научного доклада проводятся в следующем порядке: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информация секретаря государственной экзаменационной комиссии о выпускнике, теме работы, руководителе, рецензенте;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выступление выпускника с научным докладом (10-15 минут);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вопросы, задаваемые членами государственной экзаменационной комиссии по теме работы и ответы на них;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выступление научного руководителя с краткой характеристикой аспиранта; </w:t>
      </w:r>
    </w:p>
    <w:p w:rsidR="00912B3A" w:rsidRPr="00A41E54" w:rsidRDefault="00912B3A" w:rsidP="00912B3A">
      <w:pPr>
        <w:numPr>
          <w:ilvl w:val="0"/>
          <w:numId w:val="2"/>
        </w:numPr>
        <w:ind w:right="63"/>
      </w:pPr>
      <w:r w:rsidRPr="00A41E54">
        <w:t xml:space="preserve">выступление рецензента (или зачитывание рецензии);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дискуссия, в которой может принять участие любой присутствующий при процедуре представления;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заключительное слово аспиранта; </w:t>
      </w:r>
    </w:p>
    <w:p w:rsidR="00912B3A" w:rsidRDefault="00912B3A" w:rsidP="00912B3A">
      <w:pPr>
        <w:numPr>
          <w:ilvl w:val="0"/>
          <w:numId w:val="2"/>
        </w:numPr>
        <w:ind w:left="-15" w:right="63"/>
      </w:pPr>
      <w:r>
        <w:t xml:space="preserve">обсуждение научного доклада членами государственной экзаменационной комиссии. Вынесение решения государственной экзаменационной комиссии о соответствии научного доклада требованиям принимается на закрытом заседании комиссии и объявляется в день представления доклада. </w:t>
      </w:r>
    </w:p>
    <w:p w:rsidR="00912B3A" w:rsidRPr="00FB138F" w:rsidRDefault="00912B3A" w:rsidP="00912B3A">
      <w:pPr>
        <w:numPr>
          <w:ilvl w:val="0"/>
          <w:numId w:val="2"/>
        </w:numPr>
        <w:ind w:left="-15" w:right="63"/>
        <w:rPr>
          <w:color w:val="auto"/>
          <w:szCs w:val="28"/>
        </w:rPr>
      </w:pPr>
      <w:r w:rsidRPr="009F0A7D">
        <w:rPr>
          <w:color w:val="auto"/>
        </w:rPr>
        <w:t xml:space="preserve">обсуждение проекта заключения организации </w:t>
      </w:r>
      <w:r w:rsidRPr="009F0A7D">
        <w:rPr>
          <w:color w:val="auto"/>
          <w:szCs w:val="28"/>
        </w:rPr>
        <w:t>о соответствии научно-квалификационной работы п.16 Положения о присуждении научных степеней, утвержденного постановлением Правительства Российской Федерации от 24 сентября 2013 года № 842,</w:t>
      </w:r>
      <w:r w:rsidRPr="009F0A7D">
        <w:rPr>
          <w:color w:val="auto"/>
        </w:rPr>
        <w:t xml:space="preserve"> и вынесение решения о рекомендации/не рекомендации к защите на </w:t>
      </w:r>
      <w:r w:rsidRPr="00FB138F">
        <w:rPr>
          <w:color w:val="auto"/>
          <w:szCs w:val="28"/>
        </w:rPr>
        <w:t xml:space="preserve">соискание ученой степени кандидата наук. </w:t>
      </w:r>
    </w:p>
    <w:p w:rsidR="00912B3A" w:rsidRPr="00912B3A" w:rsidRDefault="00912B3A" w:rsidP="00912B3A">
      <w:pPr>
        <w:spacing w:line="360" w:lineRule="auto"/>
        <w:ind w:left="0" w:right="62" w:firstLine="0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9.</w:t>
      </w:r>
      <w:r w:rsidRPr="00912B3A">
        <w:rPr>
          <w:szCs w:val="28"/>
        </w:rPr>
        <w:t>На</w:t>
      </w:r>
      <w:proofErr w:type="gramEnd"/>
      <w:r w:rsidRPr="00912B3A">
        <w:rPr>
          <w:szCs w:val="28"/>
        </w:rPr>
        <w:t xml:space="preserve"> каждого аспиранта, представившего научный доклад, заполняется протокол. В протокол вносятся мнения членов государственной экзаменационной комиссии </w:t>
      </w:r>
      <w:proofErr w:type="gramStart"/>
      <w:r w:rsidRPr="00912B3A">
        <w:rPr>
          <w:szCs w:val="28"/>
        </w:rPr>
        <w:t>о научном докладе</w:t>
      </w:r>
      <w:proofErr w:type="gramEnd"/>
      <w:r w:rsidRPr="00912B3A">
        <w:rPr>
          <w:szCs w:val="28"/>
        </w:rPr>
        <w:t xml:space="preserve"> подготовленном по результатам научно-квалификационной работе, уровне </w:t>
      </w:r>
      <w:proofErr w:type="spellStart"/>
      <w:r w:rsidRPr="00912B3A">
        <w:rPr>
          <w:szCs w:val="28"/>
        </w:rPr>
        <w:t>сформированности</w:t>
      </w:r>
      <w:proofErr w:type="spellEnd"/>
      <w:r w:rsidRPr="00912B3A">
        <w:rPr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членами государственной экзаменационной комиссии, присутствовавшими на заседании.  </w:t>
      </w:r>
    </w:p>
    <w:p w:rsidR="00912B3A" w:rsidRPr="00FB138F" w:rsidRDefault="00912B3A" w:rsidP="00912B3A">
      <w:pPr>
        <w:pStyle w:val="a3"/>
        <w:numPr>
          <w:ilvl w:val="1"/>
          <w:numId w:val="7"/>
        </w:numPr>
        <w:spacing w:line="360" w:lineRule="auto"/>
        <w:ind w:right="62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FB138F">
        <w:rPr>
          <w:sz w:val="28"/>
          <w:szCs w:val="28"/>
        </w:rPr>
        <w:t>В</w:t>
      </w:r>
      <w:proofErr w:type="gramEnd"/>
      <w:r w:rsidRPr="00FB138F">
        <w:rPr>
          <w:sz w:val="28"/>
          <w:szCs w:val="28"/>
        </w:rPr>
        <w:t xml:space="preserve"> протокол вносится одна из следующих оценок научного доклада аспиранта: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>«</w:t>
      </w:r>
      <w:r>
        <w:rPr>
          <w:i/>
        </w:rPr>
        <w:t>отлично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полностью соответствует квалификационным требованиям и рекомендуется к защите: актуальность проблемы обоснована анализом состояния теории и практики в соответствующей научной области;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практики; грамотно представлено теоретико-методологическое обоснование научно-квалификационной работы (диссертации),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исследования; текст научно-квалификационной работы (диссертации)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>«</w:t>
      </w:r>
      <w:r>
        <w:rPr>
          <w:i/>
        </w:rPr>
        <w:t>хорошо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соответствует квалификационным требованиям и рекомендуется к защите с учетом высказанных замечаний без повторного заслушивания: достаточно полно обоснована актуальность исследования, предложены варианты решения исследовательских задач, имеющих конкретную область применения; доказано отличие полученных результатов исследования от подобных, уже имеющихся в науке; для обоснования исследовательской позиции взята за основу конкретная теоретическая концепция; 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материалов; нечетко сформулированы научная новизна и теоретическая значимость; основной текст научно-квалификационной работы (диссертации)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>«</w:t>
      </w:r>
      <w:r>
        <w:rPr>
          <w:i/>
        </w:rPr>
        <w:t>удовлетворительно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в целом соответствует квалификационным требованиям, но рекомендуется к доработке: актуальность исследования обоснована недостаточно;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практики; дано технологическое описание последовательности применяемых исследовательских методов, приемов, форм, но выбор методов исследования не обоснован; полученные результаты не обладают достаточной научной новизной и (или) не имеют теоретической значимости;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 </w:t>
      </w:r>
    </w:p>
    <w:p w:rsidR="00912B3A" w:rsidRPr="00FB138F" w:rsidRDefault="00912B3A" w:rsidP="00912B3A">
      <w:pPr>
        <w:numPr>
          <w:ilvl w:val="0"/>
          <w:numId w:val="2"/>
        </w:numPr>
        <w:spacing w:after="0" w:line="360" w:lineRule="auto"/>
        <w:ind w:right="62"/>
        <w:rPr>
          <w:szCs w:val="28"/>
        </w:rPr>
      </w:pPr>
      <w:r>
        <w:t>«</w:t>
      </w:r>
      <w:r>
        <w:rPr>
          <w:i/>
        </w:rPr>
        <w:t>неудовлетворительно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не соответствует квалификационным требованиям: актуальность выбранной темы обоснована поверхностно; имеются несоответствия между поставленными задачами и положениями, выносимыми на защиту; теоретико-методологические основания исследования раскрыты слабо; понятийно категориальный аппарат не в полной мере соответствует заявленной теме; отсутствуют научная новизна, теоретическая и практическая значимость полученных результатов; в формулировке выводов по результатам проведенного исследования нет аргументированности и самостоятельности суждений; текст работы не отличается логичностью изложения, носит эклектичный характер и не позволяет проследить позицию автора по изучаемой проблеме; в работе имеется плагиат. Работа не соответствует требованиям к структуре и объему, установленным для научно-квалификационной работы (диссертации) на соискание </w:t>
      </w:r>
      <w:r w:rsidRPr="00FB138F">
        <w:rPr>
          <w:szCs w:val="28"/>
        </w:rPr>
        <w:t xml:space="preserve">ученой степени кандидата наук. </w:t>
      </w:r>
    </w:p>
    <w:p w:rsidR="00912B3A" w:rsidRPr="00912B3A" w:rsidRDefault="00912B3A" w:rsidP="00912B3A">
      <w:pPr>
        <w:pStyle w:val="a3"/>
        <w:numPr>
          <w:ilvl w:val="1"/>
          <w:numId w:val="7"/>
        </w:numPr>
        <w:spacing w:line="360" w:lineRule="auto"/>
        <w:ind w:left="0" w:right="62" w:firstLine="0"/>
        <w:jc w:val="both"/>
        <w:rPr>
          <w:szCs w:val="28"/>
        </w:rPr>
      </w:pPr>
      <w:r w:rsidRPr="00912B3A">
        <w:rPr>
          <w:sz w:val="28"/>
          <w:szCs w:val="28"/>
        </w:rPr>
        <w:t>Решение о соответствии научного</w:t>
      </w:r>
      <w:r>
        <w:rPr>
          <w:sz w:val="28"/>
          <w:szCs w:val="28"/>
        </w:rPr>
        <w:t xml:space="preserve"> доклада квалификационным </w:t>
      </w:r>
      <w:r w:rsidRPr="00912B3A">
        <w:rPr>
          <w:color w:val="000000"/>
          <w:sz w:val="28"/>
          <w:szCs w:val="22"/>
        </w:rPr>
        <w:t>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  <w:r w:rsidRPr="00912B3A">
        <w:rPr>
          <w:szCs w:val="28"/>
        </w:rPr>
        <w:t xml:space="preserve"> </w:t>
      </w:r>
    </w:p>
    <w:p w:rsidR="00912B3A" w:rsidRPr="00912B3A" w:rsidRDefault="00912B3A" w:rsidP="00912B3A">
      <w:pPr>
        <w:spacing w:after="18" w:line="259" w:lineRule="auto"/>
        <w:ind w:left="0" w:firstLine="0"/>
        <w:rPr>
          <w:szCs w:val="28"/>
        </w:rPr>
      </w:pPr>
    </w:p>
    <w:p w:rsidR="00912B3A" w:rsidRPr="00912B3A" w:rsidRDefault="00912B3A" w:rsidP="00912B3A">
      <w:pPr>
        <w:pStyle w:val="a3"/>
        <w:numPr>
          <w:ilvl w:val="0"/>
          <w:numId w:val="4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912B3A">
        <w:rPr>
          <w:b/>
          <w:sz w:val="28"/>
          <w:szCs w:val="28"/>
        </w:rPr>
        <w:t>ПЕРЕЧЕНЬ ОСНОВНОЙ И ДОПОЛНИТЕЛЬНОЙ УЧЕБНОЙ ЛИТЕРАТУРЫ, НЕОБХОДИМОЙ ДЛЯ НАПИСАНИЯ И ВЫПОЛНЕНИЯ ТРЕБОВАНИЙ К НАУЧНОМУ ДОКЛАДУ</w:t>
      </w:r>
    </w:p>
    <w:p w:rsidR="00912B3A" w:rsidRPr="00912B3A" w:rsidRDefault="00912B3A" w:rsidP="00912B3A">
      <w:pPr>
        <w:shd w:val="clear" w:color="auto" w:fill="FFFFFF"/>
        <w:suppressAutoHyphens/>
        <w:rPr>
          <w:szCs w:val="28"/>
        </w:rPr>
      </w:pPr>
    </w:p>
    <w:p w:rsidR="00912B3A" w:rsidRPr="00912B3A" w:rsidRDefault="00912B3A" w:rsidP="00912B3A">
      <w:pPr>
        <w:shd w:val="clear" w:color="auto" w:fill="FFFFFF"/>
        <w:suppressAutoHyphens/>
        <w:ind w:left="0" w:firstLine="0"/>
        <w:rPr>
          <w:b/>
          <w:szCs w:val="28"/>
        </w:rPr>
      </w:pPr>
      <w:r w:rsidRPr="00912B3A">
        <w:rPr>
          <w:szCs w:val="28"/>
        </w:rPr>
        <w:t xml:space="preserve"> </w:t>
      </w:r>
      <w:r w:rsidRPr="00912B3A">
        <w:rPr>
          <w:b/>
          <w:szCs w:val="28"/>
        </w:rPr>
        <w:t>Основная:</w:t>
      </w:r>
    </w:p>
    <w:p w:rsidR="00912B3A" w:rsidRPr="00912B3A" w:rsidRDefault="00912B3A" w:rsidP="00912B3A">
      <w:pPr>
        <w:shd w:val="clear" w:color="auto" w:fill="FFFFFF"/>
        <w:suppressAutoHyphens/>
        <w:spacing w:after="0" w:line="240" w:lineRule="auto"/>
        <w:ind w:left="0" w:firstLine="0"/>
        <w:rPr>
          <w:szCs w:val="28"/>
        </w:rPr>
      </w:pPr>
      <w:proofErr w:type="spellStart"/>
      <w:r w:rsidRPr="00912B3A">
        <w:rPr>
          <w:szCs w:val="28"/>
        </w:rPr>
        <w:t>Азарская</w:t>
      </w:r>
      <w:proofErr w:type="spellEnd"/>
      <w:r w:rsidRPr="00912B3A">
        <w:rPr>
          <w:szCs w:val="28"/>
        </w:rPr>
        <w:t xml:space="preserve">, М.А. Научно-исследовательская работа в </w:t>
      </w:r>
      <w:proofErr w:type="gramStart"/>
      <w:r w:rsidRPr="00912B3A">
        <w:rPr>
          <w:szCs w:val="28"/>
        </w:rPr>
        <w:t>вузе :</w:t>
      </w:r>
      <w:proofErr w:type="gramEnd"/>
      <w:r w:rsidRPr="00912B3A">
        <w:rPr>
          <w:szCs w:val="28"/>
        </w:rPr>
        <w:t xml:space="preserve"> учебное пособие / М.А. </w:t>
      </w:r>
      <w:proofErr w:type="spellStart"/>
      <w:r w:rsidRPr="00912B3A">
        <w:rPr>
          <w:szCs w:val="28"/>
        </w:rPr>
        <w:t>Азарская</w:t>
      </w:r>
      <w:proofErr w:type="spellEnd"/>
      <w:r w:rsidRPr="00912B3A">
        <w:rPr>
          <w:szCs w:val="28"/>
        </w:rPr>
        <w:t xml:space="preserve">, В.Л. </w:t>
      </w:r>
      <w:proofErr w:type="spellStart"/>
      <w:r w:rsidRPr="00912B3A">
        <w:rPr>
          <w:szCs w:val="28"/>
        </w:rPr>
        <w:t>Поздеев</w:t>
      </w:r>
      <w:proofErr w:type="spellEnd"/>
      <w:r w:rsidRPr="00912B3A">
        <w:rPr>
          <w:szCs w:val="28"/>
        </w:rPr>
        <w:t xml:space="preserve"> ; Поволжский государственный технологический университет. - Йошкар-</w:t>
      </w:r>
      <w:proofErr w:type="gramStart"/>
      <w:r w:rsidRPr="00912B3A">
        <w:rPr>
          <w:szCs w:val="28"/>
        </w:rPr>
        <w:t>Ола :</w:t>
      </w:r>
      <w:proofErr w:type="gramEnd"/>
      <w:r w:rsidRPr="00912B3A">
        <w:rPr>
          <w:szCs w:val="28"/>
        </w:rPr>
        <w:t xml:space="preserve"> ПГТУ, 2016. - 230 </w:t>
      </w:r>
      <w:proofErr w:type="gramStart"/>
      <w:r w:rsidRPr="00912B3A">
        <w:rPr>
          <w:szCs w:val="28"/>
        </w:rPr>
        <w:t>с. :</w:t>
      </w:r>
      <w:proofErr w:type="gramEnd"/>
      <w:r w:rsidRPr="00912B3A">
        <w:rPr>
          <w:szCs w:val="28"/>
        </w:rPr>
        <w:t xml:space="preserve"> ил. - </w:t>
      </w:r>
      <w:proofErr w:type="spellStart"/>
      <w:r w:rsidRPr="00912B3A">
        <w:rPr>
          <w:szCs w:val="28"/>
        </w:rPr>
        <w:t>Библиогр</w:t>
      </w:r>
      <w:proofErr w:type="spellEnd"/>
      <w:r w:rsidRPr="00912B3A">
        <w:rPr>
          <w:szCs w:val="28"/>
        </w:rPr>
        <w:t>.: с. 166-168. – ISBN 978-5-8158-1785-</w:t>
      </w:r>
      <w:proofErr w:type="gramStart"/>
      <w:r w:rsidRPr="00912B3A">
        <w:rPr>
          <w:szCs w:val="28"/>
        </w:rPr>
        <w:t>2 ;</w:t>
      </w:r>
      <w:proofErr w:type="gramEnd"/>
      <w:r w:rsidRPr="00912B3A">
        <w:rPr>
          <w:szCs w:val="28"/>
        </w:rPr>
        <w:t xml:space="preserve"> То же [Электронный ресурс]. - URL: </w:t>
      </w:r>
      <w:hyperlink r:id="rId5" w:history="1">
        <w:r w:rsidRPr="00912B3A">
          <w:rPr>
            <w:rStyle w:val="a5"/>
            <w:szCs w:val="28"/>
          </w:rPr>
          <w:t>http://biblioclub.ru/index.php?page=book&amp;id=461553</w:t>
        </w:r>
      </w:hyperlink>
      <w:r w:rsidRPr="00912B3A">
        <w:rPr>
          <w:szCs w:val="28"/>
        </w:rPr>
        <w:t xml:space="preserve">  </w:t>
      </w:r>
    </w:p>
    <w:p w:rsidR="00912B3A" w:rsidRPr="00912B3A" w:rsidRDefault="00912B3A" w:rsidP="00912B3A">
      <w:pPr>
        <w:shd w:val="clear" w:color="auto" w:fill="FFFFFF"/>
        <w:suppressAutoHyphens/>
        <w:spacing w:after="0" w:line="240" w:lineRule="auto"/>
        <w:ind w:left="0" w:firstLine="0"/>
        <w:rPr>
          <w:b/>
          <w:szCs w:val="28"/>
        </w:rPr>
      </w:pPr>
      <w:r w:rsidRPr="00912B3A">
        <w:rPr>
          <w:b/>
          <w:szCs w:val="28"/>
        </w:rPr>
        <w:t>Дополнительная литература:</w:t>
      </w:r>
    </w:p>
    <w:p w:rsidR="00912B3A" w:rsidRPr="00912B3A" w:rsidRDefault="00912B3A" w:rsidP="00912B3A">
      <w:pPr>
        <w:shd w:val="clear" w:color="auto" w:fill="FFFFFF"/>
        <w:suppressAutoHyphens/>
        <w:spacing w:after="0" w:line="240" w:lineRule="auto"/>
        <w:ind w:left="0" w:firstLine="0"/>
        <w:rPr>
          <w:szCs w:val="28"/>
        </w:rPr>
      </w:pPr>
      <w:proofErr w:type="spellStart"/>
      <w:r w:rsidRPr="00912B3A">
        <w:rPr>
          <w:szCs w:val="28"/>
        </w:rPr>
        <w:t>Сибагатуллина</w:t>
      </w:r>
      <w:proofErr w:type="spellEnd"/>
      <w:r w:rsidRPr="00912B3A">
        <w:rPr>
          <w:szCs w:val="28"/>
        </w:rPr>
        <w:t xml:space="preserve">, А.М. Организация проектной и научно-исследовательской деятельности / А.М. </w:t>
      </w:r>
      <w:proofErr w:type="spellStart"/>
      <w:r w:rsidRPr="00912B3A">
        <w:rPr>
          <w:szCs w:val="28"/>
        </w:rPr>
        <w:t>Сибагатуллина</w:t>
      </w:r>
      <w:proofErr w:type="spellEnd"/>
      <w:r w:rsidRPr="00912B3A">
        <w:rPr>
          <w:szCs w:val="28"/>
        </w:rPr>
        <w:t>. - Йошкар-</w:t>
      </w:r>
      <w:proofErr w:type="gramStart"/>
      <w:r w:rsidRPr="00912B3A">
        <w:rPr>
          <w:szCs w:val="28"/>
        </w:rPr>
        <w:t>Ола :</w:t>
      </w:r>
      <w:proofErr w:type="gramEnd"/>
      <w:r w:rsidRPr="00912B3A">
        <w:rPr>
          <w:szCs w:val="28"/>
        </w:rPr>
        <w:t xml:space="preserve"> ПГТУ, 2012. - 93 </w:t>
      </w:r>
      <w:proofErr w:type="gramStart"/>
      <w:r w:rsidRPr="00912B3A">
        <w:rPr>
          <w:szCs w:val="28"/>
        </w:rPr>
        <w:t>с. :</w:t>
      </w:r>
      <w:proofErr w:type="gramEnd"/>
      <w:r w:rsidRPr="00912B3A">
        <w:rPr>
          <w:szCs w:val="28"/>
        </w:rPr>
        <w:t xml:space="preserve"> ил., табл. - </w:t>
      </w:r>
      <w:proofErr w:type="spellStart"/>
      <w:r w:rsidRPr="00912B3A">
        <w:rPr>
          <w:szCs w:val="28"/>
        </w:rPr>
        <w:t>Библиогр</w:t>
      </w:r>
      <w:proofErr w:type="spellEnd"/>
      <w:r w:rsidRPr="00912B3A">
        <w:rPr>
          <w:szCs w:val="28"/>
        </w:rPr>
        <w:t xml:space="preserve">.: с. 83. ; То же [Электронный ресурс]. - URL: </w:t>
      </w:r>
      <w:hyperlink r:id="rId6" w:history="1">
        <w:r w:rsidRPr="00912B3A">
          <w:rPr>
            <w:rStyle w:val="a5"/>
            <w:szCs w:val="28"/>
          </w:rPr>
          <w:t>http://biblioclub.ru/index.php?page=book&amp;id=277052</w:t>
        </w:r>
      </w:hyperlink>
      <w:r w:rsidRPr="00912B3A">
        <w:rPr>
          <w:szCs w:val="28"/>
        </w:rPr>
        <w:t xml:space="preserve"> </w:t>
      </w:r>
    </w:p>
    <w:p w:rsidR="00912B3A" w:rsidRPr="00912B3A" w:rsidRDefault="00912B3A" w:rsidP="00912B3A">
      <w:pPr>
        <w:spacing w:after="0" w:line="240" w:lineRule="auto"/>
        <w:ind w:left="0" w:firstLine="0"/>
        <w:rPr>
          <w:szCs w:val="28"/>
        </w:rPr>
      </w:pPr>
      <w:r w:rsidRPr="00912B3A">
        <w:rPr>
          <w:szCs w:val="28"/>
        </w:rPr>
        <w:t xml:space="preserve">Герасимов Б. И. Основы научных исследований / Б.И. Герасимов, В.В. Дробышева, Н.В. Злобина и др. - М.: Форум: НИЦ Инфра-М, 2013. - 272 с. [Электронный ресурс]. - URL:  </w:t>
      </w:r>
      <w:hyperlink r:id="rId7" w:history="1">
        <w:r w:rsidRPr="00912B3A">
          <w:rPr>
            <w:rStyle w:val="a5"/>
            <w:szCs w:val="28"/>
          </w:rPr>
          <w:t>http://znanium.com/catalog.php?bookinfo=390595</w:t>
        </w:r>
      </w:hyperlink>
      <w:r w:rsidRPr="00912B3A">
        <w:rPr>
          <w:szCs w:val="28"/>
        </w:rPr>
        <w:t xml:space="preserve"> </w:t>
      </w:r>
    </w:p>
    <w:p w:rsidR="00912B3A" w:rsidRPr="00912B3A" w:rsidRDefault="00912B3A" w:rsidP="00912B3A">
      <w:pPr>
        <w:spacing w:after="0" w:line="240" w:lineRule="auto"/>
        <w:ind w:left="0" w:firstLine="0"/>
        <w:rPr>
          <w:szCs w:val="28"/>
        </w:rPr>
      </w:pPr>
    </w:p>
    <w:p w:rsidR="00912B3A" w:rsidRPr="00912B3A" w:rsidRDefault="00912B3A" w:rsidP="00912B3A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12B3A">
        <w:rPr>
          <w:b/>
          <w:bCs/>
          <w:spacing w:val="-6"/>
          <w:sz w:val="28"/>
          <w:szCs w:val="28"/>
        </w:rPr>
        <w:t>ПЕРЕЧЕНЬ РЕСУРСОВ ИНФОРМАЦИОННО-ТЕЛЕКОММУНИКАЦИОННОЙ СЕТИ «ИНТЕРНЕТ», НЕОБХОДИМЫХ</w:t>
      </w:r>
      <w:r w:rsidRPr="00912B3A">
        <w:rPr>
          <w:b/>
          <w:sz w:val="28"/>
          <w:szCs w:val="28"/>
        </w:rPr>
        <w:t xml:space="preserve"> </w:t>
      </w:r>
      <w:r w:rsidRPr="00912B3A">
        <w:rPr>
          <w:b/>
          <w:bCs/>
          <w:sz w:val="28"/>
          <w:szCs w:val="28"/>
        </w:rPr>
        <w:t xml:space="preserve">НАПИСАНИЯ И ВЫПОЛНЕНИЯ ТРЕБОВАНИЙ К НАУЧНОМУ </w:t>
      </w:r>
    </w:p>
    <w:p w:rsidR="00912B3A" w:rsidRPr="00912B3A" w:rsidRDefault="00912B3A" w:rsidP="00912B3A">
      <w:pPr>
        <w:spacing w:after="0" w:line="240" w:lineRule="auto"/>
        <w:jc w:val="center"/>
        <w:rPr>
          <w:b/>
          <w:bCs/>
          <w:szCs w:val="28"/>
        </w:rPr>
      </w:pPr>
      <w:r w:rsidRPr="00912B3A">
        <w:rPr>
          <w:b/>
          <w:bCs/>
          <w:szCs w:val="28"/>
        </w:rPr>
        <w:t>ДОКЛАДУ</w:t>
      </w:r>
    </w:p>
    <w:p w:rsidR="00912B3A" w:rsidRPr="00912B3A" w:rsidRDefault="00912B3A" w:rsidP="00912B3A">
      <w:pPr>
        <w:spacing w:after="0" w:line="240" w:lineRule="auto"/>
        <w:rPr>
          <w:b/>
          <w:bCs/>
          <w:szCs w:val="28"/>
        </w:rPr>
      </w:pP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  <w:lang w:val="en-US"/>
        </w:rPr>
      </w:pPr>
      <w:r w:rsidRPr="00912B3A">
        <w:rPr>
          <w:sz w:val="28"/>
          <w:szCs w:val="28"/>
          <w:shd w:val="clear" w:color="auto" w:fill="FFFFFF"/>
        </w:rPr>
        <w:t>База</w:t>
      </w:r>
      <w:r w:rsidRPr="00912B3A">
        <w:rPr>
          <w:sz w:val="28"/>
          <w:szCs w:val="28"/>
          <w:shd w:val="clear" w:color="auto" w:fill="FFFFFF"/>
          <w:lang w:val="en-US"/>
        </w:rPr>
        <w:t xml:space="preserve"> </w:t>
      </w:r>
      <w:r w:rsidRPr="00912B3A">
        <w:rPr>
          <w:sz w:val="28"/>
          <w:szCs w:val="28"/>
          <w:shd w:val="clear" w:color="auto" w:fill="FFFFFF"/>
        </w:rPr>
        <w:t>данных</w:t>
      </w:r>
      <w:r w:rsidRPr="00912B3A">
        <w:rPr>
          <w:sz w:val="28"/>
          <w:szCs w:val="28"/>
          <w:shd w:val="clear" w:color="auto" w:fill="FFFFFF"/>
          <w:lang w:val="en-US"/>
        </w:rPr>
        <w:t> </w:t>
      </w:r>
      <w:hyperlink r:id="rId8" w:tgtFrame="_blank" w:history="1">
        <w:r w:rsidRPr="00912B3A">
          <w:rPr>
            <w:sz w:val="28"/>
            <w:szCs w:val="28"/>
            <w:lang w:val="en-US"/>
          </w:rPr>
          <w:t>Web of Science</w:t>
        </w:r>
      </w:hyperlink>
      <w:r w:rsidRPr="00912B3A">
        <w:rPr>
          <w:sz w:val="28"/>
          <w:szCs w:val="28"/>
          <w:shd w:val="clear" w:color="auto" w:fill="FFFFFF"/>
          <w:lang w:val="en-US"/>
        </w:rPr>
        <w:t xml:space="preserve">  </w:t>
      </w:r>
      <w:hyperlink r:id="rId9" w:history="1">
        <w:r w:rsidRPr="00912B3A">
          <w:rPr>
            <w:sz w:val="28"/>
            <w:szCs w:val="28"/>
            <w:shd w:val="clear" w:color="auto" w:fill="FFFFFF"/>
            <w:lang w:val="en-US"/>
          </w:rPr>
          <w:t>http://apps.webofknowledge.com</w:t>
        </w:r>
      </w:hyperlink>
      <w:r w:rsidRPr="00912B3A">
        <w:rPr>
          <w:sz w:val="28"/>
          <w:szCs w:val="28"/>
          <w:shd w:val="clear" w:color="auto" w:fill="FFFFFF"/>
          <w:lang w:val="en-US"/>
        </w:rPr>
        <w:t xml:space="preserve">    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Научная электронная библиотека eLIBRARY.RU </w:t>
      </w:r>
      <w:hyperlink r:id="rId10" w:history="1">
        <w:r w:rsidRPr="00912B3A">
          <w:rPr>
            <w:rStyle w:val="a5"/>
            <w:sz w:val="28"/>
            <w:szCs w:val="28"/>
            <w:shd w:val="clear" w:color="auto" w:fill="FFFFFF"/>
          </w:rPr>
          <w:t>https://elibrary.ru</w:t>
        </w:r>
      </w:hyperlink>
      <w:r w:rsidRPr="00912B3A">
        <w:rPr>
          <w:rStyle w:val="a5"/>
          <w:sz w:val="28"/>
          <w:szCs w:val="28"/>
          <w:shd w:val="clear" w:color="auto" w:fill="FFFFFF"/>
        </w:rPr>
        <w:t xml:space="preserve"> </w:t>
      </w:r>
      <w:r w:rsidRPr="00912B3A">
        <w:rPr>
          <w:sz w:val="28"/>
          <w:szCs w:val="28"/>
          <w:shd w:val="clear" w:color="auto" w:fill="FFFFFF"/>
        </w:rPr>
        <w:t xml:space="preserve"> 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Электронная база данных диссертаций РГБ </w:t>
      </w:r>
      <w:hyperlink r:id="rId11" w:tgtFrame="_blank" w:history="1">
        <w:r w:rsidRPr="00912B3A">
          <w:rPr>
            <w:sz w:val="28"/>
            <w:szCs w:val="28"/>
          </w:rPr>
          <w:t>http://diss.rsl.ru/</w:t>
        </w:r>
      </w:hyperlink>
      <w:r w:rsidRPr="00912B3A">
        <w:rPr>
          <w:sz w:val="28"/>
          <w:szCs w:val="28"/>
        </w:rPr>
        <w:t xml:space="preserve"> </w:t>
      </w:r>
      <w:r w:rsidRPr="00912B3A">
        <w:rPr>
          <w:sz w:val="28"/>
          <w:szCs w:val="28"/>
          <w:shd w:val="clear" w:color="auto" w:fill="FFFFFF"/>
        </w:rPr>
        <w:t> 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Электронная коллекция книг Оксфордского Российского фонда </w:t>
      </w:r>
      <w:hyperlink r:id="rId12" w:tgtFrame="_blank" w:history="1">
        <w:r w:rsidRPr="00912B3A">
          <w:rPr>
            <w:sz w:val="28"/>
            <w:szCs w:val="28"/>
          </w:rPr>
          <w:t>http://www.myilibrary.com/browse/open.asp</w:t>
        </w:r>
      </w:hyperlink>
      <w:r w:rsidRPr="00912B3A">
        <w:rPr>
          <w:sz w:val="28"/>
          <w:szCs w:val="28"/>
          <w:shd w:val="clear" w:color="auto" w:fill="FFFFFF"/>
        </w:rPr>
        <w:t> 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912B3A">
        <w:rPr>
          <w:sz w:val="28"/>
          <w:szCs w:val="28"/>
          <w:shd w:val="clear" w:color="auto" w:fill="FFFFFF"/>
        </w:rPr>
        <w:t>IPRbooks</w:t>
      </w:r>
      <w:proofErr w:type="spellEnd"/>
      <w:r w:rsidRPr="00912B3A">
        <w:rPr>
          <w:sz w:val="28"/>
          <w:szCs w:val="28"/>
          <w:shd w:val="clear" w:color="auto" w:fill="FFFFFF"/>
        </w:rPr>
        <w:t> </w:t>
      </w:r>
      <w:hyperlink r:id="rId13" w:tgtFrame="_blank" w:history="1">
        <w:r w:rsidRPr="00912B3A">
          <w:rPr>
            <w:sz w:val="28"/>
            <w:szCs w:val="28"/>
          </w:rPr>
          <w:t>http://www.iprbookshop.ru/</w:t>
        </w:r>
      </w:hyperlink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>Электронно-библиотечная система «</w:t>
      </w:r>
      <w:proofErr w:type="spellStart"/>
      <w:r w:rsidRPr="00912B3A">
        <w:rPr>
          <w:sz w:val="28"/>
          <w:szCs w:val="28"/>
          <w:shd w:val="clear" w:color="auto" w:fill="FFFFFF"/>
        </w:rPr>
        <w:t>Знаниум</w:t>
      </w:r>
      <w:proofErr w:type="spellEnd"/>
      <w:r w:rsidRPr="00912B3A">
        <w:rPr>
          <w:sz w:val="28"/>
          <w:szCs w:val="28"/>
          <w:shd w:val="clear" w:color="auto" w:fill="FFFFFF"/>
        </w:rPr>
        <w:t>»  </w:t>
      </w:r>
      <w:hyperlink r:id="rId14" w:tgtFrame="_blank" w:history="1">
        <w:r w:rsidRPr="00912B3A">
          <w:rPr>
            <w:sz w:val="28"/>
            <w:szCs w:val="28"/>
          </w:rPr>
          <w:t>www.znanium.com</w:t>
        </w:r>
      </w:hyperlink>
      <w:r w:rsidRPr="00912B3A">
        <w:rPr>
          <w:sz w:val="28"/>
          <w:szCs w:val="28"/>
        </w:rPr>
        <w:t xml:space="preserve"> 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Электронно-библиотечная система издательства «Лань» </w:t>
      </w:r>
      <w:hyperlink r:id="rId15" w:tgtFrame="_blank" w:history="1">
        <w:r w:rsidRPr="00912B3A">
          <w:rPr>
            <w:sz w:val="28"/>
            <w:szCs w:val="28"/>
          </w:rPr>
          <w:t>http://e.lanbook.com</w:t>
        </w:r>
      </w:hyperlink>
      <w:r w:rsidRPr="00912B3A">
        <w:rPr>
          <w:sz w:val="28"/>
          <w:szCs w:val="28"/>
          <w:shd w:val="clear" w:color="auto" w:fill="FFFFFF"/>
        </w:rPr>
        <w:t xml:space="preserve">  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Электронно-библиотечная система ЮРАЙТ </w:t>
      </w:r>
      <w:hyperlink r:id="rId16" w:history="1">
        <w:r w:rsidRPr="00912B3A">
          <w:rPr>
            <w:sz w:val="28"/>
            <w:szCs w:val="28"/>
            <w:shd w:val="clear" w:color="auto" w:fill="FFFFFF"/>
          </w:rPr>
          <w:t>https://biblio-online.ru/</w:t>
        </w:r>
      </w:hyperlink>
      <w:r w:rsidRPr="00912B3A">
        <w:rPr>
          <w:sz w:val="28"/>
          <w:szCs w:val="28"/>
          <w:shd w:val="clear" w:color="auto" w:fill="FFFFFF"/>
        </w:rPr>
        <w:t xml:space="preserve"> </w:t>
      </w:r>
    </w:p>
    <w:p w:rsidR="00912B3A" w:rsidRPr="00912B3A" w:rsidRDefault="00912B3A" w:rsidP="00912B3A">
      <w:pPr>
        <w:spacing w:after="0" w:line="240" w:lineRule="auto"/>
        <w:ind w:left="0" w:firstLine="0"/>
        <w:rPr>
          <w:szCs w:val="28"/>
        </w:rPr>
      </w:pPr>
    </w:p>
    <w:p w:rsidR="00912B3A" w:rsidRPr="00912B3A" w:rsidRDefault="00912B3A" w:rsidP="00912B3A">
      <w:pPr>
        <w:shd w:val="clear" w:color="auto" w:fill="FFFFFF"/>
        <w:spacing w:after="0" w:line="240" w:lineRule="auto"/>
        <w:textAlignment w:val="top"/>
        <w:rPr>
          <w:rFonts w:eastAsia="Calibri"/>
          <w:b/>
          <w:bCs/>
          <w:szCs w:val="28"/>
        </w:rPr>
      </w:pPr>
      <w:r w:rsidRPr="00912B3A">
        <w:rPr>
          <w:rFonts w:eastAsia="Calibri"/>
          <w:b/>
          <w:bCs/>
          <w:szCs w:val="28"/>
        </w:rPr>
        <w:t>Современные профессиональные базы данных и информационные справочные системы: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 xml:space="preserve">ЭБС </w:t>
      </w:r>
      <w:r w:rsidRPr="00912B3A">
        <w:rPr>
          <w:rStyle w:val="21"/>
          <w:lang w:bidi="en-US"/>
        </w:rPr>
        <w:t>«</w:t>
      </w:r>
      <w:r w:rsidRPr="00912B3A">
        <w:rPr>
          <w:rStyle w:val="21"/>
          <w:lang w:val="en-US" w:bidi="en-US"/>
        </w:rPr>
        <w:t>ZNANIUM</w:t>
      </w:r>
      <w:r w:rsidRPr="00912B3A">
        <w:rPr>
          <w:rStyle w:val="21"/>
          <w:lang w:bidi="en-US"/>
        </w:rPr>
        <w:t>.</w:t>
      </w:r>
      <w:r w:rsidRPr="00912B3A">
        <w:rPr>
          <w:rStyle w:val="21"/>
          <w:lang w:val="en-US" w:bidi="en-US"/>
        </w:rPr>
        <w:t>COM</w:t>
      </w:r>
      <w:r w:rsidRPr="00912B3A">
        <w:rPr>
          <w:rStyle w:val="21"/>
          <w:lang w:bidi="en-US"/>
        </w:rPr>
        <w:t xml:space="preserve">» </w:t>
      </w:r>
      <w:hyperlink r:id="rId17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www.znanium.com</w:t>
        </w:r>
      </w:hyperlink>
      <w:r w:rsidRPr="00912B3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912B3A">
        <w:rPr>
          <w:rStyle w:val="21"/>
        </w:rPr>
        <w:t xml:space="preserve">ЭБС «ЮРАИТ» </w:t>
      </w:r>
      <w:hyperlink r:id="rId18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www.biblio-online.ru</w:t>
        </w:r>
      </w:hyperlink>
      <w:r w:rsidRPr="00912B3A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21"/>
          <w:b w:val="0"/>
          <w:iCs/>
        </w:rPr>
      </w:pPr>
      <w:r w:rsidRPr="00912B3A">
        <w:rPr>
          <w:rStyle w:val="21"/>
        </w:rPr>
        <w:t>ЭБС «Университетская библиотека онлайн»</w:t>
      </w:r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https://biblioclub.ru/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r w:rsidRPr="00912B3A">
        <w:rPr>
          <w:rStyle w:val="a5"/>
          <w:rFonts w:ascii="Times New Roman" w:eastAsia="Calibri" w:hAnsi="Times New Roman" w:cs="Times New Roman"/>
          <w:sz w:val="28"/>
          <w:szCs w:val="28"/>
        </w:rPr>
        <w:t>;</w:t>
      </w:r>
      <w:r w:rsidRPr="00912B3A">
        <w:rPr>
          <w:rStyle w:val="21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4"/>
          <w:b w:val="0"/>
          <w:i w:val="0"/>
          <w:lang w:val="en-US"/>
        </w:rPr>
      </w:pPr>
      <w:r w:rsidRPr="00912B3A">
        <w:rPr>
          <w:rStyle w:val="4"/>
        </w:rPr>
        <w:t>ЭБС</w:t>
      </w:r>
      <w:r w:rsidRPr="00912B3A">
        <w:rPr>
          <w:rStyle w:val="4"/>
          <w:lang w:val="en-US"/>
        </w:rPr>
        <w:t xml:space="preserve"> </w:t>
      </w:r>
      <w:proofErr w:type="spellStart"/>
      <w:r w:rsidRPr="00912B3A">
        <w:rPr>
          <w:rStyle w:val="4"/>
          <w:lang w:val="en-US"/>
        </w:rPr>
        <w:t>IPRbooks</w:t>
      </w:r>
      <w:proofErr w:type="spellEnd"/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http://www.iprbookshop.ru/</w:t>
        </w:r>
      </w:hyperlink>
      <w:r w:rsidRPr="00912B3A">
        <w:rPr>
          <w:rStyle w:val="4"/>
          <w:lang w:val="en-US"/>
        </w:rPr>
        <w:t>;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4"/>
          <w:b w:val="0"/>
          <w:i w:val="0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 xml:space="preserve">ЭБС </w:t>
      </w:r>
      <w:r w:rsidRPr="00912B3A">
        <w:rPr>
          <w:rStyle w:val="21"/>
        </w:rPr>
        <w:t xml:space="preserve">«Лань» </w:t>
      </w:r>
      <w:hyperlink r:id="rId21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http://e.lanbook.com</w:t>
        </w:r>
      </w:hyperlink>
      <w:r w:rsidRPr="00912B3A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>ЭБС</w:t>
      </w:r>
      <w:r w:rsidRPr="00912B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BOOk.ru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https://www.book.ru/</w:t>
        </w:r>
      </w:hyperlink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>ЭБС ТвГУ</w:t>
      </w:r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megapro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tversu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megapro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>Научная электронная библиотека eLIBRARY.RU</w:t>
      </w:r>
      <w:r w:rsidRPr="00912B3A">
        <w:rPr>
          <w:rFonts w:ascii="Times New Roman" w:hAnsi="Times New Roman" w:cs="Times New Roman"/>
          <w:sz w:val="28"/>
          <w:szCs w:val="28"/>
        </w:rPr>
        <w:t xml:space="preserve"> (подписка на журналы) </w:t>
      </w:r>
      <w:hyperlink r:id="rId24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https://elibrary.ru/projects/subscription/rus_titles_open.asp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? </w:t>
      </w:r>
      <w:r w:rsidRPr="00912B3A">
        <w:rPr>
          <w:rStyle w:val="a5"/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912B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12B3A">
        <w:rPr>
          <w:rStyle w:val="21"/>
        </w:rPr>
        <w:t>Репозитарий</w:t>
      </w:r>
      <w:proofErr w:type="spellEnd"/>
      <w:r w:rsidRPr="00912B3A">
        <w:rPr>
          <w:rStyle w:val="21"/>
        </w:rPr>
        <w:t xml:space="preserve"> ТвГУ </w:t>
      </w:r>
      <w:hyperlink r:id="rId25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http://eprints.tversu.ru</w:t>
        </w:r>
      </w:hyperlink>
      <w:r w:rsidRPr="00912B3A">
        <w:rPr>
          <w:rFonts w:ascii="Times New Roman" w:hAnsi="Times New Roman" w:cs="Times New Roman"/>
          <w:sz w:val="28"/>
          <w:szCs w:val="28"/>
        </w:rPr>
        <w:t>,</w:t>
      </w:r>
      <w:r w:rsidRPr="00912B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 xml:space="preserve">Виртуальный читальный зал </w:t>
      </w:r>
      <w:r w:rsidRPr="00912B3A">
        <w:rPr>
          <w:rStyle w:val="21"/>
        </w:rPr>
        <w:t xml:space="preserve">диссертаций Российской государственной библиотеки (РГБ) </w:t>
      </w:r>
      <w:hyperlink r:id="rId26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http://diss.rsl.ru/</w:t>
        </w:r>
      </w:hyperlink>
      <w:r w:rsidRPr="00912B3A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>Патентная база компании QUESTEL- ORBIT</w:t>
      </w:r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7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https://www.orbit.com/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sz w:val="28"/>
          <w:szCs w:val="28"/>
        </w:rPr>
        <w:t>БД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INSPEC EBSCO Publishing - </w:t>
      </w:r>
      <w:hyperlink r:id="rId28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http://web.b.ebscohost.com/ehost/search/basic?sid=e7fb50ae-1091-42b7-9d26-43e3a1eb4f4d%40sessionmgr102&amp;vid=0&amp;hid=107</w:t>
        </w:r>
      </w:hyperlink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sz w:val="28"/>
          <w:szCs w:val="28"/>
        </w:rPr>
        <w:t>БД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Scopus</w:t>
      </w:r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hyperlink r:id="rId29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https://www.scopus.com/search/form.uri?display=basic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912B3A">
        <w:rPr>
          <w:rFonts w:ascii="Times New Roman" w:hAnsi="Times New Roman" w:cs="Times New Roman"/>
          <w:sz w:val="28"/>
          <w:szCs w:val="28"/>
        </w:rPr>
        <w:t>БД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Web of Science</w:t>
      </w:r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hyperlink r:id="rId30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http://apps.webofknowledge.com/WOS_GeneralSearch_input.do?product=WOS&amp;search_mode=GeneralSearch&amp;SID=F5lxbbgnjnOdTHHnpOs&amp;preferencesSaved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=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>Электронная коллекция книг Оксфордского Российского фонда</w:t>
      </w:r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31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http://lib.myilibrary.com/Browse.aspx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 xml:space="preserve"> Ресурсы издательства </w:t>
      </w:r>
      <w:proofErr w:type="spellStart"/>
      <w:r w:rsidRPr="00912B3A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B3A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http://link.springer.com/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912B3A">
        <w:rPr>
          <w:rStyle w:val="21"/>
          <w:lang w:bidi="en-US"/>
        </w:rPr>
        <w:t xml:space="preserve">Архивы журналов издательства </w:t>
      </w:r>
      <w:r w:rsidRPr="00912B3A">
        <w:rPr>
          <w:rStyle w:val="21"/>
          <w:lang w:val="en-US" w:bidi="en-US"/>
        </w:rPr>
        <w:t>Oxford</w:t>
      </w:r>
      <w:r w:rsidRPr="00912B3A">
        <w:rPr>
          <w:rStyle w:val="21"/>
          <w:lang w:bidi="en-US"/>
        </w:rPr>
        <w:t xml:space="preserve"> </w:t>
      </w:r>
      <w:r w:rsidRPr="00912B3A">
        <w:rPr>
          <w:rStyle w:val="21"/>
          <w:lang w:val="en-US" w:bidi="en-US"/>
        </w:rPr>
        <w:t>University</w:t>
      </w:r>
      <w:r w:rsidRPr="00912B3A">
        <w:rPr>
          <w:rStyle w:val="21"/>
          <w:lang w:bidi="en-US"/>
        </w:rPr>
        <w:t xml:space="preserve"> </w:t>
      </w:r>
      <w:r w:rsidRPr="00912B3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Press</w:t>
      </w:r>
      <w:r w:rsidRPr="00912B3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hyperlink r:id="rId33" w:history="1">
        <w:r w:rsidRPr="00912B3A">
          <w:rPr>
            <w:rStyle w:val="a5"/>
            <w:rFonts w:ascii="Times New Roman" w:eastAsia="Calibri" w:hAnsi="Times New Roman" w:cs="Times New Roman"/>
            <w:iCs/>
            <w:sz w:val="28"/>
            <w:szCs w:val="28"/>
          </w:rPr>
          <w:t>http://archive.neicon.ru/xmlui/</w:t>
        </w:r>
      </w:hyperlink>
      <w:r w:rsidRPr="00912B3A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1"/>
          <w:b w:val="0"/>
          <w:iCs/>
        </w:rPr>
      </w:pPr>
      <w:r w:rsidRPr="00912B3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12B3A">
        <w:rPr>
          <w:rStyle w:val="21"/>
          <w:lang w:bidi="en-US"/>
        </w:rPr>
        <w:t xml:space="preserve">рхивы журналов издательства </w:t>
      </w:r>
      <w:r w:rsidRPr="00912B3A">
        <w:rPr>
          <w:rStyle w:val="21"/>
          <w:lang w:val="en-US" w:bidi="en-US"/>
        </w:rPr>
        <w:t>Sage</w:t>
      </w:r>
      <w:r w:rsidRPr="00912B3A">
        <w:rPr>
          <w:rStyle w:val="21"/>
          <w:lang w:bidi="en-US"/>
        </w:rPr>
        <w:t xml:space="preserve"> </w:t>
      </w:r>
      <w:r w:rsidRPr="00912B3A">
        <w:rPr>
          <w:rStyle w:val="21"/>
          <w:lang w:val="en-US" w:bidi="en-US"/>
        </w:rPr>
        <w:t>Publication</w:t>
      </w:r>
      <w:r w:rsidRPr="00912B3A">
        <w:rPr>
          <w:rStyle w:val="21"/>
          <w:lang w:bidi="en-US"/>
        </w:rPr>
        <w:t xml:space="preserve"> </w:t>
      </w:r>
      <w:hyperlink r:id="rId34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bidi="en-US"/>
          </w:rPr>
          <w:t>http://archive.neicon.ru/xmlui/</w:t>
        </w:r>
      </w:hyperlink>
      <w:r w:rsidRPr="00912B3A">
        <w:rPr>
          <w:rStyle w:val="21"/>
          <w:lang w:bidi="en-US"/>
        </w:rPr>
        <w:t xml:space="preserve"> ,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B3A">
        <w:rPr>
          <w:rFonts w:ascii="Times New Roman" w:hAnsi="Times New Roman" w:cs="Times New Roman"/>
          <w:b/>
          <w:sz w:val="28"/>
          <w:szCs w:val="28"/>
          <w:lang w:val="en-US"/>
        </w:rPr>
        <w:t>Polpred</w:t>
      </w:r>
      <w:proofErr w:type="spellEnd"/>
      <w:r w:rsidRPr="00912B3A">
        <w:rPr>
          <w:rFonts w:ascii="Times New Roman" w:hAnsi="Times New Roman" w:cs="Times New Roman"/>
          <w:b/>
          <w:sz w:val="28"/>
          <w:szCs w:val="28"/>
        </w:rPr>
        <w:t>.</w:t>
      </w:r>
      <w:r w:rsidRPr="00912B3A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912B3A">
        <w:rPr>
          <w:rFonts w:ascii="Times New Roman" w:hAnsi="Times New Roman" w:cs="Times New Roman"/>
          <w:b/>
          <w:sz w:val="28"/>
          <w:szCs w:val="28"/>
        </w:rPr>
        <w:t xml:space="preserve"> Обзор СМИ</w:t>
      </w:r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polpred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 xml:space="preserve">СПС </w:t>
      </w:r>
      <w:proofErr w:type="spellStart"/>
      <w:r w:rsidRPr="00912B3A">
        <w:rPr>
          <w:rFonts w:ascii="Times New Roman" w:hAnsi="Times New Roman" w:cs="Times New Roman"/>
          <w:b/>
          <w:sz w:val="28"/>
          <w:szCs w:val="28"/>
        </w:rPr>
        <w:t>КонсультантПлюс</w:t>
      </w:r>
      <w:proofErr w:type="spellEnd"/>
      <w:r w:rsidRPr="00912B3A">
        <w:rPr>
          <w:rFonts w:ascii="Times New Roman" w:hAnsi="Times New Roman" w:cs="Times New Roman"/>
          <w:sz w:val="28"/>
          <w:szCs w:val="28"/>
        </w:rPr>
        <w:t xml:space="preserve"> (в сети ТвГУ);</w:t>
      </w:r>
    </w:p>
    <w:p w:rsidR="00912B3A" w:rsidRPr="00912B3A" w:rsidRDefault="00912B3A" w:rsidP="00912B3A">
      <w:pPr>
        <w:spacing w:after="0" w:line="240" w:lineRule="auto"/>
        <w:ind w:firstLine="0"/>
        <w:jc w:val="left"/>
        <w:rPr>
          <w:szCs w:val="28"/>
        </w:rPr>
      </w:pPr>
      <w:r w:rsidRPr="00912B3A">
        <w:rPr>
          <w:b/>
          <w:szCs w:val="28"/>
        </w:rPr>
        <w:t>ИПС «Законодательство России»</w:t>
      </w:r>
      <w:r w:rsidRPr="00912B3A">
        <w:rPr>
          <w:szCs w:val="28"/>
        </w:rPr>
        <w:t xml:space="preserve"> </w:t>
      </w:r>
      <w:hyperlink r:id="rId36" w:history="1">
        <w:r w:rsidRPr="00912B3A">
          <w:rPr>
            <w:rStyle w:val="a5"/>
            <w:rFonts w:eastAsia="Calibri"/>
            <w:szCs w:val="28"/>
            <w:lang w:val="en-US"/>
          </w:rPr>
          <w:t>http</w:t>
        </w:r>
        <w:r w:rsidRPr="00912B3A">
          <w:rPr>
            <w:rStyle w:val="a5"/>
            <w:rFonts w:eastAsia="Calibri"/>
            <w:szCs w:val="28"/>
          </w:rPr>
          <w:t>://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pravo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fso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gov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ru</w:t>
        </w:r>
        <w:proofErr w:type="spellEnd"/>
        <w:r w:rsidRPr="00912B3A">
          <w:rPr>
            <w:rStyle w:val="a5"/>
            <w:rFonts w:eastAsia="Calibri"/>
            <w:szCs w:val="28"/>
          </w:rPr>
          <w:t>/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ips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r w:rsidRPr="00912B3A">
          <w:rPr>
            <w:rStyle w:val="a5"/>
            <w:rFonts w:eastAsia="Calibri"/>
            <w:szCs w:val="28"/>
            <w:lang w:val="en-US"/>
          </w:rPr>
          <w:t>html</w:t>
        </w:r>
      </w:hyperlink>
    </w:p>
    <w:p w:rsidR="00912B3A" w:rsidRPr="00912B3A" w:rsidRDefault="00912B3A" w:rsidP="00912B3A">
      <w:pPr>
        <w:spacing w:after="18" w:line="259" w:lineRule="auto"/>
        <w:ind w:left="0" w:firstLine="0"/>
        <w:rPr>
          <w:szCs w:val="28"/>
        </w:rPr>
      </w:pPr>
    </w:p>
    <w:p w:rsidR="00D47FF1" w:rsidRDefault="00D47FF1"/>
    <w:sectPr w:rsidR="00D4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183"/>
    <w:multiLevelType w:val="hybridMultilevel"/>
    <w:tmpl w:val="1CF2B712"/>
    <w:lvl w:ilvl="0" w:tplc="D41857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28D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C65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613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296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29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863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820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4043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F3140"/>
    <w:multiLevelType w:val="hybridMultilevel"/>
    <w:tmpl w:val="1DFEEE74"/>
    <w:lvl w:ilvl="0" w:tplc="8A184C4A">
      <w:start w:val="1"/>
      <w:numFmt w:val="decimal"/>
      <w:pStyle w:val="1"/>
      <w:lvlText w:val="%1."/>
      <w:lvlJc w:val="left"/>
      <w:pPr>
        <w:ind w:left="1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1D2C">
      <w:start w:val="1"/>
      <w:numFmt w:val="lowerLetter"/>
      <w:lvlText w:val="%2"/>
      <w:lvlJc w:val="left"/>
      <w:pPr>
        <w:ind w:left="3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EFA34">
      <w:start w:val="1"/>
      <w:numFmt w:val="lowerRoman"/>
      <w:lvlText w:val="%3"/>
      <w:lvlJc w:val="left"/>
      <w:pPr>
        <w:ind w:left="4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259BC">
      <w:start w:val="1"/>
      <w:numFmt w:val="decimal"/>
      <w:lvlText w:val="%4"/>
      <w:lvlJc w:val="left"/>
      <w:pPr>
        <w:ind w:left="4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8107C">
      <w:start w:val="1"/>
      <w:numFmt w:val="lowerLetter"/>
      <w:lvlText w:val="%5"/>
      <w:lvlJc w:val="left"/>
      <w:pPr>
        <w:ind w:left="5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EAE6">
      <w:start w:val="1"/>
      <w:numFmt w:val="lowerRoman"/>
      <w:lvlText w:val="%6"/>
      <w:lvlJc w:val="left"/>
      <w:pPr>
        <w:ind w:left="6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E6402">
      <w:start w:val="1"/>
      <w:numFmt w:val="decimal"/>
      <w:lvlText w:val="%7"/>
      <w:lvlJc w:val="left"/>
      <w:pPr>
        <w:ind w:left="6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67EA4">
      <w:start w:val="1"/>
      <w:numFmt w:val="lowerLetter"/>
      <w:lvlText w:val="%8"/>
      <w:lvlJc w:val="left"/>
      <w:pPr>
        <w:ind w:left="7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0DD5A">
      <w:start w:val="1"/>
      <w:numFmt w:val="lowerRoman"/>
      <w:lvlText w:val="%9"/>
      <w:lvlJc w:val="left"/>
      <w:pPr>
        <w:ind w:left="8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5223C"/>
    <w:multiLevelType w:val="multilevel"/>
    <w:tmpl w:val="588EB9D8"/>
    <w:lvl w:ilvl="0">
      <w:start w:val="4"/>
      <w:numFmt w:val="decimal"/>
      <w:lvlText w:val="%1"/>
      <w:lvlJc w:val="left"/>
      <w:pPr>
        <w:ind w:left="1092" w:hanging="525"/>
      </w:pPr>
      <w:rPr>
        <w:rFonts w:hint="default"/>
        <w:sz w:val="28"/>
        <w:szCs w:val="28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0082405"/>
    <w:multiLevelType w:val="multilevel"/>
    <w:tmpl w:val="72BE4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2160"/>
      </w:pPr>
      <w:rPr>
        <w:rFonts w:hint="default"/>
      </w:rPr>
    </w:lvl>
  </w:abstractNum>
  <w:abstractNum w:abstractNumId="4" w15:restartNumberingAfterBreak="0">
    <w:nsid w:val="4A294F54"/>
    <w:multiLevelType w:val="hybridMultilevel"/>
    <w:tmpl w:val="11044E52"/>
    <w:lvl w:ilvl="0" w:tplc="DDC2158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405FBD"/>
    <w:multiLevelType w:val="hybridMultilevel"/>
    <w:tmpl w:val="2DFA385A"/>
    <w:lvl w:ilvl="0" w:tplc="4084893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0D8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874B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C0C0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61E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075F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4ED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802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CB1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685963"/>
    <w:multiLevelType w:val="multilevel"/>
    <w:tmpl w:val="CE1493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6395115C"/>
    <w:multiLevelType w:val="hybridMultilevel"/>
    <w:tmpl w:val="843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20CEF"/>
    <w:multiLevelType w:val="hybridMultilevel"/>
    <w:tmpl w:val="8B689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18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A"/>
    <w:rsid w:val="004A5C49"/>
    <w:rsid w:val="00912B3A"/>
    <w:rsid w:val="00D47FF1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B35-3DEC-45F3-AC35-C8425C4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A"/>
    <w:pPr>
      <w:spacing w:after="15" w:line="303" w:lineRule="auto"/>
      <w:ind w:left="118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12B3A"/>
    <w:pPr>
      <w:keepNext/>
      <w:keepLines/>
      <w:numPr>
        <w:numId w:val="3"/>
      </w:numPr>
      <w:spacing w:after="68"/>
      <w:ind w:left="164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3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12B3A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12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2B3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912B3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B3A"/>
    <w:pPr>
      <w:widowControl w:val="0"/>
      <w:shd w:val="clear" w:color="auto" w:fill="FFFFFF"/>
      <w:spacing w:after="0" w:line="244" w:lineRule="exact"/>
      <w:ind w:left="0" w:firstLine="0"/>
    </w:pPr>
    <w:rPr>
      <w:rFonts w:asciiTheme="minorHAnsi" w:hAnsiTheme="minorHAnsi" w:cstheme="minorBidi"/>
      <w:color w:val="auto"/>
      <w:sz w:val="22"/>
      <w:lang w:eastAsia="en-US"/>
    </w:rPr>
  </w:style>
  <w:style w:type="character" w:customStyle="1" w:styleId="4">
    <w:name w:val="Основной текст (4)"/>
    <w:basedOn w:val="a0"/>
    <w:rsid w:val="00912B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12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12B3A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2B3A"/>
    <w:pPr>
      <w:widowControl w:val="0"/>
      <w:shd w:val="clear" w:color="auto" w:fill="FFFFFF"/>
      <w:spacing w:after="60" w:line="0" w:lineRule="atLeast"/>
      <w:ind w:left="0" w:firstLine="0"/>
      <w:jc w:val="left"/>
    </w:pPr>
    <w:rPr>
      <w:rFonts w:asciiTheme="minorHAnsi" w:hAnsiTheme="minorHAnsi" w:cstheme="minorBidi"/>
      <w:b/>
      <w:bCs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diss.rsl.ru/" TargetMode="External"/><Relationship Id="rId21" Type="http://schemas.openxmlformats.org/officeDocument/2006/relationships/hyperlink" Target="http://e.lanbook.com" TargetMode="External"/><Relationship Id="rId34" Type="http://schemas.openxmlformats.org/officeDocument/2006/relationships/hyperlink" Target="http://archive.neicon.ru/xmlui/" TargetMode="External"/><Relationship Id="rId7" Type="http://schemas.openxmlformats.org/officeDocument/2006/relationships/hyperlink" Target="http://znanium.com/catalog.php?bookinfo=390595" TargetMode="External"/><Relationship Id="rId12" Type="http://schemas.openxmlformats.org/officeDocument/2006/relationships/hyperlink" Target="http://www.myilibrary.com/browse/open.asp" TargetMode="External"/><Relationship Id="rId17" Type="http://schemas.openxmlformats.org/officeDocument/2006/relationships/hyperlink" Target="http://www.znanium.com" TargetMode="External"/><Relationship Id="rId25" Type="http://schemas.openxmlformats.org/officeDocument/2006/relationships/hyperlink" Target="http://eprints.tversu.ru" TargetMode="External"/><Relationship Id="rId33" Type="http://schemas.openxmlformats.org/officeDocument/2006/relationships/hyperlink" Target="http://archive.neicon.ru/xmlu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" TargetMode="External"/><Relationship Id="rId20" Type="http://schemas.openxmlformats.org/officeDocument/2006/relationships/hyperlink" Target="http://www.iprbookshop.ru/" TargetMode="External"/><Relationship Id="rId29" Type="http://schemas.openxmlformats.org/officeDocument/2006/relationships/hyperlink" Target="https://www.scopus.com/search/form.uri?display=ba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7052" TargetMode="External"/><Relationship Id="rId11" Type="http://schemas.openxmlformats.org/officeDocument/2006/relationships/hyperlink" Target="http://diss.rsl.ru/" TargetMode="External"/><Relationship Id="rId24" Type="http://schemas.openxmlformats.org/officeDocument/2006/relationships/hyperlink" Target="https://elibrary.ru/projects/subscription/rus_titles_open.asp" TargetMode="External"/><Relationship Id="rId32" Type="http://schemas.openxmlformats.org/officeDocument/2006/relationships/hyperlink" Target="http://link.springer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iblioclub.ru/index.php?page=book&amp;id=461553" TargetMode="Externa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megapro.tversu.ru/megapro/Web" TargetMode="External"/><Relationship Id="rId28" Type="http://schemas.openxmlformats.org/officeDocument/2006/relationships/hyperlink" Target="http://web.b.ebscohost.com/ehost/search/basic?sid=e7fb50ae-1091-42b7-9d26-43e3a1eb4f4d%40sessionmgr102&amp;vid=0&amp;hid=107" TargetMode="External"/><Relationship Id="rId36" Type="http://schemas.openxmlformats.org/officeDocument/2006/relationships/hyperlink" Target="http://pravo.fso.gov.ru/ips.html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hyperlink" Target="http://lib.myilibrary.com/Brow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s://www.orbit.com/" TargetMode="External"/><Relationship Id="rId30" Type="http://schemas.openxmlformats.org/officeDocument/2006/relationships/hyperlink" Target="http://apps.webofknowledge.com/WOS_GeneralSearch_input.do?product=WOS&amp;search_mode=GeneralSearch&amp;SID=F5lxbbgnjnOdTHHnpOs&amp;preferencesSaved" TargetMode="External"/><Relationship Id="rId35" Type="http://schemas.openxmlformats.org/officeDocument/2006/relationships/hyperlink" Target="http://www.polpred.com/" TargetMode="External"/><Relationship Id="rId8" Type="http://schemas.openxmlformats.org/officeDocument/2006/relationships/hyperlink" Target="http://apps.webofknowledge.com/WOS_GeneralSearch_input.do;jsessionid=8C7D9EC281BBB8F7EBE50BECF4859213?product=WOS&amp;search_mode=GeneralSearch&amp;SID=F6WxQi5dRF9ldaj2yd4&amp;preferencesSaved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Требования к структуре и содержанию научного доклада</vt:lpstr>
      <vt:lpstr>Процедура представления и механизм оценивания научного доклада</vt:lpstr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Новоторцева Алина Владимировна</cp:lastModifiedBy>
  <cp:revision>2</cp:revision>
  <dcterms:created xsi:type="dcterms:W3CDTF">2019-08-06T08:25:00Z</dcterms:created>
  <dcterms:modified xsi:type="dcterms:W3CDTF">2019-08-06T08:25:00Z</dcterms:modified>
</cp:coreProperties>
</file>